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Pr="002956FF" w:rsidRDefault="001508B1" w:rsidP="00F642F5">
      <w:pPr>
        <w:spacing w:after="0" w:line="240" w:lineRule="auto"/>
        <w:jc w:val="right"/>
        <w:rPr>
          <w:rFonts w:ascii="GHEA Grapalat" w:hAnsi="GHEA Grapalat" w:cs="Sylfaen"/>
          <w:b/>
          <w:bCs/>
          <w:i/>
          <w:lang w:val="hy-AM"/>
        </w:rPr>
      </w:pPr>
      <w:r w:rsidRPr="002956FF">
        <w:rPr>
          <w:rFonts w:ascii="GHEA Grapalat" w:hAnsi="GHEA Grapalat" w:cs="Sylfaen"/>
          <w:b/>
          <w:bCs/>
          <w:i/>
          <w:lang w:val="hy-AM"/>
        </w:rPr>
        <w:t>__________</w:t>
      </w:r>
      <w:r w:rsidRPr="002956FF">
        <w:rPr>
          <w:rFonts w:ascii="GHEA Grapalat" w:hAnsi="GHEA Grapalat" w:cs="Sylfaen"/>
          <w:b/>
          <w:bCs/>
          <w:i/>
          <w:u w:val="single"/>
          <w:lang w:val="hy-AM"/>
        </w:rPr>
        <w:t>ՀՀ ՊԵՏԱԿԱՆ ԵԿԱՄՈՒՏՆԵՐԻ ԿՈՄԻՏԵ_________</w:t>
      </w:r>
    </w:p>
    <w:p w:rsidR="001508B1" w:rsidRPr="002956FF" w:rsidRDefault="001508B1" w:rsidP="00F642F5">
      <w:pPr>
        <w:spacing w:after="0" w:line="240" w:lineRule="auto"/>
        <w:jc w:val="right"/>
        <w:rPr>
          <w:rFonts w:ascii="GHEA Grapalat" w:hAnsi="GHEA Grapalat" w:cs="Sylfaen"/>
          <w:bCs/>
          <w:lang w:val="hy-AM"/>
        </w:rPr>
      </w:pPr>
      <w:r w:rsidRPr="002956FF">
        <w:rPr>
          <w:rFonts w:ascii="GHEA Grapalat" w:hAnsi="GHEA Grapalat" w:cs="Sylfaen"/>
          <w:bCs/>
          <w:lang w:val="hy-AM"/>
        </w:rPr>
        <w:t xml:space="preserve"> (ՀՀ պետական կառավարման համակարգի մարմնի անվանումը)</w:t>
      </w:r>
    </w:p>
    <w:p w:rsidR="00B04BA2" w:rsidRDefault="00B04BA2" w:rsidP="00F642F5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AC37B7" w:rsidRPr="00D42742" w:rsidRDefault="00AC37B7" w:rsidP="00F642F5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lang w:val="hy-AM"/>
        </w:rPr>
      </w:pPr>
      <w:r w:rsidRPr="00D42742">
        <w:rPr>
          <w:rFonts w:ascii="GHEA Grapalat" w:hAnsi="GHEA Grapalat" w:cs="Sylfaen"/>
          <w:b/>
          <w:bCs/>
          <w:sz w:val="24"/>
          <w:lang w:val="hy-AM"/>
        </w:rPr>
        <w:t>ԱՄՓՈՓԱԹԵՐԹ</w:t>
      </w:r>
    </w:p>
    <w:p w:rsidR="00095425" w:rsidRPr="00F059A9" w:rsidRDefault="00613F11" w:rsidP="00F642F5">
      <w:pPr>
        <w:spacing w:after="0" w:line="24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EA6770">
        <w:rPr>
          <w:rFonts w:ascii="GHEA Grapalat" w:eastAsia="Times New Roman" w:hAnsi="GHEA Grapalat"/>
          <w:b/>
          <w:sz w:val="24"/>
          <w:szCs w:val="24"/>
          <w:lang w:val="hy-AM"/>
        </w:rPr>
        <w:t>«ՖԻՆԱՆՍԱԿԱՆ ՀԱՇԻՎՆԵՐԻ ՎԵՐԱԲԵՐՅԱԼ ՏԵՂԵԿՈՒԹՅՈՒՆՆԵՐԻ ԱՎՏՈՄԱՏ ՓՈԽԱՆԱԿՄԱՆ ՄԱՍԻՆ» ԻՐԱՎԱՍՈՒ ՄԱ</w:t>
      </w:r>
      <w:r w:rsidR="00D72D61">
        <w:rPr>
          <w:rFonts w:ascii="GHEA Grapalat" w:eastAsia="Times New Roman" w:hAnsi="GHEA Grapalat"/>
          <w:b/>
          <w:sz w:val="24"/>
          <w:szCs w:val="24"/>
          <w:lang w:val="hy-AM"/>
        </w:rPr>
        <w:t>ՐՄԻՆՆԵՐԻ ԲԱԶՄԱԿՈՂՄ ՀԱՄԱՁԱՅՆԱԳՐԻ</w:t>
      </w:r>
      <w:r w:rsidR="00D72D61" w:rsidRPr="00D72D61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72D61">
        <w:rPr>
          <w:rFonts w:ascii="GHEA Grapalat" w:eastAsia="Times New Roman" w:hAnsi="GHEA Grapalat"/>
          <w:b/>
          <w:sz w:val="24"/>
          <w:szCs w:val="24"/>
          <w:lang w:val="hy-AM"/>
        </w:rPr>
        <w:t>ԼՐԱՑՄԱՆԸ</w:t>
      </w:r>
      <w:r w:rsidRPr="00EA677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ՄԻԱՆԱԼՈՒ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ՄԱՍԻՆ</w:t>
      </w:r>
      <w:r w:rsidR="00F059A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ԱՌԱՋԱՐԿՈՒԹՅՈՒՆՆԵՐԻ ԵՎ ԴԻՏՈՂՈՒԹՅՈՒՆՆԵՐԻ</w:t>
      </w:r>
    </w:p>
    <w:p w:rsidR="00613F11" w:rsidRPr="002956FF" w:rsidRDefault="00613F11" w:rsidP="00F642F5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tbl>
      <w:tblPr>
        <w:tblStyle w:val="TableGrid"/>
        <w:tblW w:w="14304" w:type="dxa"/>
        <w:tblLook w:val="04A0" w:firstRow="1" w:lastRow="0" w:firstColumn="1" w:lastColumn="0" w:noHBand="0" w:noVBand="1"/>
      </w:tblPr>
      <w:tblGrid>
        <w:gridCol w:w="8784"/>
        <w:gridCol w:w="2126"/>
        <w:gridCol w:w="3394"/>
      </w:tblGrid>
      <w:tr w:rsidR="009338C9" w:rsidRPr="00D42742" w:rsidTr="00DC720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9338C9" w:rsidRPr="00EB124D" w:rsidRDefault="00095425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EB124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</w:t>
            </w:r>
            <w:r w:rsidR="009338C9" w:rsidRPr="00EB124D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. ՀՀ </w:t>
            </w:r>
            <w:proofErr w:type="spellStart"/>
            <w:r w:rsidR="009338C9" w:rsidRPr="00EB124D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</w:t>
            </w:r>
            <w:proofErr w:type="spellEnd"/>
            <w:r w:rsidR="009338C9" w:rsidRPr="00EB124D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9338C9" w:rsidRPr="00EB124D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394" w:type="dxa"/>
            <w:shd w:val="clear" w:color="auto" w:fill="D5DCE4" w:themeFill="text2" w:themeFillTint="33"/>
          </w:tcPr>
          <w:p w:rsidR="009338C9" w:rsidRPr="00D42742" w:rsidRDefault="00D72D61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06</w:t>
            </w:r>
            <w:r w:rsidR="005917A9" w:rsidRPr="005C7094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10</w:t>
            </w:r>
            <w:r w:rsidR="001B4E3A" w:rsidRPr="005C709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2025</w:t>
            </w:r>
            <w:r w:rsidR="0003340C" w:rsidRPr="005C709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9338C9" w:rsidRPr="00D42742" w:rsidTr="00DC720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9338C9" w:rsidRPr="00D42742" w:rsidRDefault="009338C9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shd w:val="clear" w:color="auto" w:fill="D5DCE4" w:themeFill="text2" w:themeFillTint="33"/>
          </w:tcPr>
          <w:p w:rsidR="009338C9" w:rsidRPr="00D42742" w:rsidRDefault="00D72D61" w:rsidP="00D72D6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D72D6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N 04/5-2/22265-2025</w:t>
            </w:r>
          </w:p>
        </w:tc>
      </w:tr>
      <w:tr w:rsidR="00C43E71" w:rsidRPr="00613F11" w:rsidTr="00F059A9">
        <w:tc>
          <w:tcPr>
            <w:tcW w:w="8784" w:type="dxa"/>
          </w:tcPr>
          <w:p w:rsidR="00FA34B5" w:rsidRPr="00D42742" w:rsidRDefault="00D72D61" w:rsidP="009158E9">
            <w:pPr>
              <w:suppressAutoHyphens/>
              <w:spacing w:after="0" w:line="240" w:lineRule="auto"/>
              <w:ind w:firstLine="576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</w:pPr>
            <w:r w:rsidRPr="00D72D61">
              <w:rPr>
                <w:rFonts w:ascii="GHEA Grapalat" w:hAnsi="GHEA Grapalat" w:cs="Arial"/>
                <w:color w:val="00000A"/>
                <w:sz w:val="24"/>
                <w:szCs w:val="24"/>
                <w:lang w:val="hy-AM"/>
              </w:rPr>
              <w:t>«Ֆինանսական հաշիվների վերաբերյալ տեղեկությունների ավտոմատ փոխանակման մասին» իրավասու մարմինների բազմակողմ համաձայնագրի փոփոխության նախագծում Հայաստանի</w:t>
            </w:r>
            <w:r w:rsidRPr="00D72D61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D72D61">
              <w:rPr>
                <w:rFonts w:ascii="GHEA Grapalat" w:hAnsi="GHEA Grapalat" w:cs="Arial"/>
                <w:color w:val="00000A"/>
                <w:sz w:val="24"/>
                <w:szCs w:val="24"/>
                <w:lang w:val="hy-AM"/>
              </w:rPr>
              <w:t>Հանրապետության</w:t>
            </w:r>
            <w:r w:rsidRPr="00D72D61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D72D61">
              <w:rPr>
                <w:rFonts w:ascii="GHEA Grapalat" w:hAnsi="GHEA Grapalat" w:cs="Arial"/>
                <w:color w:val="00000A"/>
                <w:sz w:val="24"/>
                <w:szCs w:val="24"/>
                <w:lang w:val="hy-AM"/>
              </w:rPr>
              <w:t>համար</w:t>
            </w:r>
            <w:r w:rsidRPr="00D72D61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D72D61">
              <w:rPr>
                <w:rFonts w:ascii="GHEA Grapalat" w:hAnsi="GHEA Grapalat" w:cs="Arial"/>
                <w:color w:val="00000A"/>
                <w:sz w:val="24"/>
                <w:szCs w:val="24"/>
                <w:lang w:val="hy-AM"/>
              </w:rPr>
              <w:t>ֆինանսական</w:t>
            </w:r>
            <w:r w:rsidRPr="00D72D61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D72D61">
              <w:rPr>
                <w:rFonts w:ascii="GHEA Grapalat" w:hAnsi="GHEA Grapalat" w:cs="Arial"/>
                <w:color w:val="00000A"/>
                <w:sz w:val="24"/>
                <w:szCs w:val="24"/>
                <w:lang w:val="hy-AM"/>
              </w:rPr>
              <w:t>պարտավորություններ նախատեսող</w:t>
            </w:r>
            <w:r w:rsidRPr="00D72D61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D72D61">
              <w:rPr>
                <w:rFonts w:ascii="GHEA Grapalat" w:hAnsi="GHEA Grapalat" w:cs="Arial"/>
                <w:color w:val="00000A"/>
                <w:sz w:val="24"/>
                <w:szCs w:val="24"/>
                <w:lang w:val="hy-AM"/>
              </w:rPr>
              <w:t>դրույթներ առկա չեն:</w:t>
            </w:r>
          </w:p>
        </w:tc>
        <w:tc>
          <w:tcPr>
            <w:tcW w:w="5520" w:type="dxa"/>
            <w:gridSpan w:val="2"/>
            <w:vAlign w:val="center"/>
          </w:tcPr>
          <w:p w:rsidR="005917A9" w:rsidRPr="00D42742" w:rsidRDefault="00001E67" w:rsidP="00AF15C6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="00613F11" w:rsidRPr="00AF15C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նդունվել է </w:t>
            </w:r>
          </w:p>
        </w:tc>
      </w:tr>
      <w:tr w:rsidR="00095425" w:rsidRPr="00D72D61" w:rsidTr="00DC720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095425" w:rsidRPr="00EB124D" w:rsidRDefault="00095425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EB124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2. </w:t>
            </w:r>
            <w:r w:rsidR="00D72D61" w:rsidRPr="00D72D6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կենտրոնական բանկ</w:t>
            </w:r>
          </w:p>
        </w:tc>
        <w:tc>
          <w:tcPr>
            <w:tcW w:w="3394" w:type="dxa"/>
            <w:shd w:val="clear" w:color="auto" w:fill="D5DCE4" w:themeFill="text2" w:themeFillTint="33"/>
          </w:tcPr>
          <w:p w:rsidR="00095425" w:rsidRPr="00613F11" w:rsidRDefault="00D72D61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21</w:t>
            </w:r>
            <w:r w:rsidR="00095425" w:rsidRPr="005C709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10.2025</w:t>
            </w:r>
            <w:r w:rsidR="00095425" w:rsidRPr="005C709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095425" w:rsidRPr="00D72D61" w:rsidTr="00DC720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095425" w:rsidRPr="00D42742" w:rsidRDefault="00095425" w:rsidP="00DC7201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shd w:val="clear" w:color="auto" w:fill="D5DCE4" w:themeFill="text2" w:themeFillTint="33"/>
          </w:tcPr>
          <w:p w:rsidR="00095425" w:rsidRPr="00613F11" w:rsidRDefault="00095425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5C709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N</w:t>
            </w:r>
            <w:r w:rsidR="00D72D61" w:rsidRPr="00D72D61">
              <w:rPr>
                <w:lang w:val="hy-AM"/>
              </w:rPr>
              <w:t xml:space="preserve"> </w:t>
            </w:r>
            <w:r w:rsidR="00D72D61" w:rsidRPr="00D72D61">
              <w:rPr>
                <w:rFonts w:ascii="GHEA Grapalat" w:hAnsi="GHEA Grapalat"/>
                <w:sz w:val="24"/>
                <w:szCs w:val="24"/>
                <w:lang w:val="hy-AM"/>
              </w:rPr>
              <w:t>5.1-07/944-25</w:t>
            </w:r>
          </w:p>
        </w:tc>
      </w:tr>
      <w:tr w:rsidR="00095425" w:rsidRPr="00D42742" w:rsidTr="00F059A9">
        <w:tc>
          <w:tcPr>
            <w:tcW w:w="8784" w:type="dxa"/>
          </w:tcPr>
          <w:p w:rsidR="00095425" w:rsidRPr="00D42742" w:rsidRDefault="004575DA" w:rsidP="00D72D61">
            <w:pPr>
              <w:suppressAutoHyphens/>
              <w:spacing w:after="0" w:line="240" w:lineRule="auto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D72D61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        </w:t>
            </w:r>
            <w:r w:rsidR="00D72D61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Հայտնում ենք Ձեզ, որ 2023 թվականի հոկտեմբերի 3-ին վավերացված ՏՀԶԿ «Ֆինանսական հաշիվների վերաբերյալ տեղեկությունների ավտոմատ փոխանակման մասին» իրավասու մարմինների բազմակողմ համաձայնագրի փոփոխված տարբերակի հայերեն և անգլերեն տեքստերի, ինչպես նաև միացման նպատակահարմարության մասին տեղեկանքի վերաբերյալ </w:t>
            </w:r>
            <w:r w:rsidR="009158E9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Հայաստանի Հանրապետության կենտրոնական բանկըդիտողություններ և առաջարկություններ չունի։</w:t>
            </w:r>
          </w:p>
        </w:tc>
        <w:tc>
          <w:tcPr>
            <w:tcW w:w="5520" w:type="dxa"/>
            <w:gridSpan w:val="2"/>
            <w:vAlign w:val="center"/>
          </w:tcPr>
          <w:p w:rsidR="00095425" w:rsidRPr="00D42742" w:rsidRDefault="000E6022" w:rsidP="00F059A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427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95425" w:rsidRPr="005C7094" w:rsidTr="00DC720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095425" w:rsidRPr="00D42742" w:rsidRDefault="00095425" w:rsidP="00DC7201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427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3. </w:t>
            </w:r>
            <w:r w:rsidR="00613F11" w:rsidRPr="00D427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394" w:type="dxa"/>
            <w:shd w:val="clear" w:color="auto" w:fill="D5DCE4" w:themeFill="text2" w:themeFillTint="33"/>
          </w:tcPr>
          <w:p w:rsidR="00095425" w:rsidRPr="00EB124D" w:rsidRDefault="009158E9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23</w:t>
            </w:r>
            <w:r w:rsidR="00CF1AFE" w:rsidRPr="005C709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09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.2025</w:t>
            </w:r>
            <w:r w:rsidR="00095425" w:rsidRPr="005C709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095425" w:rsidRPr="001F315A" w:rsidTr="00DC720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095425" w:rsidRPr="00D42742" w:rsidRDefault="00095425" w:rsidP="00DC7201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shd w:val="clear" w:color="auto" w:fill="D5DCE4" w:themeFill="text2" w:themeFillTint="33"/>
          </w:tcPr>
          <w:p w:rsidR="00095425" w:rsidRPr="00EB124D" w:rsidRDefault="00095425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5C709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N</w:t>
            </w:r>
            <w:r w:rsidR="001F315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 w:rsidR="001F315A" w:rsidRPr="001F315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/14.</w:t>
            </w:r>
            <w:r w:rsidR="009158E9">
              <w:rPr>
                <w:rFonts w:ascii="GHEA Grapalat" w:hAnsi="GHEA Grapalat" w:cs="Sylfaen"/>
                <w:b/>
                <w:bCs/>
                <w:sz w:val="24"/>
                <w:szCs w:val="24"/>
              </w:rPr>
              <w:t>2/42729</w:t>
            </w:r>
            <w:r w:rsidR="009158E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-2025</w:t>
            </w:r>
          </w:p>
        </w:tc>
      </w:tr>
      <w:tr w:rsidR="00095425" w:rsidRPr="00613F11" w:rsidTr="00F059A9">
        <w:tc>
          <w:tcPr>
            <w:tcW w:w="8784" w:type="dxa"/>
          </w:tcPr>
          <w:p w:rsidR="009158E9" w:rsidRPr="009158E9" w:rsidRDefault="009158E9" w:rsidP="009158E9">
            <w:pPr>
              <w:autoSpaceDE w:val="0"/>
              <w:autoSpaceDN w:val="0"/>
              <w:adjustRightInd w:val="0"/>
              <w:spacing w:after="0" w:line="240" w:lineRule="auto"/>
              <w:ind w:firstLine="458"/>
              <w:jc w:val="both"/>
              <w:rPr>
                <w:rFonts w:ascii="GHEA Grapalat" w:eastAsia="Times New Roman" w:hAnsi="GHEA Grapalat" w:cs="Times Armenia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158E9">
              <w:rPr>
                <w:rFonts w:ascii="GHEA Grapalat" w:eastAsia="Times New Roman" w:hAnsi="GHEA Grapalat" w:cs="Times Armenian"/>
                <w:sz w:val="24"/>
                <w:szCs w:val="24"/>
                <w:shd w:val="clear" w:color="auto" w:fill="FFFFFF"/>
                <w:lang w:val="hy-AM" w:eastAsia="ru-RU"/>
              </w:rPr>
              <w:t>Համաձայնագրի լրացումը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9158E9" w:rsidRPr="009158E9" w:rsidRDefault="009158E9" w:rsidP="009158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="Times New Roman" w:hAnsi="GHEA Grapalat" w:cs="Times Armenia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158E9">
              <w:rPr>
                <w:rFonts w:ascii="GHEA Grapalat" w:eastAsia="Times New Roman" w:hAnsi="GHEA Grapalat" w:cs="Times Armenian"/>
                <w:sz w:val="24"/>
                <w:szCs w:val="24"/>
                <w:shd w:val="clear" w:color="auto" w:fill="FFFFFF"/>
                <w:lang w:val="hy-AM" w:eastAsia="ru-RU"/>
              </w:rPr>
              <w:t>Միաժամանակ Համաձայնագրի լրացումը նախատեսում է Պետական եկամուտների կոմիտեի կողմից ֆիզիկական անձ հաշվետերերի և վերահսկող անձանց անձնական տվյալների փոխանցում այլ պետությունների իրավասու մարմիններին:</w:t>
            </w:r>
          </w:p>
          <w:p w:rsidR="00095425" w:rsidRPr="00D42742" w:rsidRDefault="009158E9" w:rsidP="009158E9">
            <w:pPr>
              <w:shd w:val="clear" w:color="auto" w:fill="FFFFFF"/>
              <w:suppressAutoHyphens/>
              <w:spacing w:after="0" w:line="240" w:lineRule="auto"/>
              <w:ind w:firstLine="540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9158E9">
              <w:rPr>
                <w:rFonts w:ascii="GHEA Grapalat" w:eastAsia="Times New Roman" w:hAnsi="GHEA Grapalat" w:cs="Times Armenian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Ելնելով վերոնշյալից՝ Համաձայնագրի լրացումը ենթակա է վավերացման ՀՀ Սահմանադրության 116-րդ հոդվածի 1-ին մասի 1-ին և «Միջազգային պայմանագրերի մասին» օրենքի 10-րդ հոդվածի 2-րդ մասի 1-ին կետերով, իսկ Հայաստանի Հանրապետության համար ֆինանսական կամ գույքային պարտավորություններ նախատեսելու դեպքում Համաձայնագրի լրացումը ենթակա կլինի վավերացման նաև ՀՀ Սահմանադրության 116-րդ հոդվածի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5520" w:type="dxa"/>
            <w:gridSpan w:val="2"/>
            <w:vAlign w:val="center"/>
          </w:tcPr>
          <w:p w:rsidR="005917A9" w:rsidRPr="00F059A9" w:rsidRDefault="001F315A" w:rsidP="00F059A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427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C10841" w:rsidRPr="009158E9" w:rsidTr="00DC720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C10841" w:rsidRPr="00EB124D" w:rsidRDefault="00C10841" w:rsidP="00DC7201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427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5. </w:t>
            </w:r>
            <w:r w:rsidR="00EB124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3394" w:type="dxa"/>
            <w:shd w:val="clear" w:color="auto" w:fill="D5DCE4" w:themeFill="text2" w:themeFillTint="33"/>
          </w:tcPr>
          <w:p w:rsidR="00C10841" w:rsidRPr="002B79C9" w:rsidRDefault="009158E9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10.10.2025</w:t>
            </w:r>
            <w:r w:rsidR="00C10841" w:rsidRPr="005C709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C10841" w:rsidRPr="009158E9" w:rsidTr="00DC720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C10841" w:rsidRPr="00D42742" w:rsidRDefault="00C10841" w:rsidP="00DC7201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shd w:val="clear" w:color="auto" w:fill="D5DCE4" w:themeFill="text2" w:themeFillTint="33"/>
          </w:tcPr>
          <w:p w:rsidR="00C10841" w:rsidRPr="002B79C9" w:rsidRDefault="009158E9" w:rsidP="009158E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9158E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№ 1111/54168-25</w:t>
            </w:r>
          </w:p>
        </w:tc>
      </w:tr>
      <w:tr w:rsidR="00C10841" w:rsidRPr="00613F11" w:rsidTr="00F059A9">
        <w:tc>
          <w:tcPr>
            <w:tcW w:w="8784" w:type="dxa"/>
          </w:tcPr>
          <w:p w:rsidR="009158E9" w:rsidRPr="009158E9" w:rsidRDefault="009158E9" w:rsidP="009158E9">
            <w:pPr>
              <w:widowControl w:val="0"/>
              <w:tabs>
                <w:tab w:val="left" w:pos="1134"/>
              </w:tabs>
              <w:spacing w:after="0" w:line="276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158E9">
              <w:rPr>
                <w:rFonts w:ascii="GHEA Grapalat" w:eastAsia="Arial" w:hAnsi="GHEA Grapalat" w:cs="Arial"/>
                <w:bCs/>
                <w:color w:val="000000"/>
                <w:sz w:val="24"/>
                <w:szCs w:val="24"/>
                <w:lang w:val="hy-AM" w:eastAsia="hy-AM" w:bidi="hy-AM"/>
              </w:rPr>
              <w:t>«Ֆինանսական հաշիվների վերաբերյալ տեղեկությունների ավտոմատ փոխանակման մասին» իրավասու մարմինների բազմակողմ հ</w:t>
            </w:r>
            <w:r w:rsidRPr="009158E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ամաձայնագիրը (այսուհետ՝ Համաձայնագիր) ստորագրվել է 2014 թվականի հոկտեմբերի 14-ին</w:t>
            </w:r>
            <w:r w:rsidRPr="009158E9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:</w:t>
            </w:r>
            <w:r w:rsidRPr="009158E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Հայաստանի Հանրապետությունը Համաձայնագիրը վավերացրել է 2023 թվականի հոկտեմբերի 3-ին:</w:t>
            </w:r>
          </w:p>
          <w:p w:rsidR="009158E9" w:rsidRPr="009158E9" w:rsidRDefault="009158E9" w:rsidP="009158E9">
            <w:pPr>
              <w:widowControl w:val="0"/>
              <w:tabs>
                <w:tab w:val="left" w:pos="1134"/>
              </w:tabs>
              <w:spacing w:after="0" w:line="276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158E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Միասնական հաշվետվողական ստանդարտում կատարված փոփոխություններով պայմանավորված՝ մշակ</w:t>
            </w:r>
            <w:r w:rsidRPr="009158E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 xml:space="preserve">վել է </w:t>
            </w:r>
            <w:r w:rsidRPr="009158E9">
              <w:rPr>
                <w:rFonts w:ascii="GHEA Grapalat" w:eastAsia="Arial" w:hAnsi="GHEA Grapalat" w:cs="Arial"/>
                <w:bCs/>
                <w:color w:val="000000"/>
                <w:sz w:val="24"/>
                <w:szCs w:val="24"/>
                <w:lang w:val="hy-AM" w:eastAsia="hy-AM" w:bidi="hy-AM"/>
              </w:rPr>
              <w:t xml:space="preserve">Համաձայնագրի սույն լրացումը: </w:t>
            </w:r>
          </w:p>
          <w:p w:rsidR="009158E9" w:rsidRPr="009158E9" w:rsidRDefault="009158E9" w:rsidP="009158E9">
            <w:pPr>
              <w:widowControl w:val="0"/>
              <w:tabs>
                <w:tab w:val="left" w:pos="1134"/>
              </w:tabs>
              <w:spacing w:after="0" w:line="276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158E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Տնտեսական համագործակցության և զարգացման կազմակերպության (ՏՀԶԿ) «Ֆինանսական հաշիվների վերաբերյալ տեղեկությունների ավտոմատ փոխանակման մասին» իրավասու մարմինների բազմակողմ համաձայնագրի լրացումը </w:t>
            </w:r>
            <w:r w:rsidRPr="009158E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(այսուհետ՝ Լրացում) </w:t>
            </w:r>
            <w:r w:rsidRPr="009158E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միտված է </w:t>
            </w:r>
            <w:r w:rsidRPr="009158E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փոխանակվող տվյալների ծավալների, տեղեկությունների փոխանակման արդյունավետության, ինքնահայտարարագրերի իրավաչափության վերահսկողության և տվյալների ճշգրտության և համադրելիության բարձրացմանը:</w:t>
            </w:r>
          </w:p>
          <w:p w:rsidR="009158E9" w:rsidRPr="009158E9" w:rsidRDefault="009158E9" w:rsidP="009158E9">
            <w:pPr>
              <w:widowControl w:val="0"/>
              <w:spacing w:after="0" w:line="276" w:lineRule="auto"/>
              <w:ind w:firstLine="720"/>
              <w:jc w:val="both"/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eastAsia="hy-AM" w:bidi="hy-AM"/>
              </w:rPr>
            </w:pPr>
            <w:r w:rsidRPr="009158E9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eastAsia="hy-AM" w:bidi="hy-AM"/>
              </w:rPr>
              <w:t xml:space="preserve">Համաձայնագրի Լրացմամբ նախատեսվում է ընդլայնել փոխանակվող տեղեկության շրջանակը՝ ներառելով ավելի մանրամասն տեղեկություն ներկայացված ինքնահայտարարագրի, հաշվի տեսակների, իրավաբանական անձանց վերահսկող անձանց դերի և վերջիններիս նույնականացման, հաշվի կարգավիճակի բնութագրի, ինչպես նաև ներդրումային ծառայություններ </w:t>
            </w:r>
            <w:r w:rsidRPr="009158E9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eastAsia="hy-AM" w:bidi="hy-AM"/>
              </w:rPr>
              <w:lastRenderedPageBreak/>
              <w:t>մատուցող ընկերություններում մասնակցության ձևերի վերաբերյալ։</w:t>
            </w:r>
          </w:p>
          <w:p w:rsidR="009158E9" w:rsidRPr="009158E9" w:rsidRDefault="009158E9" w:rsidP="009158E9">
            <w:pPr>
              <w:widowControl w:val="0"/>
              <w:spacing w:after="0" w:line="276" w:lineRule="auto"/>
              <w:ind w:firstLine="720"/>
              <w:jc w:val="both"/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eastAsia="hy-AM" w:bidi="hy-AM"/>
              </w:rPr>
            </w:pPr>
            <w:r w:rsidRPr="009158E9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eastAsia="hy-AM" w:bidi="hy-AM"/>
              </w:rPr>
              <w:t>Լրացումը նպատակ ունի նպաստել Համաձայնագրի արդյունավետության բարձրացմանը՝ հարկային օրենսդրությունը բարելավելու և հարկերից խուսափելու դեմ պայքարն ուժեղացնելու միջոցով և բխում է ՀՀ կառավարության 2021-2026թթ. ծրագրով (</w:t>
            </w:r>
            <w:r w:rsidRPr="009158E9">
              <w:rPr>
                <w:rFonts w:ascii="GHEA Grapalat" w:eastAsia="Microsoft Sans Serif" w:hAnsi="GHEA Grapalat" w:cs="Microsoft Sans Serif"/>
                <w:i/>
                <w:iCs/>
                <w:color w:val="000000"/>
                <w:sz w:val="24"/>
                <w:szCs w:val="24"/>
                <w:lang w:val="hy-AM" w:eastAsia="hy-AM" w:bidi="hy-AM"/>
              </w:rPr>
              <w:t>6.9 «Հարկային և մաքսային վարչարարություն» ենթաբաժին</w:t>
            </w:r>
            <w:r w:rsidRPr="009158E9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eastAsia="hy-AM" w:bidi="hy-AM"/>
              </w:rPr>
              <w:t>) սահմանված ուղղությունների տրամաբանությունից:</w:t>
            </w:r>
          </w:p>
          <w:p w:rsidR="00C10841" w:rsidRPr="00D42742" w:rsidRDefault="009158E9" w:rsidP="009158E9">
            <w:pPr>
              <w:widowControl w:val="0"/>
              <w:spacing w:after="0" w:line="276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158E9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eastAsia="hy-AM" w:bidi="hy-AM"/>
              </w:rPr>
              <w:t>Հաշվի առնելով վերոգրյալը և այն հանգամանքը, որ ոլորտում ՀՀ համար կարևորություն ներկայացնող պետությունների մեծամասնությունը (</w:t>
            </w:r>
            <w:r w:rsidRPr="009158E9">
              <w:rPr>
                <w:rFonts w:ascii="GHEA Grapalat" w:eastAsia="Microsoft Sans Serif" w:hAnsi="GHEA Grapalat" w:cs="Microsoft Sans Serif"/>
                <w:i/>
                <w:iCs/>
                <w:color w:val="000000"/>
                <w:sz w:val="24"/>
                <w:szCs w:val="24"/>
                <w:lang w:val="hy-AM" w:eastAsia="hy-AM" w:bidi="hy-AM"/>
              </w:rPr>
              <w:t>բացառությամբ՝ ՌԴ, ԱՄՆ-ի և Վրաստանի</w:t>
            </w:r>
            <w:r w:rsidRPr="009158E9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eastAsia="hy-AM" w:bidi="hy-AM"/>
              </w:rPr>
              <w:t xml:space="preserve">) արդեն իսկ միացել է Լրացմանը՝ արտաքին գործերի նախարարությունը, Միջազգային պայմանագրերի մասին  օրենքի 11-րդ հոդվածի հիմքով, Հայաստանի Հանրապետության վարած արտաքին քաղաքականության առումով նպատակահարմար է համարում Լրացման </w:t>
            </w:r>
            <w:r w:rsidRPr="009158E9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 w:bidi="hy-AM"/>
              </w:rPr>
              <w:t>վավերացումը կամ հաստատումը:</w:t>
            </w:r>
          </w:p>
        </w:tc>
        <w:tc>
          <w:tcPr>
            <w:tcW w:w="5520" w:type="dxa"/>
            <w:gridSpan w:val="2"/>
            <w:vAlign w:val="center"/>
          </w:tcPr>
          <w:p w:rsidR="00C10841" w:rsidRPr="00D42742" w:rsidRDefault="00001E67" w:rsidP="00001E67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 xml:space="preserve">                            </w:t>
            </w:r>
            <w:r w:rsidR="004575DA" w:rsidRPr="004575D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EB124D" w:rsidRPr="00D42742" w:rsidTr="00DC720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EB124D" w:rsidRPr="00EB124D" w:rsidRDefault="00786499" w:rsidP="00DC7201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6</w:t>
            </w:r>
            <w:r w:rsidR="00EB124D" w:rsidRPr="00D427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Pr="0078649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394" w:type="dxa"/>
            <w:shd w:val="clear" w:color="auto" w:fill="D5DCE4" w:themeFill="text2" w:themeFillTint="33"/>
          </w:tcPr>
          <w:p w:rsidR="00EB124D" w:rsidRPr="002B79C9" w:rsidRDefault="00F60906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12</w:t>
            </w:r>
            <w:r w:rsidR="0092371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9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.2025</w:t>
            </w:r>
            <w:r w:rsidR="00EB124D" w:rsidRPr="004575D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EB124D" w:rsidRPr="00D42742" w:rsidTr="00DC720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EB124D" w:rsidRPr="00D42742" w:rsidRDefault="00EB124D" w:rsidP="00DC7201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shd w:val="clear" w:color="auto" w:fill="D5DCE4" w:themeFill="text2" w:themeFillTint="33"/>
          </w:tcPr>
          <w:p w:rsidR="00EB124D" w:rsidRPr="002B79C9" w:rsidRDefault="00EB124D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4575D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N</w:t>
            </w:r>
            <w:r w:rsidR="004575DA">
              <w:t xml:space="preserve"> </w:t>
            </w:r>
            <w:r w:rsidR="00F60906" w:rsidRPr="00F609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ԴԽ//31448-2025</w:t>
            </w:r>
          </w:p>
        </w:tc>
      </w:tr>
      <w:tr w:rsidR="00EB124D" w:rsidRPr="00D42742" w:rsidTr="00F059A9">
        <w:tc>
          <w:tcPr>
            <w:tcW w:w="8784" w:type="dxa"/>
          </w:tcPr>
          <w:p w:rsidR="00EB124D" w:rsidRPr="00D42742" w:rsidRDefault="00F60906" w:rsidP="00F60906">
            <w:pPr>
              <w:widowControl w:val="0"/>
              <w:spacing w:line="240" w:lineRule="auto"/>
              <w:ind w:firstLine="458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6090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Հայտնում ենք, որ ՏՀԶԿ «Ֆինանսական հաշիվների վերաբերյալ տեղեկությունների ավտոմատ փոխա¬նակման մասին» իրավասու մարմինների բազմակողմ համաձայնագրի փոփոխված տարբերակում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520" w:type="dxa"/>
            <w:gridSpan w:val="2"/>
            <w:vAlign w:val="center"/>
          </w:tcPr>
          <w:p w:rsidR="00EB124D" w:rsidRPr="00D42742" w:rsidRDefault="00EB124D" w:rsidP="00F059A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EB124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9158E9" w:rsidRPr="00D42742" w:rsidTr="00DC720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9158E9" w:rsidRPr="00EB124D" w:rsidRDefault="009158E9" w:rsidP="009158E9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8</w:t>
            </w:r>
            <w:r w:rsidRPr="00D427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Անձնական տվյալների պաշտպանության գործակալություն</w:t>
            </w:r>
          </w:p>
        </w:tc>
        <w:tc>
          <w:tcPr>
            <w:tcW w:w="3394" w:type="dxa"/>
            <w:shd w:val="clear" w:color="auto" w:fill="D5DCE4" w:themeFill="text2" w:themeFillTint="33"/>
          </w:tcPr>
          <w:p w:rsidR="009158E9" w:rsidRPr="00EB124D" w:rsidRDefault="009158E9" w:rsidP="009158E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23</w:t>
            </w:r>
            <w:r w:rsidRPr="005C709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09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.2025</w:t>
            </w:r>
            <w:r w:rsidRPr="005C709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9158E9" w:rsidRPr="00D42742" w:rsidTr="00DC720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9158E9" w:rsidRPr="00D42742" w:rsidRDefault="009158E9" w:rsidP="009158E9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shd w:val="clear" w:color="auto" w:fill="D5DCE4" w:themeFill="text2" w:themeFillTint="33"/>
          </w:tcPr>
          <w:p w:rsidR="009158E9" w:rsidRPr="00EB124D" w:rsidRDefault="009158E9" w:rsidP="009158E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5C709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 w:rsidRPr="001F315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/14.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2/42729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-2025</w:t>
            </w:r>
          </w:p>
        </w:tc>
      </w:tr>
      <w:tr w:rsidR="00DC7201" w:rsidRPr="00001E67" w:rsidTr="00F059A9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8784" w:type="dxa"/>
          </w:tcPr>
          <w:p w:rsidR="009158E9" w:rsidRPr="009158E9" w:rsidRDefault="007071B1" w:rsidP="009158E9">
            <w:pPr>
              <w:tabs>
                <w:tab w:val="left" w:pos="284"/>
              </w:tabs>
              <w:spacing w:after="0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</w:t>
            </w:r>
            <w:r w:rsidR="009158E9" w:rsidRPr="009158E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Լրացման 1-ին բաժինը նախատեսում է «Ֆինանսական հաշիվների վերաբերյալ տեղեկությունների ավտոմատ փոխանակման մասին» իրավասու մարմինների միջև բազմակողմ համաձայնագրին միացած պետությունների իրավասու մարմինների միջև ֆինանսական հաշվի հաշվետերերի և վերահսկող անձանց վերաբերյալ տեղեկությունների փոխանակում։ Հաշվի առնելով, որ որպես հաշվետեր և վերահսկող անձ հանդես են գալիս նաև </w:t>
            </w:r>
            <w:r w:rsidR="009158E9" w:rsidRPr="009158E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ֆիզիկական անձինք (այդ մասին է վկայում նաև ֆինանսական հաստատության կողմից հաշվետերերի և վերահսկող անձանց ֆինանսական հաշիվների մասին տեղեկությունների տրամադրման</w:t>
            </w:r>
            <w:r w:rsidR="009158E9" w:rsidRPr="009158E9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hyperlink r:id="rId5" w:tgtFrame="_blank" w:history="1">
              <w:r w:rsidR="009158E9" w:rsidRPr="009158E9">
                <w:rPr>
                  <w:rFonts w:ascii="GHEA Grapalat" w:eastAsia="Times New Roman" w:hAnsi="GHEA Grapalat" w:cs="Sylfaen"/>
                  <w:sz w:val="24"/>
                  <w:szCs w:val="24"/>
                  <w:lang w:val="hy-AM"/>
                </w:rPr>
                <w:t>կարգը</w:t>
              </w:r>
            </w:hyperlink>
            <w:r w:rsidR="009158E9" w:rsidRPr="009158E9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="009158E9" w:rsidRPr="009158E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="009158E9" w:rsidRPr="009158E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9158E9" w:rsidRPr="009158E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տեղեկությունների</w:t>
            </w:r>
            <w:r w:rsidR="009158E9" w:rsidRPr="009158E9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hyperlink r:id="rId6" w:tgtFrame="_blank" w:history="1">
              <w:r w:rsidR="009158E9" w:rsidRPr="009158E9">
                <w:rPr>
                  <w:rFonts w:ascii="GHEA Grapalat" w:eastAsia="Times New Roman" w:hAnsi="GHEA Grapalat" w:cs="Sylfaen"/>
                  <w:sz w:val="24"/>
                  <w:szCs w:val="24"/>
                  <w:lang w:val="hy-AM"/>
                </w:rPr>
                <w:t>ձևաչափը</w:t>
              </w:r>
            </w:hyperlink>
            <w:r w:rsidR="009158E9" w:rsidRPr="009158E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սահմանող ՀՀ պետական եկամուտների կոմիտեի և ՀՀ կենտրոնական բանկի` 2025 թվականի ապրիլի 30-ի N 542-Ն համատեղ հրամանի N 2 հավելվածը), ապա վերջիններիս վերաբերյալ Լրացման 1-ին բաժնում նշված տեղեկություններն «Անձնական տվյալների պաշտպանության մասին» ՀՀ օրենքի իմաստով հանդիսանում են անձնական տվյալներ, որից հետևում է, որ իրավասու մարմինների միջև ֆինանսական հաշիվների վերաբերյալ տեղեկությունների շրջանակում փոխանակվելու են անձնական տվյալներ։</w:t>
            </w:r>
          </w:p>
          <w:p w:rsidR="00DC7201" w:rsidRDefault="009158E9" w:rsidP="00E14D44">
            <w:pPr>
              <w:tabs>
                <w:tab w:val="left" w:pos="284"/>
              </w:tabs>
              <w:spacing w:after="0" w:line="276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158E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Այսպիսով, հաշվի առնելով, որ Լրացումը նախատեսում է ՀՀ պետական եկամուտների կոմիտեի կողմից ֆիզիկական անձ հաշվետերերի և վերահսկող անձանց անձնական տվյալների փոխանցում այլ պետությունների իրավասու մարմիններին (ՀՀ հարկային օրենսգրքի 80.2-րդ գլուխը նախատեսում է հարկային մարմնի կողմից այլ պետությունների իրավասու մարմիններին հաշվետերի և վերահսկող անձանց վերաբերյալ տեղեկությունների փոխանցում), և </w:t>
            </w:r>
            <w:r w:rsidRPr="009158E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ելնելով</w:t>
            </w:r>
            <w:r w:rsidRPr="009158E9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«Անձնական տվյալների պաշտպանության մասին» ՀՀ օրենքի 27-րդ հոդվածի 6-րդ մասով սահմանված ՀՀ պետական մարմինների տնօրինության տակ գտնվող անձնական տվյալներն այլ պետությունների պետական մարմիններին միայն վավերացված միջազգային պայմանագրի շրջանակում փոխանցելու պահանջից՝ Լրացումը ենթակա է վավերացման։</w:t>
            </w:r>
            <w:bookmarkStart w:id="0" w:name="_GoBack"/>
            <w:bookmarkEnd w:id="0"/>
          </w:p>
        </w:tc>
        <w:tc>
          <w:tcPr>
            <w:tcW w:w="5520" w:type="dxa"/>
            <w:gridSpan w:val="2"/>
            <w:shd w:val="clear" w:color="auto" w:fill="auto"/>
            <w:vAlign w:val="center"/>
          </w:tcPr>
          <w:p w:rsidR="00DC7201" w:rsidRPr="00001E67" w:rsidRDefault="00001E67" w:rsidP="00F059A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001E6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:rsidR="00DC7201" w:rsidRDefault="00DC7201" w:rsidP="00C10841">
      <w:pPr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DC7201" w:rsidRDefault="00DC7201" w:rsidP="00C10841">
      <w:pPr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DC7201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 w15:restartNumberingAfterBreak="0">
    <w:nsid w:val="20132BCC"/>
    <w:multiLevelType w:val="hybridMultilevel"/>
    <w:tmpl w:val="F9FE09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2929349F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FF343CE"/>
    <w:multiLevelType w:val="hybridMultilevel"/>
    <w:tmpl w:val="01E28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8433D6"/>
    <w:multiLevelType w:val="hybridMultilevel"/>
    <w:tmpl w:val="A892839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43D335C0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57D66430"/>
    <w:multiLevelType w:val="hybridMultilevel"/>
    <w:tmpl w:val="42A880B4"/>
    <w:lvl w:ilvl="0" w:tplc="1D384E9E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4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5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0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9"/>
  </w:num>
  <w:num w:numId="17">
    <w:abstractNumId w:val="7"/>
  </w:num>
  <w:num w:numId="18">
    <w:abstractNumId w:val="8"/>
  </w:num>
  <w:num w:numId="19">
    <w:abstractNumId w:val="4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1E67"/>
    <w:rsid w:val="000032EA"/>
    <w:rsid w:val="00004151"/>
    <w:rsid w:val="00006E49"/>
    <w:rsid w:val="00011475"/>
    <w:rsid w:val="00011870"/>
    <w:rsid w:val="000326D3"/>
    <w:rsid w:val="0003340C"/>
    <w:rsid w:val="00033E42"/>
    <w:rsid w:val="0003523D"/>
    <w:rsid w:val="0004359E"/>
    <w:rsid w:val="00043B19"/>
    <w:rsid w:val="00064715"/>
    <w:rsid w:val="0006549D"/>
    <w:rsid w:val="00066B04"/>
    <w:rsid w:val="000729B0"/>
    <w:rsid w:val="0007701D"/>
    <w:rsid w:val="00083436"/>
    <w:rsid w:val="00095425"/>
    <w:rsid w:val="000955A2"/>
    <w:rsid w:val="000A7052"/>
    <w:rsid w:val="000B261D"/>
    <w:rsid w:val="000C2D75"/>
    <w:rsid w:val="000C4444"/>
    <w:rsid w:val="000C7945"/>
    <w:rsid w:val="000D31DE"/>
    <w:rsid w:val="000E6022"/>
    <w:rsid w:val="000F0D59"/>
    <w:rsid w:val="000F305C"/>
    <w:rsid w:val="000F4579"/>
    <w:rsid w:val="000F56F4"/>
    <w:rsid w:val="00103D1E"/>
    <w:rsid w:val="00104044"/>
    <w:rsid w:val="001044B5"/>
    <w:rsid w:val="00115AFF"/>
    <w:rsid w:val="00125BA1"/>
    <w:rsid w:val="0012666D"/>
    <w:rsid w:val="00127856"/>
    <w:rsid w:val="00131C2C"/>
    <w:rsid w:val="0013464E"/>
    <w:rsid w:val="00137EF1"/>
    <w:rsid w:val="00146C20"/>
    <w:rsid w:val="001508B1"/>
    <w:rsid w:val="001525AF"/>
    <w:rsid w:val="001605DD"/>
    <w:rsid w:val="00160665"/>
    <w:rsid w:val="001634B4"/>
    <w:rsid w:val="00180364"/>
    <w:rsid w:val="0019556F"/>
    <w:rsid w:val="001962A8"/>
    <w:rsid w:val="00196F88"/>
    <w:rsid w:val="001A1AD9"/>
    <w:rsid w:val="001A4A8B"/>
    <w:rsid w:val="001A5BC2"/>
    <w:rsid w:val="001B1301"/>
    <w:rsid w:val="001B4E3A"/>
    <w:rsid w:val="001B7A36"/>
    <w:rsid w:val="001C1BA4"/>
    <w:rsid w:val="001C5E1F"/>
    <w:rsid w:val="001F0447"/>
    <w:rsid w:val="001F315A"/>
    <w:rsid w:val="001F37B3"/>
    <w:rsid w:val="001F7487"/>
    <w:rsid w:val="00210970"/>
    <w:rsid w:val="0021473D"/>
    <w:rsid w:val="00223F4B"/>
    <w:rsid w:val="00225895"/>
    <w:rsid w:val="00230E6E"/>
    <w:rsid w:val="00235028"/>
    <w:rsid w:val="00250A72"/>
    <w:rsid w:val="0025466D"/>
    <w:rsid w:val="00257B3C"/>
    <w:rsid w:val="002607D4"/>
    <w:rsid w:val="0026542C"/>
    <w:rsid w:val="002821CA"/>
    <w:rsid w:val="002855E0"/>
    <w:rsid w:val="002956FF"/>
    <w:rsid w:val="002B207A"/>
    <w:rsid w:val="002B3180"/>
    <w:rsid w:val="002B79C9"/>
    <w:rsid w:val="002C3504"/>
    <w:rsid w:val="002C68C0"/>
    <w:rsid w:val="002D3B9A"/>
    <w:rsid w:val="002E7918"/>
    <w:rsid w:val="002F4605"/>
    <w:rsid w:val="002F580C"/>
    <w:rsid w:val="003005FF"/>
    <w:rsid w:val="003046BE"/>
    <w:rsid w:val="00315946"/>
    <w:rsid w:val="00323148"/>
    <w:rsid w:val="00323EC9"/>
    <w:rsid w:val="00324328"/>
    <w:rsid w:val="00331948"/>
    <w:rsid w:val="00332F01"/>
    <w:rsid w:val="0033754A"/>
    <w:rsid w:val="0034056C"/>
    <w:rsid w:val="003410B1"/>
    <w:rsid w:val="0034170C"/>
    <w:rsid w:val="003540CF"/>
    <w:rsid w:val="00357684"/>
    <w:rsid w:val="00363A5D"/>
    <w:rsid w:val="00366223"/>
    <w:rsid w:val="00366DED"/>
    <w:rsid w:val="00392644"/>
    <w:rsid w:val="0039413D"/>
    <w:rsid w:val="00394807"/>
    <w:rsid w:val="0039598C"/>
    <w:rsid w:val="003A0E9C"/>
    <w:rsid w:val="003A6051"/>
    <w:rsid w:val="003B53BD"/>
    <w:rsid w:val="003C112E"/>
    <w:rsid w:val="003C4CEF"/>
    <w:rsid w:val="003D0DEF"/>
    <w:rsid w:val="003D46D5"/>
    <w:rsid w:val="003D4995"/>
    <w:rsid w:val="003D648F"/>
    <w:rsid w:val="003E31AF"/>
    <w:rsid w:val="003E3C44"/>
    <w:rsid w:val="003E4264"/>
    <w:rsid w:val="004077FC"/>
    <w:rsid w:val="00411028"/>
    <w:rsid w:val="00420881"/>
    <w:rsid w:val="00422A5B"/>
    <w:rsid w:val="004501C3"/>
    <w:rsid w:val="004533EA"/>
    <w:rsid w:val="00456F23"/>
    <w:rsid w:val="004575DA"/>
    <w:rsid w:val="00464985"/>
    <w:rsid w:val="00466CD0"/>
    <w:rsid w:val="00472E49"/>
    <w:rsid w:val="00477F1B"/>
    <w:rsid w:val="004848DC"/>
    <w:rsid w:val="00485127"/>
    <w:rsid w:val="004879D2"/>
    <w:rsid w:val="00490EE7"/>
    <w:rsid w:val="00496416"/>
    <w:rsid w:val="004A104D"/>
    <w:rsid w:val="004B0A35"/>
    <w:rsid w:val="004B4789"/>
    <w:rsid w:val="004C62EE"/>
    <w:rsid w:val="004E069A"/>
    <w:rsid w:val="004E3362"/>
    <w:rsid w:val="004E3943"/>
    <w:rsid w:val="004E7E1A"/>
    <w:rsid w:val="004F5F31"/>
    <w:rsid w:val="004F6768"/>
    <w:rsid w:val="005003E3"/>
    <w:rsid w:val="00500748"/>
    <w:rsid w:val="00505EEB"/>
    <w:rsid w:val="00510332"/>
    <w:rsid w:val="0052456A"/>
    <w:rsid w:val="00525BCC"/>
    <w:rsid w:val="00527455"/>
    <w:rsid w:val="005279A6"/>
    <w:rsid w:val="00531B78"/>
    <w:rsid w:val="00533AB7"/>
    <w:rsid w:val="00533FF5"/>
    <w:rsid w:val="005360C8"/>
    <w:rsid w:val="00536ECF"/>
    <w:rsid w:val="005374C1"/>
    <w:rsid w:val="00552A4C"/>
    <w:rsid w:val="0055492D"/>
    <w:rsid w:val="00564665"/>
    <w:rsid w:val="00573238"/>
    <w:rsid w:val="00573672"/>
    <w:rsid w:val="00576768"/>
    <w:rsid w:val="00580B80"/>
    <w:rsid w:val="00580C5A"/>
    <w:rsid w:val="005917A9"/>
    <w:rsid w:val="005A0899"/>
    <w:rsid w:val="005A3152"/>
    <w:rsid w:val="005A6E75"/>
    <w:rsid w:val="005B68F6"/>
    <w:rsid w:val="005C7094"/>
    <w:rsid w:val="005D6372"/>
    <w:rsid w:val="005E20AB"/>
    <w:rsid w:val="005E4BCF"/>
    <w:rsid w:val="005E6F6A"/>
    <w:rsid w:val="005F5A6A"/>
    <w:rsid w:val="00602985"/>
    <w:rsid w:val="00603252"/>
    <w:rsid w:val="00613316"/>
    <w:rsid w:val="00613F11"/>
    <w:rsid w:val="00614CC0"/>
    <w:rsid w:val="00617765"/>
    <w:rsid w:val="00620ACD"/>
    <w:rsid w:val="00636765"/>
    <w:rsid w:val="00637780"/>
    <w:rsid w:val="00640D23"/>
    <w:rsid w:val="00644293"/>
    <w:rsid w:val="006467EA"/>
    <w:rsid w:val="00646820"/>
    <w:rsid w:val="00661D9A"/>
    <w:rsid w:val="00666EFB"/>
    <w:rsid w:val="00672486"/>
    <w:rsid w:val="006729F9"/>
    <w:rsid w:val="00672F90"/>
    <w:rsid w:val="00674484"/>
    <w:rsid w:val="00675A9A"/>
    <w:rsid w:val="00675D60"/>
    <w:rsid w:val="006931F0"/>
    <w:rsid w:val="00694BE2"/>
    <w:rsid w:val="006969A8"/>
    <w:rsid w:val="006973B8"/>
    <w:rsid w:val="006A0D6F"/>
    <w:rsid w:val="006A149D"/>
    <w:rsid w:val="006A5443"/>
    <w:rsid w:val="006A72BB"/>
    <w:rsid w:val="006B12F3"/>
    <w:rsid w:val="006B493B"/>
    <w:rsid w:val="006B7300"/>
    <w:rsid w:val="006B79AC"/>
    <w:rsid w:val="006C02A3"/>
    <w:rsid w:val="006C42E4"/>
    <w:rsid w:val="006C60C7"/>
    <w:rsid w:val="006D224B"/>
    <w:rsid w:val="006D2735"/>
    <w:rsid w:val="006E41B2"/>
    <w:rsid w:val="006F37A8"/>
    <w:rsid w:val="0070489E"/>
    <w:rsid w:val="007071B1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86499"/>
    <w:rsid w:val="007B0DA1"/>
    <w:rsid w:val="007B197B"/>
    <w:rsid w:val="007B6258"/>
    <w:rsid w:val="007E7993"/>
    <w:rsid w:val="007F2896"/>
    <w:rsid w:val="007F35AD"/>
    <w:rsid w:val="007F367A"/>
    <w:rsid w:val="00803061"/>
    <w:rsid w:val="00806BDC"/>
    <w:rsid w:val="008135E0"/>
    <w:rsid w:val="00816562"/>
    <w:rsid w:val="00816BAB"/>
    <w:rsid w:val="008176B6"/>
    <w:rsid w:val="00817D9C"/>
    <w:rsid w:val="008301CD"/>
    <w:rsid w:val="0083325B"/>
    <w:rsid w:val="00837A3D"/>
    <w:rsid w:val="008426BD"/>
    <w:rsid w:val="008465D2"/>
    <w:rsid w:val="00856605"/>
    <w:rsid w:val="00856A5C"/>
    <w:rsid w:val="00857A8D"/>
    <w:rsid w:val="008613C1"/>
    <w:rsid w:val="00862963"/>
    <w:rsid w:val="0086656C"/>
    <w:rsid w:val="00874EBC"/>
    <w:rsid w:val="00880146"/>
    <w:rsid w:val="008806C2"/>
    <w:rsid w:val="0088133A"/>
    <w:rsid w:val="00894DB5"/>
    <w:rsid w:val="008A3066"/>
    <w:rsid w:val="008C21B1"/>
    <w:rsid w:val="008C3812"/>
    <w:rsid w:val="008D003B"/>
    <w:rsid w:val="008D14B3"/>
    <w:rsid w:val="008D198F"/>
    <w:rsid w:val="008D2DDC"/>
    <w:rsid w:val="008D4C9A"/>
    <w:rsid w:val="008E74F9"/>
    <w:rsid w:val="008F3F61"/>
    <w:rsid w:val="008F4392"/>
    <w:rsid w:val="008F5CA4"/>
    <w:rsid w:val="00901DA0"/>
    <w:rsid w:val="009158E9"/>
    <w:rsid w:val="00920BE8"/>
    <w:rsid w:val="0092325C"/>
    <w:rsid w:val="00923718"/>
    <w:rsid w:val="00933153"/>
    <w:rsid w:val="009338C9"/>
    <w:rsid w:val="00935EF6"/>
    <w:rsid w:val="0093761E"/>
    <w:rsid w:val="009411B5"/>
    <w:rsid w:val="00941D3E"/>
    <w:rsid w:val="009457C9"/>
    <w:rsid w:val="00945C45"/>
    <w:rsid w:val="00945EDB"/>
    <w:rsid w:val="00955A08"/>
    <w:rsid w:val="0095627F"/>
    <w:rsid w:val="00960C77"/>
    <w:rsid w:val="00962FF8"/>
    <w:rsid w:val="009643F6"/>
    <w:rsid w:val="00967222"/>
    <w:rsid w:val="009A09B0"/>
    <w:rsid w:val="009C2E49"/>
    <w:rsid w:val="009E3319"/>
    <w:rsid w:val="009E37E7"/>
    <w:rsid w:val="009E5D41"/>
    <w:rsid w:val="009F01B6"/>
    <w:rsid w:val="00A1314A"/>
    <w:rsid w:val="00A14EC0"/>
    <w:rsid w:val="00A228D2"/>
    <w:rsid w:val="00A260D4"/>
    <w:rsid w:val="00A30FD4"/>
    <w:rsid w:val="00A31509"/>
    <w:rsid w:val="00A35971"/>
    <w:rsid w:val="00A40E93"/>
    <w:rsid w:val="00A44313"/>
    <w:rsid w:val="00A4787B"/>
    <w:rsid w:val="00A61BFF"/>
    <w:rsid w:val="00A62FEC"/>
    <w:rsid w:val="00A676DE"/>
    <w:rsid w:val="00A923CB"/>
    <w:rsid w:val="00A938E3"/>
    <w:rsid w:val="00AA5CA9"/>
    <w:rsid w:val="00AB420C"/>
    <w:rsid w:val="00AB4870"/>
    <w:rsid w:val="00AB55AE"/>
    <w:rsid w:val="00AC37B7"/>
    <w:rsid w:val="00AC559A"/>
    <w:rsid w:val="00AC5A38"/>
    <w:rsid w:val="00AC628F"/>
    <w:rsid w:val="00AD6986"/>
    <w:rsid w:val="00AD7CC0"/>
    <w:rsid w:val="00AE0270"/>
    <w:rsid w:val="00AF10C0"/>
    <w:rsid w:val="00AF1411"/>
    <w:rsid w:val="00AF15C6"/>
    <w:rsid w:val="00AF2760"/>
    <w:rsid w:val="00AF5A20"/>
    <w:rsid w:val="00AF6527"/>
    <w:rsid w:val="00B04BA2"/>
    <w:rsid w:val="00B07B11"/>
    <w:rsid w:val="00B122C6"/>
    <w:rsid w:val="00B13569"/>
    <w:rsid w:val="00B21A53"/>
    <w:rsid w:val="00B246DD"/>
    <w:rsid w:val="00B40AB0"/>
    <w:rsid w:val="00B40D6C"/>
    <w:rsid w:val="00B42CBC"/>
    <w:rsid w:val="00B5014F"/>
    <w:rsid w:val="00B52AF2"/>
    <w:rsid w:val="00B60D4C"/>
    <w:rsid w:val="00B70061"/>
    <w:rsid w:val="00B70D1F"/>
    <w:rsid w:val="00B83BC9"/>
    <w:rsid w:val="00B83EDF"/>
    <w:rsid w:val="00B85B60"/>
    <w:rsid w:val="00B94205"/>
    <w:rsid w:val="00B96FB4"/>
    <w:rsid w:val="00BD2F59"/>
    <w:rsid w:val="00BD4D15"/>
    <w:rsid w:val="00BF1FEC"/>
    <w:rsid w:val="00BF27CC"/>
    <w:rsid w:val="00C0629E"/>
    <w:rsid w:val="00C10841"/>
    <w:rsid w:val="00C12D1E"/>
    <w:rsid w:val="00C13426"/>
    <w:rsid w:val="00C21BA5"/>
    <w:rsid w:val="00C22353"/>
    <w:rsid w:val="00C22929"/>
    <w:rsid w:val="00C23415"/>
    <w:rsid w:val="00C24830"/>
    <w:rsid w:val="00C2733D"/>
    <w:rsid w:val="00C4067A"/>
    <w:rsid w:val="00C424A8"/>
    <w:rsid w:val="00C42E5F"/>
    <w:rsid w:val="00C43E71"/>
    <w:rsid w:val="00C57108"/>
    <w:rsid w:val="00C57142"/>
    <w:rsid w:val="00C711A9"/>
    <w:rsid w:val="00C72AD3"/>
    <w:rsid w:val="00C8117A"/>
    <w:rsid w:val="00C81E7B"/>
    <w:rsid w:val="00C943FF"/>
    <w:rsid w:val="00CA4762"/>
    <w:rsid w:val="00CA5BC8"/>
    <w:rsid w:val="00CB2FC3"/>
    <w:rsid w:val="00CB6492"/>
    <w:rsid w:val="00CD071F"/>
    <w:rsid w:val="00CD374F"/>
    <w:rsid w:val="00CE1707"/>
    <w:rsid w:val="00CE30D3"/>
    <w:rsid w:val="00CE6867"/>
    <w:rsid w:val="00CF06E0"/>
    <w:rsid w:val="00CF1AFE"/>
    <w:rsid w:val="00CF65E4"/>
    <w:rsid w:val="00D00FBD"/>
    <w:rsid w:val="00D0277D"/>
    <w:rsid w:val="00D14F2C"/>
    <w:rsid w:val="00D15AE5"/>
    <w:rsid w:val="00D2110F"/>
    <w:rsid w:val="00D2523D"/>
    <w:rsid w:val="00D27599"/>
    <w:rsid w:val="00D3023D"/>
    <w:rsid w:val="00D400C3"/>
    <w:rsid w:val="00D40AF5"/>
    <w:rsid w:val="00D42742"/>
    <w:rsid w:val="00D526B1"/>
    <w:rsid w:val="00D64C31"/>
    <w:rsid w:val="00D72D61"/>
    <w:rsid w:val="00D75132"/>
    <w:rsid w:val="00D81BE0"/>
    <w:rsid w:val="00D82C48"/>
    <w:rsid w:val="00D84C18"/>
    <w:rsid w:val="00D90DB6"/>
    <w:rsid w:val="00D92839"/>
    <w:rsid w:val="00DA3B61"/>
    <w:rsid w:val="00DA6AC0"/>
    <w:rsid w:val="00DA7C9B"/>
    <w:rsid w:val="00DB2DEB"/>
    <w:rsid w:val="00DB3C0A"/>
    <w:rsid w:val="00DB5191"/>
    <w:rsid w:val="00DC7201"/>
    <w:rsid w:val="00DD3BC1"/>
    <w:rsid w:val="00DE44C2"/>
    <w:rsid w:val="00DE78AD"/>
    <w:rsid w:val="00DF0FFD"/>
    <w:rsid w:val="00DF35EA"/>
    <w:rsid w:val="00DF58EE"/>
    <w:rsid w:val="00DF6F90"/>
    <w:rsid w:val="00DF7766"/>
    <w:rsid w:val="00E14D44"/>
    <w:rsid w:val="00E218F8"/>
    <w:rsid w:val="00E5427F"/>
    <w:rsid w:val="00E61E36"/>
    <w:rsid w:val="00E66672"/>
    <w:rsid w:val="00E95054"/>
    <w:rsid w:val="00E9542C"/>
    <w:rsid w:val="00EA7915"/>
    <w:rsid w:val="00EB124D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059A9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0906"/>
    <w:rsid w:val="00F624DD"/>
    <w:rsid w:val="00F642F5"/>
    <w:rsid w:val="00F7695C"/>
    <w:rsid w:val="00F823AB"/>
    <w:rsid w:val="00FA2B12"/>
    <w:rsid w:val="00FA2FE2"/>
    <w:rsid w:val="00FA34B5"/>
    <w:rsid w:val="00FA5F01"/>
    <w:rsid w:val="00FB464F"/>
    <w:rsid w:val="00FB77DF"/>
    <w:rsid w:val="00FC313E"/>
    <w:rsid w:val="00FD0D7F"/>
    <w:rsid w:val="00FD6919"/>
    <w:rsid w:val="00FF103A"/>
    <w:rsid w:val="00FF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A84D2B-2249-417F-B53C-F31CF8AD0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hy/acts/208539" TargetMode="External"/><Relationship Id="rId5" Type="http://schemas.openxmlformats.org/officeDocument/2006/relationships/hyperlink" Target="https://www.arlis.am/hy/acts/20853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939</Words>
  <Characters>5353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https://mul2.gov.am/tasks/1256334/oneclick?token=d1996ae71bef781722299e712aaf29b8</cp:keywords>
  <cp:lastModifiedBy>Narine Mikichyan</cp:lastModifiedBy>
  <cp:revision>5</cp:revision>
  <cp:lastPrinted>2021-05-08T06:31:00Z</cp:lastPrinted>
  <dcterms:created xsi:type="dcterms:W3CDTF">2023-05-19T10:43:00Z</dcterms:created>
  <dcterms:modified xsi:type="dcterms:W3CDTF">2025-10-28T06:46:00Z</dcterms:modified>
</cp:coreProperties>
</file>