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A2E" w:rsidRPr="00230A2E" w:rsidRDefault="00230A2E" w:rsidP="00230A2E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30A2E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230A2E" w:rsidRPr="00230A2E" w:rsidRDefault="00230A2E" w:rsidP="00230A2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noProof/>
          <w:sz w:val="24"/>
          <w:szCs w:val="24"/>
          <w:lang w:val="hy-AM"/>
        </w:rPr>
      </w:pPr>
      <w:bookmarkStart w:id="0" w:name="_GoBack"/>
      <w:r w:rsidRPr="00230A2E">
        <w:rPr>
          <w:rFonts w:ascii="GHEA Grapalat" w:eastAsia="Times New Roman" w:hAnsi="GHEA Grapalat" w:cs="Arial"/>
          <w:bCs/>
          <w:noProof/>
          <w:sz w:val="24"/>
          <w:szCs w:val="24"/>
          <w:lang w:val="hy-AM"/>
        </w:rPr>
        <w:t>«Փոխադարձության հիման վրա պետական տուրքի այլ (զրոյական) դրույքաչափ սահմանելու մասին»</w:t>
      </w:r>
      <w:r w:rsidRPr="00230A2E">
        <w:rPr>
          <w:rFonts w:ascii="GHEA Grapalat" w:eastAsia="Times New Roman" w:hAnsi="GHEA Grapalat" w:cs="Arial"/>
          <w:noProof/>
          <w:sz w:val="24"/>
          <w:szCs w:val="24"/>
          <w:lang w:val="hy-AM"/>
        </w:rPr>
        <w:t xml:space="preserve"> </w:t>
      </w:r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>ՀՀ կառավարության որոշման նախագծի ընդունման</w:t>
      </w:r>
    </w:p>
    <w:bookmarkEnd w:id="0"/>
    <w:p w:rsidR="00230A2E" w:rsidRPr="00230A2E" w:rsidRDefault="00230A2E" w:rsidP="00230A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Calibri" w:hAnsi="GHEA Grapalat" w:cs="Times New Roman"/>
          <w:i/>
          <w:sz w:val="24"/>
          <w:szCs w:val="24"/>
          <w:lang w:val="hy-AM"/>
        </w:rPr>
      </w:pPr>
    </w:p>
    <w:p w:rsidR="00230A2E" w:rsidRPr="00230A2E" w:rsidRDefault="00230A2E" w:rsidP="00230A2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 w:rsidRPr="00230A2E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Ընթացիկ իրավիճակը և որոշման ընդունման անհրաժեշտությունը</w:t>
      </w:r>
    </w:p>
    <w:p w:rsidR="00230A2E" w:rsidRPr="00230A2E" w:rsidRDefault="00230A2E" w:rsidP="00230A2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Գործող </w:t>
      </w:r>
      <w:proofErr w:type="spellStart"/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>իրավակարգավորումներով</w:t>
      </w:r>
      <w:proofErr w:type="spellEnd"/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դիվանագիտական անձնագրեր կրող անձանց համար սահմանված է Թուրքիայի Հանրապետության մուտքի արտոնագրի տրամադրման վճար: Մյուս կողմից, Թուրքիայի Հանրապետության ծառայողական և հատուկ</w:t>
      </w:r>
      <w:r w:rsidRPr="00230A2E">
        <w:rPr>
          <w:rFonts w:ascii="GHEA Grapalat" w:eastAsia="Calibri" w:hAnsi="GHEA Grapalat" w:cs="Times New Roman"/>
          <w:sz w:val="24"/>
          <w:szCs w:val="24"/>
          <w:vertAlign w:val="superscript"/>
          <w:lang w:val="hy-AM"/>
        </w:rPr>
        <w:footnoteReference w:id="1"/>
      </w:r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անձնագրեր կրող անձանց համար սահմանված է Հայաստանի Հանրապետության մուտքի արտոնագրի տրամադրման վճար:</w:t>
      </w:r>
    </w:p>
    <w:p w:rsidR="00230A2E" w:rsidRPr="00230A2E" w:rsidRDefault="00230A2E" w:rsidP="00230A2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>Թուրքիայի հետ պայմանավորվածություն է ձեռք բերվել, որ փոխադարձության սկզբունքով 2026թ. հունվարի 1-ից Հայաստանն ու Թուրքիան «E-</w:t>
      </w:r>
      <w:proofErr w:type="spellStart"/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>Visa</w:t>
      </w:r>
      <w:proofErr w:type="spellEnd"/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համակարգով առանց </w:t>
      </w:r>
      <w:proofErr w:type="spellStart"/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>պետտուրքի</w:t>
      </w:r>
      <w:proofErr w:type="spellEnd"/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>՝ անվճար, Հայաստան և Թուրքիա մուտք գործելու համար անհրաժեշտ արտոնագիր ստանալու հնարավորություն են ստեղծելու ՀՀ և Թուրքիայի դիվանագիտական, ծառայողական և հատուկ անձնագրեր ունեցող անձանց համար: Ուստի, անհրաժեշտ է փոխադարձության սկզբունքով՝ անվճար,           «E-</w:t>
      </w:r>
      <w:proofErr w:type="spellStart"/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>Visa</w:t>
      </w:r>
      <w:proofErr w:type="spellEnd"/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>» համակարգով ՀՀ մուտք գործելու համար արտոնագիր ստանալու հնարավորություն ստեղծել Թուրքիայի դիվանագիտական, ծառայողական և հատուկ անձնագրեր ունեցող անձանց համար:</w:t>
      </w:r>
    </w:p>
    <w:p w:rsidR="00230A2E" w:rsidRPr="00230A2E" w:rsidRDefault="00230A2E" w:rsidP="00230A2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230A2E" w:rsidRPr="00230A2E" w:rsidRDefault="00230A2E" w:rsidP="00230A2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 w:rsidRPr="00230A2E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Առաջարկվող կարգավորման բնույթը</w:t>
      </w:r>
    </w:p>
    <w:p w:rsidR="00230A2E" w:rsidRPr="00230A2E" w:rsidRDefault="00230A2E" w:rsidP="00230A2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առաջարկվում է սահմանել, որ </w:t>
      </w:r>
      <w:r w:rsidRPr="00230A2E">
        <w:rPr>
          <w:rFonts w:ascii="GHEA Grapalat" w:eastAsia="Times New Roman" w:hAnsi="GHEA Grapalat" w:cs="Arial"/>
          <w:noProof/>
          <w:sz w:val="24"/>
          <w:szCs w:val="24"/>
          <w:lang w:val="hy-AM"/>
        </w:rPr>
        <w:t xml:space="preserve">Թուրքիայի Հանրապետության հատուկ և ծառայողական անձնագիր կրող քաղաքացիներին «Պետական տուրքի </w:t>
      </w:r>
      <w:r w:rsidRPr="00230A2E">
        <w:rPr>
          <w:rFonts w:ascii="GHEA Grapalat" w:eastAsia="Times New Roman" w:hAnsi="GHEA Grapalat" w:cs="Arial"/>
          <w:noProof/>
          <w:sz w:val="24"/>
          <w:szCs w:val="24"/>
          <w:lang w:val="hy-AM"/>
        </w:rPr>
        <w:lastRenderedPageBreak/>
        <w:t xml:space="preserve">մասին» Հայաստանի Հանրապետության օրենքի համապատասխան դրույթով նախատեսված՝ </w:t>
      </w:r>
      <w:r w:rsidRPr="00230A2E">
        <w:rPr>
          <w:rFonts w:ascii="GHEA Grapalat" w:eastAsia="Calibri" w:hAnsi="GHEA Grapalat" w:cs="Arial"/>
          <w:noProof/>
          <w:sz w:val="24"/>
          <w:szCs w:val="24"/>
          <w:lang w:val="hy-AM"/>
        </w:rPr>
        <w:t>մինչև 21 օր ժամկետով գտնվելու իրավունքով «E-VISA» էլեկտրոնային համակարգի միջոցով Հ</w:t>
      </w:r>
      <w:r w:rsidRPr="00230A2E">
        <w:rPr>
          <w:rFonts w:ascii="GHEA Grapalat" w:eastAsia="Calibri" w:hAnsi="GHEA Grapalat" w:cs="Arial"/>
          <w:noProof/>
          <w:sz w:val="24"/>
          <w:szCs w:val="24"/>
          <w:shd w:val="clear" w:color="auto" w:fill="FFFFFF"/>
          <w:lang w:val="hy-AM"/>
        </w:rPr>
        <w:t xml:space="preserve">այաստանի Հանրապետություն այցելության մուտքի արտոնագրի տրամադրումը անվճար է՝  </w:t>
      </w:r>
      <w:r w:rsidRPr="00230A2E">
        <w:rPr>
          <w:rFonts w:ascii="GHEA Grapalat" w:eastAsia="Times New Roman" w:hAnsi="GHEA Grapalat" w:cs="Arial"/>
          <w:noProof/>
          <w:sz w:val="24"/>
          <w:szCs w:val="24"/>
          <w:lang w:val="hy-AM"/>
        </w:rPr>
        <w:t>պետական տուրքի դրույքաչափը զրո է:</w:t>
      </w:r>
    </w:p>
    <w:p w:rsidR="00230A2E" w:rsidRPr="00230A2E" w:rsidRDefault="00230A2E" w:rsidP="00230A2E">
      <w:pPr>
        <w:tabs>
          <w:tab w:val="left" w:pos="720"/>
          <w:tab w:val="left" w:pos="1440"/>
        </w:tabs>
        <w:spacing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230A2E" w:rsidRPr="00230A2E" w:rsidRDefault="00230A2E" w:rsidP="00230A2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u w:val="single"/>
          <w:lang w:val="hy-AM"/>
        </w:rPr>
      </w:pPr>
      <w:r w:rsidRPr="00230A2E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Նախագծերի մշակման գործընթացում ներգրավված ինստիտուտները և անձինք</w:t>
      </w:r>
    </w:p>
    <w:p w:rsidR="00230A2E" w:rsidRPr="00230A2E" w:rsidRDefault="00230A2E" w:rsidP="00230A2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>Նախագիծը մշակվել է Հայաստանի Հանրապետության արտաքին գործերի նախարարության կողմից:</w:t>
      </w:r>
    </w:p>
    <w:p w:rsidR="00230A2E" w:rsidRPr="00230A2E" w:rsidRDefault="00230A2E" w:rsidP="00230A2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230A2E" w:rsidRPr="00230A2E" w:rsidRDefault="00230A2E" w:rsidP="00230A2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 w:rsidRPr="00230A2E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Ակնկալվող արդյունքը</w:t>
      </w:r>
    </w:p>
    <w:p w:rsidR="00230A2E" w:rsidRPr="00230A2E" w:rsidRDefault="00230A2E" w:rsidP="00230A2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30A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</w:t>
      </w:r>
      <w:r w:rsidRPr="00230A2E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230A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</w:t>
      </w:r>
      <w:r w:rsidRPr="00230A2E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230A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նպատակ</w:t>
      </w:r>
      <w:r w:rsidRPr="00230A2E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230A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 w:rsidRPr="00230A2E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230A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հետապնդում</w:t>
      </w:r>
      <w:r w:rsidRPr="00230A2E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230A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փոխադարձության հիման վրա երկու երկրների </w:t>
      </w:r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համար </w:t>
      </w:r>
      <w:r w:rsidRPr="00230A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համահավասար պայմաններ ապահովել՝ անվճար հիմունքներով մուտքի արտոնագրի </w:t>
      </w:r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>տրամադրման մասով</w:t>
      </w:r>
      <w:r w:rsidRPr="00230A2E">
        <w:rPr>
          <w:rFonts w:ascii="GHEA Grapalat" w:eastAsia="Calibri" w:hAnsi="GHEA Grapalat" w:cs="Times New Roman"/>
          <w:sz w:val="24"/>
          <w:szCs w:val="24"/>
          <w:lang w:val="af-ZA"/>
        </w:rPr>
        <w:t>:</w:t>
      </w:r>
    </w:p>
    <w:p w:rsidR="00230A2E" w:rsidRPr="00230A2E" w:rsidRDefault="00230A2E" w:rsidP="00230A2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230A2E" w:rsidRPr="00230A2E" w:rsidRDefault="00230A2E" w:rsidP="00230A2E">
      <w:pPr>
        <w:numPr>
          <w:ilvl w:val="0"/>
          <w:numId w:val="1"/>
        </w:numPr>
        <w:spacing w:after="0" w:line="360" w:lineRule="auto"/>
        <w:contextualSpacing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 w:rsidRPr="00230A2E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Կապը ռազմավարական փաստաթղթերի հետ</w:t>
      </w:r>
    </w:p>
    <w:p w:rsidR="00230A2E" w:rsidRPr="00230A2E" w:rsidRDefault="00230A2E" w:rsidP="00230A2E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noProof/>
          <w:sz w:val="24"/>
          <w:szCs w:val="24"/>
          <w:lang w:val="hy-AM" w:eastAsia="ru-RU"/>
        </w:rPr>
      </w:pPr>
      <w:r w:rsidRPr="00230A2E">
        <w:rPr>
          <w:rFonts w:ascii="GHEA Grapalat" w:eastAsia="Calibri" w:hAnsi="GHEA Grapalat" w:cs="Sylfaen"/>
          <w:noProof/>
          <w:sz w:val="24"/>
          <w:szCs w:val="24"/>
          <w:lang w:val="hy-AM" w:eastAsia="ru-RU"/>
        </w:rPr>
        <w:t>Նախագիծը չի բխում որևէ ռազմավարական փաստաթղթից:</w:t>
      </w:r>
    </w:p>
    <w:p w:rsidR="00230A2E" w:rsidRPr="00230A2E" w:rsidRDefault="00230A2E" w:rsidP="00230A2E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noProof/>
          <w:sz w:val="24"/>
          <w:szCs w:val="24"/>
          <w:lang w:val="hy-AM" w:eastAsia="ru-RU"/>
        </w:rPr>
      </w:pPr>
    </w:p>
    <w:p w:rsidR="00230A2E" w:rsidRPr="00230A2E" w:rsidRDefault="00230A2E" w:rsidP="00230A2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eastAsia="Calibri" w:hAnsi="GHEA Grapalat" w:cs="Sylfaen"/>
          <w:noProof/>
          <w:sz w:val="24"/>
          <w:szCs w:val="24"/>
          <w:u w:val="single"/>
          <w:lang w:val="hy-AM" w:eastAsia="ru-RU"/>
        </w:rPr>
      </w:pPr>
      <w:r w:rsidRPr="00230A2E">
        <w:rPr>
          <w:rFonts w:ascii="GHEA Grapalat" w:eastAsia="Calibri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Լրացուցիչ ֆինանսական միջոցների անհրաժեշտությունը և պետական բյուջեի </w:t>
      </w:r>
      <w:proofErr w:type="spellStart"/>
      <w:r w:rsidRPr="00230A2E">
        <w:rPr>
          <w:rFonts w:ascii="GHEA Grapalat" w:eastAsia="Calibri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եկամուտներում</w:t>
      </w:r>
      <w:proofErr w:type="spellEnd"/>
      <w:r w:rsidRPr="00230A2E">
        <w:rPr>
          <w:rFonts w:ascii="GHEA Grapalat" w:eastAsia="Calibri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և ծախսերում սպասվելիք փոփոխությունները</w:t>
      </w:r>
    </w:p>
    <w:p w:rsidR="00230A2E" w:rsidRPr="00230A2E" w:rsidRDefault="00230A2E" w:rsidP="00230A2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30A2E">
        <w:rPr>
          <w:rFonts w:ascii="GHEA Grapalat" w:eastAsia="Calibri" w:hAnsi="GHEA Grapalat" w:cs="Sylfaen"/>
          <w:sz w:val="24"/>
          <w:szCs w:val="24"/>
          <w:lang w:val="hy-AM"/>
        </w:rPr>
        <w:t>Հաշվի առնելով փոխադարձության սկզբունքի կիրառման անհրաժեշտությունը,</w:t>
      </w:r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երկու պետությունների կողմից իրականացվող  </w:t>
      </w:r>
      <w:proofErr w:type="spellStart"/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>համահավասարեցման</w:t>
      </w:r>
      <w:proofErr w:type="spellEnd"/>
      <w:r w:rsidRPr="00230A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քաղաքականությունը </w:t>
      </w:r>
      <w:r w:rsidRPr="00230A2E">
        <w:rPr>
          <w:rFonts w:ascii="GHEA Grapalat" w:eastAsia="Calibri" w:hAnsi="GHEA Grapalat" w:cs="Sylfaen"/>
          <w:sz w:val="24"/>
          <w:szCs w:val="24"/>
          <w:lang w:val="hy-AM"/>
        </w:rPr>
        <w:t xml:space="preserve">և որոշման շահառուների սահմանափակ </w:t>
      </w:r>
      <w:proofErr w:type="spellStart"/>
      <w:r w:rsidRPr="00230A2E">
        <w:rPr>
          <w:rFonts w:ascii="GHEA Grapalat" w:eastAsia="Calibri" w:hAnsi="GHEA Grapalat" w:cs="Sylfaen"/>
          <w:sz w:val="24"/>
          <w:szCs w:val="24"/>
          <w:lang w:val="hy-AM"/>
        </w:rPr>
        <w:t>սուբյեկտային</w:t>
      </w:r>
      <w:proofErr w:type="spellEnd"/>
      <w:r w:rsidRPr="00230A2E">
        <w:rPr>
          <w:rFonts w:ascii="GHEA Grapalat" w:eastAsia="Calibri" w:hAnsi="GHEA Grapalat" w:cs="Sylfaen"/>
          <w:sz w:val="24"/>
          <w:szCs w:val="24"/>
          <w:lang w:val="hy-AM"/>
        </w:rPr>
        <w:t xml:space="preserve"> կազմը, սույն ն</w:t>
      </w:r>
      <w:proofErr w:type="spellStart"/>
      <w:r w:rsidRPr="00230A2E">
        <w:rPr>
          <w:rFonts w:ascii="GHEA Grapalat" w:eastAsia="Calibri" w:hAnsi="GHEA Grapalat" w:cs="Sylfaen"/>
          <w:sz w:val="24"/>
          <w:szCs w:val="24"/>
          <w:lang w:val="af-ZA"/>
        </w:rPr>
        <w:t>ախագծի</w:t>
      </w:r>
      <w:proofErr w:type="spellEnd"/>
      <w:r w:rsidRPr="00230A2E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proofErr w:type="spellStart"/>
      <w:r w:rsidRPr="00230A2E">
        <w:rPr>
          <w:rFonts w:ascii="GHEA Grapalat" w:eastAsia="Calibri" w:hAnsi="GHEA Grapalat" w:cs="Sylfaen"/>
          <w:sz w:val="24"/>
          <w:szCs w:val="24"/>
          <w:lang w:val="af-ZA"/>
        </w:rPr>
        <w:t>ընդունմամբ</w:t>
      </w:r>
      <w:proofErr w:type="spellEnd"/>
      <w:r w:rsidRPr="00230A2E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230A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պետական բյուջեի </w:t>
      </w:r>
      <w:proofErr w:type="spellStart"/>
      <w:r w:rsidRPr="00230A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եկամուտներում</w:t>
      </w:r>
      <w:proofErr w:type="spellEnd"/>
      <w:r w:rsidRPr="00230A2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և ծախսերում զգալի փոփոխություններ չեն առաջանա:</w:t>
      </w:r>
    </w:p>
    <w:p w:rsidR="00C94590" w:rsidRPr="00230A2E" w:rsidRDefault="00C94590">
      <w:pPr>
        <w:rPr>
          <w:lang w:val="hy-AM"/>
        </w:rPr>
      </w:pPr>
    </w:p>
    <w:sectPr w:rsidR="00C94590" w:rsidRPr="00230A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309" w:rsidRDefault="002D4309" w:rsidP="00230A2E">
      <w:pPr>
        <w:spacing w:after="0" w:line="240" w:lineRule="auto"/>
      </w:pPr>
      <w:r>
        <w:separator/>
      </w:r>
    </w:p>
  </w:endnote>
  <w:endnote w:type="continuationSeparator" w:id="0">
    <w:p w:rsidR="002D4309" w:rsidRDefault="002D4309" w:rsidP="00230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309" w:rsidRDefault="002D4309" w:rsidP="00230A2E">
      <w:pPr>
        <w:spacing w:after="0" w:line="240" w:lineRule="auto"/>
      </w:pPr>
      <w:r>
        <w:separator/>
      </w:r>
    </w:p>
  </w:footnote>
  <w:footnote w:type="continuationSeparator" w:id="0">
    <w:p w:rsidR="002D4309" w:rsidRDefault="002D4309" w:rsidP="00230A2E">
      <w:pPr>
        <w:spacing w:after="0" w:line="240" w:lineRule="auto"/>
      </w:pPr>
      <w:r>
        <w:continuationSeparator/>
      </w:r>
    </w:p>
  </w:footnote>
  <w:footnote w:id="1">
    <w:p w:rsidR="00230A2E" w:rsidRDefault="00230A2E" w:rsidP="00230A2E">
      <w:pPr>
        <w:pStyle w:val="FootnoteText"/>
        <w:jc w:val="both"/>
        <w:rPr>
          <w:rFonts w:ascii="GHEA Grapalat" w:hAnsi="GHEA Grapalat"/>
          <w:lang w:val="hy-AM"/>
        </w:rPr>
      </w:pPr>
      <w:r>
        <w:rPr>
          <w:rStyle w:val="FootnoteReference"/>
          <w:rFonts w:ascii="GHEA Grapalat" w:hAnsi="GHEA Grapalat"/>
        </w:rPr>
        <w:footnoteRef/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>Սույն դեպքում դիվանագիտական անձնագիրը ներառված չէ, քանի որ «Պետական տուրքի մասին» ՀՀ օրենքի 26-րդ հոդվածի 1-ին մասի «է» պարբերության համաձայն, դիվանագիտական անձնագրերով Հայաստանի Հանրապետություն մուտք գործող անձինք ազատվում են պետական տուրքի վճարումից: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F11381"/>
    <w:multiLevelType w:val="hybridMultilevel"/>
    <w:tmpl w:val="4A6EE76A"/>
    <w:lvl w:ilvl="0" w:tplc="7870CD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D21"/>
    <w:rsid w:val="00230A2E"/>
    <w:rsid w:val="002D4309"/>
    <w:rsid w:val="002E4D21"/>
    <w:rsid w:val="00C9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0B3A82-0D94-474B-852D-8E791C615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30A2E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30A2E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30A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8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2</cp:revision>
  <dcterms:created xsi:type="dcterms:W3CDTF">2025-12-25T06:32:00Z</dcterms:created>
  <dcterms:modified xsi:type="dcterms:W3CDTF">2025-12-25T06:32:00Z</dcterms:modified>
</cp:coreProperties>
</file>