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7C0" w:rsidRPr="00212747" w:rsidRDefault="006527C0" w:rsidP="006527C0">
      <w:pPr>
        <w:pStyle w:val="BodyText"/>
        <w:spacing w:after="0" w:line="360" w:lineRule="auto"/>
        <w:jc w:val="center"/>
        <w:rPr>
          <w:rFonts w:ascii="GHEA Grapalat" w:hAnsi="GHEA Grapalat"/>
          <w:b/>
          <w:lang w:val="hy-AM"/>
        </w:rPr>
      </w:pPr>
      <w:r>
        <w:rPr>
          <w:rFonts w:ascii="GHEA Grapalat" w:hAnsi="GHEA Grapalat"/>
          <w:b/>
          <w:lang w:val="fr-FR"/>
        </w:rPr>
        <w:t>Հ</w:t>
      </w:r>
      <w:r>
        <w:rPr>
          <w:rFonts w:ascii="GHEA Grapalat" w:hAnsi="GHEA Grapalat"/>
          <w:b/>
          <w:lang w:val="hy-AM"/>
        </w:rPr>
        <w:t>ԻՄՆԱՎՈՐՈՒՄ</w:t>
      </w:r>
    </w:p>
    <w:p w:rsidR="006527C0" w:rsidRPr="009331EC" w:rsidRDefault="006527C0" w:rsidP="006527C0">
      <w:pPr>
        <w:spacing w:line="360" w:lineRule="auto"/>
        <w:ind w:firstLine="426"/>
        <w:jc w:val="center"/>
        <w:rPr>
          <w:rFonts w:ascii="GHEA Grapalat" w:hAnsi="GHEA Grapalat"/>
          <w:b/>
          <w:lang w:val="hy-AM"/>
        </w:rPr>
      </w:pPr>
      <w:r>
        <w:rPr>
          <w:rFonts w:ascii="GHEA Grapalat" w:hAnsi="GHEA Grapalat" w:cs="Sylfaen"/>
          <w:b/>
          <w:bCs/>
          <w:lang w:val="hy-AM" w:eastAsia="ru-RU"/>
        </w:rPr>
        <w:t>«</w:t>
      </w:r>
      <w:r w:rsidRPr="006527C0">
        <w:rPr>
          <w:rFonts w:ascii="GHEA Grapalat" w:hAnsi="GHEA Grapalat" w:cs="Sylfaen"/>
          <w:b/>
          <w:bCs/>
          <w:lang w:val="hy-AM" w:eastAsia="ru-RU"/>
        </w:rPr>
        <w:t>ՀԱՐԿԱՅԻՆ ՄԱՐՄՆԻ ԵՎ ԱՌՈՂՋՈՒԹՅԱՆ ՀԱՄԸՆԴՀԱՆՈՒՐ ԱՊԱՀՈՎԱԳՐՈՒԹՅԱՆ ՀԻՄՆԱԴՐԱՄԻ ՄԻՋԵՎ ՏԵՂԵԿԱՏՎՈՒԹՅԱՆ ՓՈԽԱՆԱԿՄԱՆ ԿԱՐԳԸ, ԻՆՉՊԵՍ ՆԱԵՎ ՖԻՆԱՆՍՆԵՐԻ ԲՆԱԳԱՎԱՌՈՒՄ ՊԵՏԱԿԱՆ ԿԱՌԱՎԱՐՄԱՆ ԼԻԱԶՈՐՎԱԾ ՄԱՐՄՆԻՆ ՆԵՐԿԱՅԱՑՎՈՂ ՀԱՆՁՆԱՐԱՐԱԿԱՆԻ ՁԵՎԸ ՍԱՀՄԱՆԵԼՈՒ ՄԱՍԻՆ</w:t>
      </w:r>
      <w:r>
        <w:rPr>
          <w:rFonts w:ascii="GHEA Grapalat" w:hAnsi="GHEA Grapalat" w:cs="Sylfaen"/>
          <w:b/>
          <w:bCs/>
          <w:lang w:val="hy-AM" w:eastAsia="ru-RU"/>
        </w:rPr>
        <w:t xml:space="preserve">» </w:t>
      </w:r>
      <w:r w:rsidRPr="00212747">
        <w:rPr>
          <w:rFonts w:ascii="GHEA Grapalat" w:hAnsi="GHEA Grapalat"/>
          <w:b/>
          <w:lang w:val="hy-AM"/>
        </w:rPr>
        <w:t>ՀՀ ԿԱՌԱՎԱՐՈՒԹՅԱՆ ՈՐՈՇՄԱՆ ՆԱԽԱԳԾԻ</w:t>
      </w:r>
      <w:r>
        <w:rPr>
          <w:rFonts w:ascii="GHEA Grapalat" w:hAnsi="GHEA Grapalat"/>
          <w:b/>
          <w:lang w:val="hy-AM"/>
        </w:rPr>
        <w:t xml:space="preserve"> ՎԵՐԱԲԵՐՅԱԼ</w:t>
      </w:r>
    </w:p>
    <w:p w:rsidR="006527C0" w:rsidRPr="00212747" w:rsidRDefault="006527C0" w:rsidP="006527C0">
      <w:pPr>
        <w:ind w:firstLine="426"/>
        <w:jc w:val="center"/>
        <w:rPr>
          <w:lang w:val="hy-AM"/>
        </w:rPr>
      </w:pPr>
    </w:p>
    <w:p w:rsidR="006527C0" w:rsidRDefault="006527C0" w:rsidP="00A33423">
      <w:pPr>
        <w:spacing w:after="0" w:line="360" w:lineRule="auto"/>
        <w:ind w:firstLine="425"/>
        <w:jc w:val="both"/>
        <w:rPr>
          <w:rFonts w:ascii="GHEA Grapalat" w:hAnsi="GHEA Grapalat"/>
          <w:bCs/>
          <w:sz w:val="24"/>
          <w:szCs w:val="24"/>
          <w:lang w:val="hy-AM"/>
        </w:rPr>
      </w:pPr>
      <w:r w:rsidRPr="006527C0">
        <w:rPr>
          <w:rFonts w:ascii="GHEA Grapalat" w:hAnsi="GHEA Grapalat" w:cs="Sylfaen"/>
          <w:b/>
          <w:sz w:val="24"/>
          <w:szCs w:val="24"/>
          <w:lang w:val="hy-AM"/>
        </w:rPr>
        <w:t>1</w:t>
      </w:r>
      <w:r w:rsidRPr="006527C0">
        <w:rPr>
          <w:rFonts w:ascii="Cambria Math" w:hAnsi="Cambria Math" w:cs="Cambria Math"/>
          <w:b/>
          <w:sz w:val="24"/>
          <w:szCs w:val="24"/>
          <w:lang w:val="hy-AM"/>
        </w:rPr>
        <w:t>․</w:t>
      </w:r>
      <w:r w:rsidRPr="006527C0">
        <w:rPr>
          <w:rFonts w:ascii="GHEA Grapalat" w:hAnsi="GHEA Grapalat" w:cs="Sylfaen"/>
          <w:b/>
          <w:sz w:val="24"/>
          <w:szCs w:val="24"/>
          <w:lang w:val="hy-AM"/>
        </w:rPr>
        <w:t xml:space="preserve"> </w:t>
      </w:r>
      <w:r w:rsidRPr="006527C0">
        <w:rPr>
          <w:rFonts w:ascii="GHEA Grapalat" w:hAnsi="GHEA Grapalat" w:cs="Sylfaen"/>
          <w:b/>
          <w:sz w:val="24"/>
          <w:szCs w:val="24"/>
          <w:lang w:val="fr-FR"/>
        </w:rPr>
        <w:t>Իրավական ակտի անհրաժեշտությունը</w:t>
      </w:r>
      <w:r w:rsidRPr="006527C0">
        <w:rPr>
          <w:rFonts w:ascii="GHEA Grapalat" w:hAnsi="GHEA Grapalat" w:cs="Sylfaen"/>
          <w:b/>
          <w:sz w:val="24"/>
          <w:szCs w:val="24"/>
          <w:lang w:val="hy-AM"/>
        </w:rPr>
        <w:t>,</w:t>
      </w:r>
      <w:r w:rsidRPr="006527C0">
        <w:rPr>
          <w:rFonts w:ascii="GHEA Grapalat" w:hAnsi="GHEA Grapalat" w:cs="Sylfaen"/>
          <w:b/>
          <w:sz w:val="24"/>
          <w:szCs w:val="24"/>
          <w:lang w:val="fr-FR"/>
        </w:rPr>
        <w:t xml:space="preserve"> </w:t>
      </w:r>
      <w:r w:rsidRPr="006527C0">
        <w:rPr>
          <w:rFonts w:ascii="GHEA Grapalat" w:hAnsi="GHEA Grapalat" w:cs="Sylfaen"/>
          <w:b/>
          <w:sz w:val="24"/>
          <w:szCs w:val="24"/>
          <w:lang w:val="hy-AM"/>
        </w:rPr>
        <w:t>կ</w:t>
      </w:r>
      <w:r w:rsidRPr="006527C0">
        <w:rPr>
          <w:rFonts w:ascii="GHEA Grapalat" w:hAnsi="GHEA Grapalat" w:cs="Sylfaen"/>
          <w:b/>
          <w:sz w:val="24"/>
          <w:szCs w:val="24"/>
          <w:lang w:val="fr-FR"/>
        </w:rPr>
        <w:t xml:space="preserve">արգավորման հարաբերությունների ներկա վիճակը </w:t>
      </w:r>
      <w:r w:rsidRPr="006527C0">
        <w:rPr>
          <w:rFonts w:ascii="GHEA Grapalat" w:hAnsi="GHEA Grapalat" w:cs="Sylfaen"/>
          <w:b/>
          <w:sz w:val="24"/>
          <w:szCs w:val="24"/>
          <w:lang w:val="hy-AM"/>
        </w:rPr>
        <w:t>և</w:t>
      </w:r>
      <w:r w:rsidRPr="006527C0">
        <w:rPr>
          <w:rFonts w:ascii="GHEA Grapalat" w:hAnsi="GHEA Grapalat" w:cs="Sylfaen"/>
          <w:b/>
          <w:sz w:val="24"/>
          <w:szCs w:val="24"/>
          <w:lang w:val="fr-FR"/>
        </w:rPr>
        <w:t xml:space="preserve"> առկա խնդիրները.</w:t>
      </w:r>
      <w:r w:rsidRPr="006527C0">
        <w:rPr>
          <w:rFonts w:ascii="GHEA Grapalat" w:hAnsi="GHEA Grapalat"/>
          <w:sz w:val="24"/>
          <w:szCs w:val="24"/>
          <w:lang w:val="fr-FR"/>
        </w:rPr>
        <w:t xml:space="preserve"> </w:t>
      </w:r>
      <w:r w:rsidRPr="006527C0">
        <w:rPr>
          <w:rFonts w:ascii="GHEA Grapalat" w:hAnsi="GHEA Grapalat"/>
          <w:bCs/>
          <w:sz w:val="24"/>
          <w:szCs w:val="24"/>
          <w:lang w:val="hy-AM"/>
        </w:rPr>
        <w:t xml:space="preserve">Նախագծի ընդունումը պայմանավորված է </w:t>
      </w:r>
      <w:r w:rsidR="00867312" w:rsidRPr="00867312">
        <w:rPr>
          <w:rFonts w:ascii="GHEA Grapalat" w:hAnsi="GHEA Grapalat"/>
          <w:bCs/>
          <w:sz w:val="24"/>
          <w:szCs w:val="24"/>
          <w:lang w:val="hy-AM"/>
        </w:rPr>
        <w:t>ՀՀ ԱԺ-ի կողմից 17.12.2025թ. «Առողջության համընդհանուր ապահովագրության մասին» ՀՕ-459-Ն օրենքի ընդունմամբ։</w:t>
      </w:r>
    </w:p>
    <w:p w:rsidR="006527C0" w:rsidRDefault="006527C0" w:rsidP="00A33423">
      <w:pPr>
        <w:spacing w:after="0" w:line="360" w:lineRule="auto"/>
        <w:ind w:firstLine="426"/>
        <w:jc w:val="both"/>
        <w:rPr>
          <w:rFonts w:ascii="GHEA Grapalat" w:hAnsi="GHEA Grapalat"/>
          <w:sz w:val="24"/>
          <w:szCs w:val="24"/>
          <w:lang w:val="hy-AM"/>
        </w:rPr>
      </w:pPr>
      <w:r w:rsidRPr="006527C0">
        <w:rPr>
          <w:rFonts w:ascii="GHEA Grapalat" w:hAnsi="GHEA Grapalat"/>
          <w:b/>
          <w:sz w:val="24"/>
          <w:szCs w:val="24"/>
          <w:lang w:val="hy-AM"/>
        </w:rPr>
        <w:t>2. Առկա խնդիրների առաջարկվող լուծումները.</w:t>
      </w:r>
      <w:r w:rsidRPr="006527C0">
        <w:rPr>
          <w:rFonts w:ascii="GHEA Grapalat" w:hAnsi="GHEA Grapalat"/>
          <w:sz w:val="24"/>
          <w:szCs w:val="24"/>
          <w:lang w:val="hy-AM"/>
        </w:rPr>
        <w:t xml:space="preserve"> </w:t>
      </w:r>
    </w:p>
    <w:p w:rsidR="00A33423" w:rsidRDefault="006527C0" w:rsidP="00A33423">
      <w:pPr>
        <w:spacing w:after="0" w:line="360" w:lineRule="auto"/>
        <w:ind w:firstLine="426"/>
        <w:jc w:val="both"/>
        <w:rPr>
          <w:rFonts w:ascii="GHEA Grapalat" w:hAnsi="GHEA Grapalat"/>
          <w:bCs/>
          <w:sz w:val="24"/>
          <w:szCs w:val="24"/>
          <w:lang w:val="hy-AM"/>
        </w:rPr>
      </w:pPr>
      <w:r w:rsidRPr="006527C0">
        <w:rPr>
          <w:rFonts w:ascii="GHEA Grapalat" w:hAnsi="GHEA Grapalat"/>
          <w:bCs/>
          <w:sz w:val="24"/>
          <w:szCs w:val="24"/>
          <w:lang w:val="hy-AM"/>
        </w:rPr>
        <w:t>«Առողջության համընդհանուր ապահովագրության մասին» օրենքի</w:t>
      </w:r>
      <w:r w:rsidR="00A33423">
        <w:rPr>
          <w:rFonts w:ascii="GHEA Grapalat" w:hAnsi="GHEA Grapalat"/>
          <w:bCs/>
          <w:sz w:val="24"/>
          <w:szCs w:val="24"/>
          <w:lang w:val="hy-AM"/>
        </w:rPr>
        <w:t>՝</w:t>
      </w:r>
    </w:p>
    <w:p w:rsidR="00A33423" w:rsidRDefault="00A33423" w:rsidP="00A33423">
      <w:pPr>
        <w:spacing w:after="0" w:line="360" w:lineRule="auto"/>
        <w:ind w:firstLine="426"/>
        <w:jc w:val="both"/>
        <w:rPr>
          <w:rFonts w:ascii="GHEA Grapalat" w:hAnsi="GHEA Grapalat"/>
          <w:bCs/>
          <w:sz w:val="24"/>
          <w:szCs w:val="24"/>
          <w:lang w:val="hy-AM"/>
        </w:rPr>
      </w:pPr>
      <w:r>
        <w:rPr>
          <w:rFonts w:ascii="GHEA Grapalat" w:hAnsi="GHEA Grapalat"/>
          <w:bCs/>
          <w:sz w:val="24"/>
          <w:szCs w:val="24"/>
          <w:lang w:val="hy-AM"/>
        </w:rPr>
        <w:t>-</w:t>
      </w:r>
      <w:r w:rsidR="006527C0">
        <w:rPr>
          <w:rFonts w:ascii="GHEA Grapalat" w:hAnsi="GHEA Grapalat"/>
          <w:bCs/>
          <w:sz w:val="24"/>
          <w:szCs w:val="24"/>
          <w:lang w:val="hy-AM"/>
        </w:rPr>
        <w:t xml:space="preserve"> </w:t>
      </w:r>
      <w:r w:rsidRPr="00A33423">
        <w:rPr>
          <w:rFonts w:ascii="GHEA Grapalat" w:hAnsi="GHEA Grapalat"/>
          <w:bCs/>
          <w:sz w:val="24"/>
          <w:szCs w:val="24"/>
          <w:lang w:val="hy-AM"/>
        </w:rPr>
        <w:t xml:space="preserve">15-րդ հոդվածի 15-րդ </w:t>
      </w:r>
      <w:r>
        <w:rPr>
          <w:rFonts w:ascii="GHEA Grapalat" w:hAnsi="GHEA Grapalat"/>
          <w:bCs/>
          <w:sz w:val="24"/>
          <w:szCs w:val="24"/>
          <w:lang w:val="hy-AM"/>
        </w:rPr>
        <w:t>մասի համաձայն՝ հ</w:t>
      </w:r>
      <w:r w:rsidRPr="00A33423">
        <w:rPr>
          <w:rFonts w:ascii="GHEA Grapalat" w:hAnsi="GHEA Grapalat"/>
          <w:bCs/>
          <w:sz w:val="24"/>
          <w:szCs w:val="24"/>
          <w:lang w:val="hy-AM"/>
        </w:rPr>
        <w:t xml:space="preserve">արկային մարմնի և </w:t>
      </w:r>
      <w:r>
        <w:rPr>
          <w:rFonts w:ascii="GHEA Grapalat" w:hAnsi="GHEA Grapalat"/>
          <w:bCs/>
          <w:sz w:val="24"/>
          <w:szCs w:val="24"/>
          <w:lang w:val="hy-AM"/>
        </w:rPr>
        <w:t>ա</w:t>
      </w:r>
      <w:r w:rsidRPr="00A33423">
        <w:rPr>
          <w:rFonts w:ascii="GHEA Grapalat" w:hAnsi="GHEA Grapalat"/>
          <w:bCs/>
          <w:sz w:val="24"/>
          <w:szCs w:val="24"/>
          <w:lang w:val="hy-AM"/>
        </w:rPr>
        <w:t xml:space="preserve">ռողջության համընդհանուր ապահովագրության հիմնադրամի միջև տեղեկատվության փոխանակման կարգը, ինչպես նաև Ֆինանսների բնագավառում պետական կառավարման լիազորված մարմնին ներկայացվող հանձնարարականի ձևը սահմանում է </w:t>
      </w:r>
      <w:r w:rsidR="00FD4C31">
        <w:rPr>
          <w:rFonts w:ascii="GHEA Grapalat" w:hAnsi="GHEA Grapalat"/>
          <w:bCs/>
          <w:sz w:val="24"/>
          <w:szCs w:val="24"/>
          <w:lang w:val="hy-AM"/>
        </w:rPr>
        <w:t>Կառավարությունը,</w:t>
      </w:r>
    </w:p>
    <w:p w:rsidR="006527C0" w:rsidRDefault="00A33423" w:rsidP="00A33423">
      <w:pPr>
        <w:spacing w:after="0" w:line="360" w:lineRule="auto"/>
        <w:ind w:firstLine="426"/>
        <w:jc w:val="both"/>
        <w:rPr>
          <w:rFonts w:ascii="GHEA Grapalat" w:hAnsi="GHEA Grapalat"/>
          <w:sz w:val="24"/>
          <w:szCs w:val="24"/>
          <w:lang w:val="hy-AM"/>
        </w:rPr>
      </w:pPr>
      <w:r>
        <w:rPr>
          <w:rFonts w:ascii="GHEA Grapalat" w:hAnsi="GHEA Grapalat"/>
          <w:bCs/>
          <w:sz w:val="24"/>
          <w:szCs w:val="24"/>
          <w:lang w:val="hy-AM"/>
        </w:rPr>
        <w:t xml:space="preserve">- </w:t>
      </w:r>
      <w:r w:rsidRPr="00A33423">
        <w:rPr>
          <w:rFonts w:ascii="GHEA Grapalat" w:hAnsi="GHEA Grapalat"/>
          <w:bCs/>
          <w:sz w:val="24"/>
          <w:szCs w:val="24"/>
          <w:lang w:val="hy-AM"/>
        </w:rPr>
        <w:t>46-րդ հոդվածի 15-րդ մաս</w:t>
      </w:r>
      <w:r>
        <w:rPr>
          <w:rFonts w:ascii="GHEA Grapalat" w:hAnsi="GHEA Grapalat"/>
          <w:bCs/>
          <w:sz w:val="24"/>
          <w:szCs w:val="24"/>
          <w:lang w:val="hy-AM"/>
        </w:rPr>
        <w:t>ի համաձայն՝ հ</w:t>
      </w:r>
      <w:r w:rsidRPr="00A33423">
        <w:rPr>
          <w:rFonts w:ascii="GHEA Grapalat" w:hAnsi="GHEA Grapalat"/>
          <w:bCs/>
          <w:sz w:val="24"/>
          <w:szCs w:val="24"/>
          <w:lang w:val="hy-AM"/>
        </w:rPr>
        <w:t>արկային  գործակալ հանդիսացող գործատուի, հարկային գործակալի պարտավորություններից ազատված գործատուի վարձու աշխատողի, անհատ ձեռնարկատիրոջ և նոտարի կողմից ամբողջական պարտավորության մարման դեպքում Հարկային մարմինը տվյալ գործատուի աշխատողների, հարկային գործակալի պարտավորություններից ազատված գործատուի վարձու աշխատողների,  անհատ ձեռնարկատերերի և նոտարների ցանկը փոխանցում է Հիմնադրամին Կառավարության սահմանած կարգով:</w:t>
      </w:r>
    </w:p>
    <w:p w:rsidR="00A33423" w:rsidRDefault="00A33423" w:rsidP="00A33423">
      <w:pPr>
        <w:spacing w:after="0" w:line="360" w:lineRule="auto"/>
        <w:ind w:firstLine="426"/>
        <w:jc w:val="both"/>
        <w:rPr>
          <w:rFonts w:ascii="GHEA Grapalat" w:hAnsi="GHEA Grapalat"/>
          <w:sz w:val="24"/>
          <w:szCs w:val="24"/>
          <w:lang w:val="hy-AM" w:eastAsia="ru-RU"/>
        </w:rPr>
      </w:pPr>
      <w:r>
        <w:rPr>
          <w:rFonts w:ascii="GHEA Grapalat" w:hAnsi="GHEA Grapalat"/>
          <w:sz w:val="24"/>
          <w:szCs w:val="24"/>
          <w:lang w:val="hy-AM" w:eastAsia="ru-RU"/>
        </w:rPr>
        <w:t>Նախագծով նախատեսվում է սահմանել՝</w:t>
      </w:r>
    </w:p>
    <w:p w:rsidR="00A33423" w:rsidRDefault="00A33423" w:rsidP="00A33423">
      <w:pPr>
        <w:spacing w:after="0" w:line="360" w:lineRule="auto"/>
        <w:ind w:firstLine="426"/>
        <w:jc w:val="both"/>
        <w:rPr>
          <w:rFonts w:ascii="GHEA Grapalat" w:hAnsi="GHEA Grapalat"/>
          <w:sz w:val="24"/>
          <w:szCs w:val="24"/>
          <w:lang w:val="hy-AM" w:eastAsia="ru-RU"/>
        </w:rPr>
      </w:pPr>
      <w:r>
        <w:rPr>
          <w:rFonts w:ascii="GHEA Grapalat" w:hAnsi="GHEA Grapalat"/>
          <w:sz w:val="24"/>
          <w:szCs w:val="24"/>
          <w:lang w:val="hy-AM" w:eastAsia="ru-RU"/>
        </w:rPr>
        <w:t xml:space="preserve">- </w:t>
      </w:r>
      <w:r w:rsidRPr="00A33423">
        <w:rPr>
          <w:rFonts w:ascii="GHEA Grapalat" w:hAnsi="GHEA Grapalat"/>
          <w:sz w:val="24"/>
          <w:szCs w:val="24"/>
          <w:lang w:val="hy-AM" w:eastAsia="ru-RU"/>
        </w:rPr>
        <w:t>հարկային մարմնի և առողջության համընդհանուր ապահովագրության հիմնադրամի միջև տեղեկատվության փոխանակման կարգը,</w:t>
      </w:r>
    </w:p>
    <w:p w:rsidR="00A33423" w:rsidRDefault="00A33423" w:rsidP="00A33423">
      <w:pPr>
        <w:spacing w:after="0" w:line="360" w:lineRule="auto"/>
        <w:ind w:firstLine="426"/>
        <w:jc w:val="both"/>
        <w:rPr>
          <w:rFonts w:ascii="GHEA Grapalat" w:hAnsi="GHEA Grapalat"/>
          <w:sz w:val="24"/>
          <w:szCs w:val="24"/>
          <w:lang w:val="hy-AM" w:eastAsia="ru-RU"/>
        </w:rPr>
      </w:pPr>
      <w:r>
        <w:rPr>
          <w:rFonts w:ascii="GHEA Grapalat" w:hAnsi="GHEA Grapalat"/>
          <w:sz w:val="24"/>
          <w:szCs w:val="24"/>
          <w:lang w:val="hy-AM" w:eastAsia="ru-RU"/>
        </w:rPr>
        <w:lastRenderedPageBreak/>
        <w:t>- ֆ</w:t>
      </w:r>
      <w:r w:rsidRPr="00A33423">
        <w:rPr>
          <w:rFonts w:ascii="GHEA Grapalat" w:hAnsi="GHEA Grapalat"/>
          <w:sz w:val="24"/>
          <w:szCs w:val="24"/>
          <w:lang w:val="hy-AM" w:eastAsia="ru-RU"/>
        </w:rPr>
        <w:t>ինանսների բնագավառում պետական կառավարման լիազորված մարմնին ներկայացվող հանձնարարականի ձևը</w:t>
      </w:r>
      <w:r>
        <w:rPr>
          <w:rFonts w:ascii="GHEA Grapalat" w:hAnsi="GHEA Grapalat"/>
          <w:sz w:val="24"/>
          <w:szCs w:val="24"/>
          <w:lang w:val="hy-AM" w:eastAsia="ru-RU"/>
        </w:rPr>
        <w:t xml:space="preserve">, </w:t>
      </w:r>
    </w:p>
    <w:p w:rsidR="006527C0" w:rsidRPr="006527C0" w:rsidRDefault="00A33423" w:rsidP="00A33423">
      <w:pPr>
        <w:spacing w:after="0" w:line="360" w:lineRule="auto"/>
        <w:ind w:firstLine="426"/>
        <w:jc w:val="both"/>
        <w:rPr>
          <w:rFonts w:ascii="GHEA Grapalat" w:hAnsi="GHEA Grapalat"/>
          <w:sz w:val="24"/>
          <w:szCs w:val="24"/>
          <w:lang w:val="hy-AM" w:eastAsia="ru-RU"/>
        </w:rPr>
      </w:pPr>
      <w:r>
        <w:rPr>
          <w:rFonts w:ascii="GHEA Grapalat" w:hAnsi="GHEA Grapalat"/>
          <w:sz w:val="24"/>
          <w:szCs w:val="24"/>
          <w:lang w:val="hy-AM" w:eastAsia="ru-RU"/>
        </w:rPr>
        <w:t xml:space="preserve">- </w:t>
      </w:r>
      <w:r w:rsidRPr="00A33423">
        <w:rPr>
          <w:rFonts w:ascii="GHEA Grapalat" w:hAnsi="GHEA Grapalat"/>
          <w:sz w:val="24"/>
          <w:szCs w:val="24"/>
          <w:lang w:val="hy-AM" w:eastAsia="ru-RU"/>
        </w:rPr>
        <w:t xml:space="preserve">հարկային  գործակալ հանդիսացող գործատուի, հարկային գործակալի պարտավորություններից ազատված գործատուի վարձու աշխատողի, անհատ ձեռնարկատիրոջ և նոտարի կողմից ամբողջական պարտավորության մարման դեպքում </w:t>
      </w:r>
      <w:r w:rsidR="0068189B">
        <w:rPr>
          <w:rFonts w:ascii="GHEA Grapalat" w:hAnsi="GHEA Grapalat"/>
          <w:sz w:val="24"/>
          <w:szCs w:val="24"/>
          <w:lang w:val="hy-AM" w:eastAsia="ru-RU"/>
        </w:rPr>
        <w:t>հ</w:t>
      </w:r>
      <w:r w:rsidRPr="00A33423">
        <w:rPr>
          <w:rFonts w:ascii="GHEA Grapalat" w:hAnsi="GHEA Grapalat"/>
          <w:sz w:val="24"/>
          <w:szCs w:val="24"/>
          <w:lang w:val="hy-AM" w:eastAsia="ru-RU"/>
        </w:rPr>
        <w:t xml:space="preserve">արկային </w:t>
      </w:r>
      <w:r w:rsidR="0068189B">
        <w:rPr>
          <w:rFonts w:ascii="GHEA Grapalat" w:hAnsi="GHEA Grapalat"/>
          <w:sz w:val="24"/>
          <w:szCs w:val="24"/>
          <w:lang w:val="hy-AM" w:eastAsia="ru-RU"/>
        </w:rPr>
        <w:t>մարմնի կողմից</w:t>
      </w:r>
      <w:r w:rsidRPr="00A33423">
        <w:rPr>
          <w:rFonts w:ascii="GHEA Grapalat" w:hAnsi="GHEA Grapalat"/>
          <w:sz w:val="24"/>
          <w:szCs w:val="24"/>
          <w:lang w:val="hy-AM" w:eastAsia="ru-RU"/>
        </w:rPr>
        <w:t xml:space="preserve"> տվյալ գործատուի աշխատողների, հարկային գործակալի պարտավորություններից ազատված գործատուի վարձու աշխատողների,  անհատ ձեռնարկատերերի և նոտարների ցանկը Հիմնադրամին</w:t>
      </w:r>
      <w:r w:rsidR="0068189B" w:rsidRPr="0068189B">
        <w:rPr>
          <w:rFonts w:ascii="GHEA Grapalat" w:hAnsi="GHEA Grapalat"/>
          <w:sz w:val="24"/>
          <w:szCs w:val="24"/>
          <w:lang w:val="hy-AM" w:eastAsia="ru-RU"/>
        </w:rPr>
        <w:t xml:space="preserve"> </w:t>
      </w:r>
      <w:r w:rsidR="0068189B" w:rsidRPr="00A33423">
        <w:rPr>
          <w:rFonts w:ascii="GHEA Grapalat" w:hAnsi="GHEA Grapalat"/>
          <w:sz w:val="24"/>
          <w:szCs w:val="24"/>
          <w:lang w:val="hy-AM" w:eastAsia="ru-RU"/>
        </w:rPr>
        <w:t>փոխանց</w:t>
      </w:r>
      <w:r w:rsidR="0068189B">
        <w:rPr>
          <w:rFonts w:ascii="GHEA Grapalat" w:hAnsi="GHEA Grapalat"/>
          <w:sz w:val="24"/>
          <w:szCs w:val="24"/>
          <w:lang w:val="hy-AM" w:eastAsia="ru-RU"/>
        </w:rPr>
        <w:t>ելու կարգը։</w:t>
      </w:r>
    </w:p>
    <w:p w:rsidR="006527C0" w:rsidRPr="0068189B" w:rsidRDefault="006527C0" w:rsidP="00A33423">
      <w:pPr>
        <w:spacing w:after="0" w:line="360" w:lineRule="auto"/>
        <w:ind w:firstLine="426"/>
        <w:jc w:val="both"/>
        <w:rPr>
          <w:rFonts w:ascii="GHEA Grapalat" w:hAnsi="GHEA Grapalat" w:cs="Sylfaen"/>
          <w:sz w:val="24"/>
          <w:szCs w:val="24"/>
          <w:lang w:val="hy-AM"/>
        </w:rPr>
      </w:pPr>
      <w:r w:rsidRPr="006527C0">
        <w:rPr>
          <w:rFonts w:ascii="GHEA Grapalat" w:hAnsi="GHEA Grapalat" w:cs="Sylfaen"/>
          <w:b/>
          <w:sz w:val="24"/>
          <w:szCs w:val="24"/>
          <w:lang w:val="hy-AM"/>
        </w:rPr>
        <w:t>3.</w:t>
      </w:r>
      <w:r w:rsidRPr="006527C0">
        <w:rPr>
          <w:rFonts w:ascii="GHEA Grapalat" w:hAnsi="GHEA Grapalat" w:cs="Sylfaen"/>
          <w:b/>
          <w:sz w:val="24"/>
          <w:szCs w:val="24"/>
          <w:lang w:val="fr-FR"/>
        </w:rPr>
        <w:t xml:space="preserve"> Կարգավորման առարկան.</w:t>
      </w:r>
      <w:r w:rsidRPr="006527C0">
        <w:rPr>
          <w:rFonts w:ascii="GHEA Grapalat" w:hAnsi="GHEA Grapalat" w:cs="Sylfaen"/>
          <w:b/>
          <w:sz w:val="24"/>
          <w:szCs w:val="24"/>
          <w:lang w:val="hy-AM"/>
        </w:rPr>
        <w:t xml:space="preserve"> </w:t>
      </w:r>
      <w:r w:rsidR="0068189B" w:rsidRPr="0068189B">
        <w:rPr>
          <w:rFonts w:ascii="GHEA Grapalat" w:hAnsi="GHEA Grapalat" w:cs="Sylfaen"/>
          <w:sz w:val="24"/>
          <w:szCs w:val="24"/>
          <w:lang w:val="hy-AM"/>
        </w:rPr>
        <w:t>Նախագծի կարգավորման առարկան</w:t>
      </w:r>
      <w:r w:rsidR="0068189B">
        <w:rPr>
          <w:rFonts w:ascii="GHEA Grapalat" w:hAnsi="GHEA Grapalat" w:cs="Sylfaen"/>
          <w:b/>
          <w:sz w:val="24"/>
          <w:szCs w:val="24"/>
          <w:lang w:val="hy-AM"/>
        </w:rPr>
        <w:t xml:space="preserve"> </w:t>
      </w:r>
      <w:r w:rsidR="0068189B" w:rsidRPr="0068189B">
        <w:rPr>
          <w:rFonts w:ascii="GHEA Grapalat" w:hAnsi="GHEA Grapalat" w:cs="Sylfaen"/>
          <w:sz w:val="24"/>
          <w:szCs w:val="24"/>
          <w:lang w:val="hy-AM"/>
        </w:rPr>
        <w:t>հարկային մարմնի և առողջության համընդհանուր ապահովագրության հիմնադրամի միջև տեղեկատվության փոխանակման (</w:t>
      </w:r>
      <w:r w:rsidR="0068189B">
        <w:rPr>
          <w:rFonts w:ascii="GHEA Grapalat" w:hAnsi="GHEA Grapalat" w:cs="Sylfaen"/>
          <w:sz w:val="24"/>
          <w:szCs w:val="24"/>
          <w:lang w:val="hy-AM"/>
        </w:rPr>
        <w:t>այդ թվում՝</w:t>
      </w:r>
      <w:r w:rsidR="0068189B" w:rsidRPr="0068189B">
        <w:rPr>
          <w:lang w:val="hy-AM"/>
        </w:rPr>
        <w:t xml:space="preserve"> </w:t>
      </w:r>
      <w:r w:rsidR="0068189B" w:rsidRPr="0068189B">
        <w:rPr>
          <w:rFonts w:ascii="GHEA Grapalat" w:hAnsi="GHEA Grapalat" w:cs="Sylfaen"/>
          <w:sz w:val="24"/>
          <w:szCs w:val="24"/>
          <w:lang w:val="hy-AM"/>
        </w:rPr>
        <w:t>ապահովագրավճարների գծով ամբողջական պարտավորության մարման դեպքում</w:t>
      </w:r>
      <w:r w:rsidR="0068189B">
        <w:rPr>
          <w:rFonts w:ascii="GHEA Grapalat" w:hAnsi="GHEA Grapalat" w:cs="Sylfaen"/>
          <w:sz w:val="24"/>
          <w:szCs w:val="24"/>
          <w:lang w:val="hy-AM"/>
        </w:rPr>
        <w:t xml:space="preserve"> ապահովագրավճար վճարողների ցանկը Հիմնադրամին տրամադրելու</w:t>
      </w:r>
      <w:r w:rsidR="0068189B" w:rsidRPr="0068189B">
        <w:rPr>
          <w:rFonts w:ascii="GHEA Grapalat" w:hAnsi="GHEA Grapalat" w:cs="Sylfaen"/>
          <w:sz w:val="24"/>
          <w:szCs w:val="24"/>
          <w:lang w:val="hy-AM"/>
        </w:rPr>
        <w:t xml:space="preserve">) </w:t>
      </w:r>
      <w:r w:rsidR="0068189B">
        <w:rPr>
          <w:rFonts w:ascii="GHEA Grapalat" w:hAnsi="GHEA Grapalat" w:cs="Sylfaen"/>
          <w:sz w:val="24"/>
          <w:szCs w:val="24"/>
          <w:lang w:val="hy-AM"/>
        </w:rPr>
        <w:t xml:space="preserve">կարգի, ինչպես նաև </w:t>
      </w:r>
      <w:r w:rsidR="0068189B" w:rsidRPr="0068189B">
        <w:rPr>
          <w:rFonts w:ascii="GHEA Grapalat" w:hAnsi="GHEA Grapalat" w:cs="Sylfaen"/>
          <w:sz w:val="24"/>
          <w:szCs w:val="24"/>
          <w:lang w:val="hy-AM"/>
        </w:rPr>
        <w:t>ֆինանսների բնագավառում պետական կառավարման լիազորված մարմնին ներկայացվող հանձնարարականի ձև</w:t>
      </w:r>
      <w:r w:rsidR="0068189B">
        <w:rPr>
          <w:rFonts w:ascii="GHEA Grapalat" w:hAnsi="GHEA Grapalat" w:cs="Sylfaen"/>
          <w:sz w:val="24"/>
          <w:szCs w:val="24"/>
          <w:lang w:val="hy-AM"/>
        </w:rPr>
        <w:t>ի սահմանումն է։</w:t>
      </w:r>
    </w:p>
    <w:p w:rsidR="006527C0" w:rsidRPr="006527C0" w:rsidRDefault="006527C0" w:rsidP="00A33423">
      <w:pPr>
        <w:spacing w:after="0" w:line="360" w:lineRule="auto"/>
        <w:ind w:firstLine="425"/>
        <w:jc w:val="both"/>
        <w:rPr>
          <w:rFonts w:ascii="GHEA Grapalat" w:hAnsi="GHEA Grapalat" w:cs="Sylfaen"/>
          <w:sz w:val="24"/>
          <w:szCs w:val="24"/>
          <w:lang w:val="hy-AM"/>
        </w:rPr>
      </w:pPr>
      <w:r w:rsidRPr="006527C0">
        <w:rPr>
          <w:rFonts w:ascii="GHEA Grapalat" w:hAnsi="GHEA Grapalat"/>
          <w:bCs/>
          <w:color w:val="000000"/>
          <w:sz w:val="24"/>
          <w:szCs w:val="24"/>
          <w:shd w:val="clear" w:color="auto" w:fill="FFFFFF"/>
          <w:lang w:val="hy-AM"/>
        </w:rPr>
        <w:t xml:space="preserve">  </w:t>
      </w:r>
      <w:r w:rsidRPr="006527C0">
        <w:rPr>
          <w:rFonts w:ascii="GHEA Grapalat" w:hAnsi="GHEA Grapalat"/>
          <w:b/>
          <w:sz w:val="24"/>
          <w:szCs w:val="24"/>
          <w:lang w:val="hy-AM"/>
        </w:rPr>
        <w:t>4.</w:t>
      </w:r>
      <w:r w:rsidRPr="006527C0">
        <w:rPr>
          <w:rFonts w:ascii="GHEA Grapalat" w:hAnsi="GHEA Grapalat" w:cs="GHEA Grapalat"/>
          <w:b/>
          <w:sz w:val="24"/>
          <w:szCs w:val="24"/>
          <w:lang w:val="hy-AM"/>
        </w:rPr>
        <w:t xml:space="preserve"> Նախագծի մշակման գործընթացում ներգրավված ինստիտուտները և անձինք.</w:t>
      </w:r>
      <w:r w:rsidRPr="006527C0">
        <w:rPr>
          <w:rFonts w:ascii="GHEA Grapalat" w:hAnsi="GHEA Grapalat" w:cs="GHEA Grapalat"/>
          <w:b/>
          <w:sz w:val="24"/>
          <w:szCs w:val="24"/>
          <w:lang w:val="fr-FR"/>
        </w:rPr>
        <w:t xml:space="preserve"> </w:t>
      </w:r>
      <w:r w:rsidRPr="006527C0">
        <w:rPr>
          <w:rFonts w:ascii="GHEA Grapalat" w:hAnsi="GHEA Grapalat" w:cs="GHEA Grapalat"/>
          <w:sz w:val="24"/>
          <w:szCs w:val="24"/>
          <w:lang w:val="hy-AM"/>
        </w:rPr>
        <w:t>Նախա</w:t>
      </w:r>
      <w:r w:rsidRPr="006527C0">
        <w:rPr>
          <w:rFonts w:ascii="GHEA Grapalat" w:hAnsi="GHEA Grapalat" w:cs="GHEA Grapalat"/>
          <w:sz w:val="24"/>
          <w:szCs w:val="24"/>
          <w:lang w:val="fr-FR"/>
        </w:rPr>
        <w:softHyphen/>
      </w:r>
      <w:r w:rsidRPr="006527C0">
        <w:rPr>
          <w:rFonts w:ascii="GHEA Grapalat" w:hAnsi="GHEA Grapalat" w:cs="GHEA Grapalat"/>
          <w:sz w:val="24"/>
          <w:szCs w:val="24"/>
          <w:lang w:val="hy-AM"/>
        </w:rPr>
        <w:t>գի</w:t>
      </w:r>
      <w:r w:rsidRPr="006527C0">
        <w:rPr>
          <w:rFonts w:ascii="GHEA Grapalat" w:hAnsi="GHEA Grapalat" w:cs="GHEA Grapalat"/>
          <w:sz w:val="24"/>
          <w:szCs w:val="24"/>
          <w:lang w:val="fr-FR"/>
        </w:rPr>
        <w:softHyphen/>
      </w:r>
      <w:r w:rsidRPr="006527C0">
        <w:rPr>
          <w:rFonts w:ascii="GHEA Grapalat" w:hAnsi="GHEA Grapalat" w:cs="GHEA Grapalat"/>
          <w:sz w:val="24"/>
          <w:szCs w:val="24"/>
          <w:lang w:val="hy-AM"/>
        </w:rPr>
        <w:t>ծը</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մշակվել</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է</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ՀՀ</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պետական</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եկամուտների</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կոմիտեի</w:t>
      </w:r>
      <w:r w:rsidRPr="006527C0">
        <w:rPr>
          <w:rFonts w:ascii="GHEA Grapalat" w:hAnsi="GHEA Grapalat" w:cs="GHEA Grapalat"/>
          <w:sz w:val="24"/>
          <w:szCs w:val="24"/>
          <w:lang w:val="fr-FR"/>
        </w:rPr>
        <w:t xml:space="preserve"> </w:t>
      </w:r>
      <w:r w:rsidRPr="006527C0">
        <w:rPr>
          <w:rFonts w:ascii="GHEA Grapalat" w:hAnsi="GHEA Grapalat" w:cs="GHEA Grapalat"/>
          <w:sz w:val="24"/>
          <w:szCs w:val="24"/>
          <w:lang w:val="hy-AM"/>
        </w:rPr>
        <w:t>կող</w:t>
      </w:r>
      <w:r w:rsidRPr="006527C0">
        <w:rPr>
          <w:rFonts w:ascii="GHEA Grapalat" w:hAnsi="GHEA Grapalat" w:cs="GHEA Grapalat"/>
          <w:sz w:val="24"/>
          <w:szCs w:val="24"/>
          <w:lang w:val="fr-FR"/>
        </w:rPr>
        <w:softHyphen/>
      </w:r>
      <w:r w:rsidRPr="006527C0">
        <w:rPr>
          <w:rFonts w:ascii="GHEA Grapalat" w:hAnsi="GHEA Grapalat" w:cs="GHEA Grapalat"/>
          <w:sz w:val="24"/>
          <w:szCs w:val="24"/>
          <w:lang w:val="fr-FR"/>
        </w:rPr>
        <w:softHyphen/>
      </w:r>
      <w:r w:rsidRPr="006527C0">
        <w:rPr>
          <w:rFonts w:ascii="GHEA Grapalat" w:hAnsi="GHEA Grapalat" w:cs="GHEA Grapalat"/>
          <w:sz w:val="24"/>
          <w:szCs w:val="24"/>
          <w:lang w:val="hy-AM"/>
        </w:rPr>
        <w:t>մից</w:t>
      </w:r>
      <w:r w:rsidRPr="006527C0">
        <w:rPr>
          <w:rFonts w:ascii="GHEA Grapalat" w:hAnsi="GHEA Grapalat" w:cs="GHEA Grapalat"/>
          <w:sz w:val="24"/>
          <w:szCs w:val="24"/>
          <w:lang w:val="fr-FR"/>
        </w:rPr>
        <w:t>:</w:t>
      </w:r>
    </w:p>
    <w:p w:rsidR="0068189B" w:rsidRPr="0068189B" w:rsidRDefault="006527C0" w:rsidP="00A33423">
      <w:pPr>
        <w:pStyle w:val="BodyText"/>
        <w:tabs>
          <w:tab w:val="left" w:pos="1620"/>
        </w:tabs>
        <w:spacing w:after="0" w:line="360" w:lineRule="auto"/>
        <w:ind w:firstLine="540"/>
        <w:jc w:val="both"/>
        <w:rPr>
          <w:rFonts w:ascii="GHEA Grapalat" w:hAnsi="GHEA Grapalat" w:cs="GHEA Grapalat"/>
          <w:lang w:val="hy-AM" w:eastAsia="ru-RU"/>
        </w:rPr>
      </w:pPr>
      <w:r w:rsidRPr="006527C0">
        <w:rPr>
          <w:rFonts w:ascii="GHEA Grapalat" w:eastAsiaTheme="minorHAnsi" w:hAnsi="GHEA Grapalat" w:cstheme="minorBidi"/>
          <w:b/>
          <w:lang w:val="hy-AM"/>
        </w:rPr>
        <w:t xml:space="preserve">5. </w:t>
      </w:r>
      <w:r w:rsidRPr="006527C0">
        <w:rPr>
          <w:rFonts w:ascii="GHEA Grapalat" w:hAnsi="GHEA Grapalat" w:cs="Sylfaen"/>
          <w:b/>
          <w:lang w:val="fr-FR"/>
        </w:rPr>
        <w:t xml:space="preserve">Իրավական ակտի ընդունման արդյունքում ակնկալվող արդյունքը. </w:t>
      </w:r>
      <w:r w:rsidR="0068189B" w:rsidRPr="0068189B">
        <w:rPr>
          <w:rFonts w:ascii="GHEA Grapalat" w:hAnsi="GHEA Grapalat" w:cs="Sylfaen"/>
          <w:lang w:val="hy-AM"/>
        </w:rPr>
        <w:t xml:space="preserve">Նախագծի ընդունման արդյունքում </w:t>
      </w:r>
      <w:r w:rsidR="00867312">
        <w:rPr>
          <w:rFonts w:ascii="GHEA Grapalat" w:hAnsi="GHEA Grapalat" w:cs="Sylfaen"/>
          <w:lang w:val="hy-AM"/>
        </w:rPr>
        <w:t>կսահմանվի</w:t>
      </w:r>
      <w:bookmarkStart w:id="0" w:name="_GoBack"/>
      <w:bookmarkEnd w:id="0"/>
      <w:r w:rsidR="00932950">
        <w:rPr>
          <w:rFonts w:ascii="GHEA Grapalat" w:hAnsi="GHEA Grapalat" w:cs="Sylfaen"/>
          <w:lang w:val="hy-AM"/>
        </w:rPr>
        <w:t xml:space="preserve"> </w:t>
      </w:r>
      <w:r w:rsidR="00932950" w:rsidRPr="00932950">
        <w:rPr>
          <w:rFonts w:ascii="GHEA Grapalat" w:hAnsi="GHEA Grapalat" w:cs="Sylfaen"/>
          <w:lang w:val="hy-AM"/>
        </w:rPr>
        <w:t>հարկային մարմնի և առողջության համընդհանուր ապահովագրության հիմնադրամի միջև տեղեկատվության փոխանակման (այդ թվում՝ ապահովագրավճարների գծով ամբողջական պարտավորության մարման դեպքում ապահովագրավճար վճարողների ցանկը Հիմնադրամին տրամադրելու) կարգ</w:t>
      </w:r>
      <w:r w:rsidR="00932950">
        <w:rPr>
          <w:rFonts w:ascii="GHEA Grapalat" w:hAnsi="GHEA Grapalat" w:cs="Sylfaen"/>
          <w:lang w:val="hy-AM"/>
        </w:rPr>
        <w:t>ը</w:t>
      </w:r>
      <w:r w:rsidR="00932950" w:rsidRPr="00932950">
        <w:rPr>
          <w:rFonts w:ascii="GHEA Grapalat" w:hAnsi="GHEA Grapalat" w:cs="Sylfaen"/>
          <w:lang w:val="hy-AM"/>
        </w:rPr>
        <w:t>, ինչպես նաև ֆինանսների բնագավառում պետական կառավարման լիազորված մարմնին ներկայացվող հանձնարարականի ձև</w:t>
      </w:r>
      <w:r w:rsidR="00932950">
        <w:rPr>
          <w:rFonts w:ascii="GHEA Grapalat" w:hAnsi="GHEA Grapalat" w:cs="Sylfaen"/>
          <w:lang w:val="hy-AM"/>
        </w:rPr>
        <w:t>ը</w:t>
      </w:r>
      <w:r w:rsidR="00932950" w:rsidRPr="00932950">
        <w:rPr>
          <w:rFonts w:ascii="GHEA Grapalat" w:hAnsi="GHEA Grapalat" w:cs="Sylfaen"/>
          <w:lang w:val="hy-AM"/>
        </w:rPr>
        <w:t>։</w:t>
      </w:r>
    </w:p>
    <w:p w:rsidR="006527C0" w:rsidRPr="006527C0" w:rsidRDefault="006527C0" w:rsidP="00A33423">
      <w:pPr>
        <w:pStyle w:val="BodyText"/>
        <w:tabs>
          <w:tab w:val="left" w:pos="1620"/>
        </w:tabs>
        <w:spacing w:after="0" w:line="312" w:lineRule="auto"/>
        <w:ind w:firstLine="540"/>
        <w:jc w:val="both"/>
        <w:rPr>
          <w:rFonts w:ascii="GHEA Grapalat" w:hAnsi="GHEA Grapalat"/>
          <w:b/>
          <w:lang w:val="hy-AM"/>
        </w:rPr>
      </w:pPr>
      <w:r w:rsidRPr="006527C0">
        <w:rPr>
          <w:rFonts w:ascii="GHEA Grapalat" w:hAnsi="GHEA Grapalat"/>
          <w:b/>
          <w:bCs/>
          <w:lang w:val="hy-AM"/>
        </w:rPr>
        <w:t xml:space="preserve">6. </w:t>
      </w:r>
      <w:r w:rsidRPr="006527C0">
        <w:rPr>
          <w:rFonts w:ascii="GHEA Grapalat" w:hAnsi="GHEA Grapalat"/>
          <w:b/>
          <w:lang w:val="hy-AM"/>
        </w:rPr>
        <w:t xml:space="preserve">Կապը ռազմավարական փաստաթղթերի հետ. </w:t>
      </w:r>
    </w:p>
    <w:p w:rsidR="006527C0" w:rsidRPr="006527C0" w:rsidRDefault="006527C0" w:rsidP="00A33423">
      <w:pPr>
        <w:shd w:val="clear" w:color="auto" w:fill="FFFFFF"/>
        <w:tabs>
          <w:tab w:val="left" w:pos="1170"/>
        </w:tabs>
        <w:spacing w:after="0" w:line="360" w:lineRule="auto"/>
        <w:ind w:firstLine="547"/>
        <w:jc w:val="both"/>
        <w:rPr>
          <w:rFonts w:ascii="GHEA Grapalat" w:hAnsi="GHEA Grapalat"/>
          <w:color w:val="000000"/>
          <w:sz w:val="24"/>
          <w:szCs w:val="24"/>
          <w:lang w:val="hy-AM"/>
        </w:rPr>
      </w:pPr>
      <w:r w:rsidRPr="006527C0">
        <w:rPr>
          <w:rFonts w:ascii="GHEA Grapalat" w:hAnsi="GHEA Grapalat" w:cs="Sylfaen"/>
          <w:sz w:val="24"/>
          <w:szCs w:val="24"/>
          <w:lang w:val="hy-AM"/>
        </w:rPr>
        <w:t>Նախագծի ընդունումը</w:t>
      </w:r>
      <w:r w:rsidR="00932950">
        <w:rPr>
          <w:rFonts w:ascii="GHEA Grapalat" w:hAnsi="GHEA Grapalat" w:cs="Sylfaen"/>
          <w:sz w:val="24"/>
          <w:szCs w:val="24"/>
          <w:lang w:val="hy-AM"/>
        </w:rPr>
        <w:t xml:space="preserve"> կապված է</w:t>
      </w:r>
      <w:r w:rsidRPr="006527C0">
        <w:rPr>
          <w:rFonts w:ascii="GHEA Grapalat" w:hAnsi="GHEA Grapalat" w:cs="Sylfaen"/>
          <w:sz w:val="24"/>
          <w:szCs w:val="24"/>
          <w:lang w:val="hy-AM"/>
        </w:rPr>
        <w:t xml:space="preserve"> </w:t>
      </w:r>
      <w:r w:rsidR="00932950" w:rsidRPr="00932950">
        <w:rPr>
          <w:rFonts w:ascii="GHEA Grapalat" w:hAnsi="GHEA Grapalat"/>
          <w:color w:val="000000"/>
          <w:sz w:val="24"/>
          <w:szCs w:val="24"/>
          <w:lang w:val="hy-AM"/>
        </w:rPr>
        <w:t>ՀՀ Կառավարության 2021 թվականի նոյեմբերի 18-ի ՀՀ Կառավարության 2021-2026 թվականների գործունեության միջոցառումների ծրագիրը հաստատելու մասին թիվ 1902-Լ որոշման 1-ին հավելվածի Առողջապահության նախարարություն բաժնի 1-ի կետի 1</w:t>
      </w:r>
      <w:r w:rsidR="00932950" w:rsidRPr="00932950">
        <w:rPr>
          <w:rFonts w:ascii="Cambria Math" w:hAnsi="Cambria Math" w:cs="Cambria Math"/>
          <w:color w:val="000000"/>
          <w:sz w:val="24"/>
          <w:szCs w:val="24"/>
          <w:lang w:val="hy-AM"/>
        </w:rPr>
        <w:t>․</w:t>
      </w:r>
      <w:r w:rsidR="00932950" w:rsidRPr="00932950">
        <w:rPr>
          <w:rFonts w:ascii="GHEA Grapalat" w:hAnsi="GHEA Grapalat"/>
          <w:color w:val="000000"/>
          <w:sz w:val="24"/>
          <w:szCs w:val="24"/>
          <w:lang w:val="hy-AM"/>
        </w:rPr>
        <w:t xml:space="preserve">3-րդ ենթակետով նախատեսված միջոցառման </w:t>
      </w:r>
      <w:r w:rsidR="00932950" w:rsidRPr="00932950">
        <w:rPr>
          <w:rFonts w:ascii="GHEA Grapalat" w:hAnsi="GHEA Grapalat"/>
          <w:color w:val="000000"/>
          <w:sz w:val="24"/>
          <w:szCs w:val="24"/>
          <w:lang w:val="hy-AM"/>
        </w:rPr>
        <w:lastRenderedPageBreak/>
        <w:t>իրականացման հետ, որով սահմանված է առողջության համապարփակ ապահովագրության ներդրումն ապահովող ենթաօրենսդրական ակտերի ընդունումը։</w:t>
      </w:r>
    </w:p>
    <w:p w:rsidR="006527C0" w:rsidRPr="006527C0" w:rsidRDefault="006527C0" w:rsidP="00A33423">
      <w:pPr>
        <w:tabs>
          <w:tab w:val="left" w:pos="567"/>
        </w:tabs>
        <w:spacing w:after="0" w:line="360" w:lineRule="auto"/>
        <w:jc w:val="both"/>
        <w:rPr>
          <w:rFonts w:ascii="GHEA Grapalat" w:hAnsi="GHEA Grapalat"/>
          <w:b/>
          <w:sz w:val="24"/>
          <w:szCs w:val="24"/>
          <w:lang w:val="hy-AM"/>
        </w:rPr>
      </w:pPr>
      <w:r w:rsidRPr="006527C0">
        <w:rPr>
          <w:rFonts w:ascii="GHEA Grapalat" w:hAnsi="GHEA Grapalat"/>
          <w:b/>
          <w:sz w:val="24"/>
          <w:szCs w:val="24"/>
          <w:lang w:val="hy-AM"/>
        </w:rPr>
        <w:tab/>
        <w:t>7.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6527C0" w:rsidRPr="006527C0" w:rsidRDefault="00932950" w:rsidP="00A33423">
      <w:pPr>
        <w:pStyle w:val="NormalWeb"/>
        <w:spacing w:before="0" w:beforeAutospacing="0" w:after="0" w:afterAutospacing="0" w:line="360" w:lineRule="auto"/>
        <w:ind w:firstLine="567"/>
        <w:jc w:val="both"/>
        <w:rPr>
          <w:rFonts w:ascii="GHEA Grapalat" w:hAnsi="GHEA Grapalat" w:cs="GHEA Grapalat"/>
          <w:bCs/>
          <w:color w:val="000000"/>
          <w:lang w:val="hy-AM"/>
        </w:rPr>
      </w:pPr>
      <w:r>
        <w:rPr>
          <w:rFonts w:ascii="GHEA Grapalat" w:hAnsi="GHEA Grapalat"/>
          <w:lang w:val="hy-AM"/>
        </w:rPr>
        <w:t>Ն</w:t>
      </w:r>
      <w:r w:rsidR="006527C0" w:rsidRPr="006527C0">
        <w:rPr>
          <w:rFonts w:ascii="GHEA Grapalat" w:hAnsi="GHEA Grapalat"/>
          <w:lang w:val="fr-FR"/>
        </w:rPr>
        <w:t>ախագծի</w:t>
      </w:r>
      <w:r w:rsidR="006527C0" w:rsidRPr="006527C0">
        <w:rPr>
          <w:rFonts w:ascii="GHEA Grapalat" w:hAnsi="GHEA Grapalat"/>
          <w:b/>
          <w:lang w:val="fr-FR"/>
        </w:rPr>
        <w:t xml:space="preserve"> </w:t>
      </w:r>
      <w:r w:rsidR="006527C0" w:rsidRPr="006527C0">
        <w:rPr>
          <w:rFonts w:ascii="GHEA Grapalat" w:hAnsi="GHEA Grapalat" w:cs="GHEA Grapalat"/>
          <w:lang w:val="hy-AM"/>
        </w:rPr>
        <w:t xml:space="preserve">ընդունման կապակցությամբ </w:t>
      </w:r>
      <w:r w:rsidR="006527C0" w:rsidRPr="006527C0">
        <w:rPr>
          <w:rFonts w:ascii="GHEA Grapalat" w:hAnsi="GHEA Grapalat"/>
          <w:color w:val="000000"/>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006527C0" w:rsidRPr="006527C0">
        <w:rPr>
          <w:rFonts w:ascii="GHEA Grapalat" w:hAnsi="GHEA Grapalat" w:cs="GHEA Grapalat"/>
          <w:lang w:val="hy-AM"/>
        </w:rPr>
        <w:t>չի նախատեսվում։</w:t>
      </w:r>
    </w:p>
    <w:p w:rsidR="006527C0" w:rsidRPr="001A51DD" w:rsidRDefault="006527C0" w:rsidP="00A33423">
      <w:pPr>
        <w:spacing w:after="0"/>
        <w:rPr>
          <w:lang w:val="fr-FR"/>
        </w:rPr>
      </w:pPr>
    </w:p>
    <w:p w:rsidR="00AB7C04" w:rsidRPr="006527C0" w:rsidRDefault="00AB7C04" w:rsidP="00A33423">
      <w:pPr>
        <w:pStyle w:val="NormalWeb"/>
        <w:shd w:val="clear" w:color="auto" w:fill="FFFFFF"/>
        <w:spacing w:before="0" w:beforeAutospacing="0" w:after="0" w:afterAutospacing="0"/>
        <w:jc w:val="both"/>
        <w:rPr>
          <w:rStyle w:val="Strong"/>
          <w:rFonts w:ascii="GHEA Grapalat" w:hAnsi="GHEA Grapalat" w:cs="Arial"/>
          <w:lang w:val="fr-FR"/>
        </w:rPr>
      </w:pPr>
    </w:p>
    <w:sectPr w:rsidR="00AB7C04" w:rsidRPr="006527C0" w:rsidSect="00AD1A9C">
      <w:pgSz w:w="12240" w:h="15840"/>
      <w:pgMar w:top="990" w:right="990" w:bottom="12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6C5"/>
    <w:rsid w:val="000B6426"/>
    <w:rsid w:val="001861F2"/>
    <w:rsid w:val="00231C58"/>
    <w:rsid w:val="0029446A"/>
    <w:rsid w:val="002A66C5"/>
    <w:rsid w:val="0030437E"/>
    <w:rsid w:val="00383A7B"/>
    <w:rsid w:val="003B71C8"/>
    <w:rsid w:val="003C57E1"/>
    <w:rsid w:val="00407904"/>
    <w:rsid w:val="00435000"/>
    <w:rsid w:val="004F0546"/>
    <w:rsid w:val="00533829"/>
    <w:rsid w:val="00593872"/>
    <w:rsid w:val="00593902"/>
    <w:rsid w:val="005F432F"/>
    <w:rsid w:val="006404F5"/>
    <w:rsid w:val="006527C0"/>
    <w:rsid w:val="0068189B"/>
    <w:rsid w:val="00694760"/>
    <w:rsid w:val="00706581"/>
    <w:rsid w:val="007D22F0"/>
    <w:rsid w:val="0080172C"/>
    <w:rsid w:val="0081525A"/>
    <w:rsid w:val="00867312"/>
    <w:rsid w:val="00874964"/>
    <w:rsid w:val="008B31B8"/>
    <w:rsid w:val="00932950"/>
    <w:rsid w:val="009A3D94"/>
    <w:rsid w:val="00A317B6"/>
    <w:rsid w:val="00A33423"/>
    <w:rsid w:val="00A57EA9"/>
    <w:rsid w:val="00AB67BD"/>
    <w:rsid w:val="00AB7C04"/>
    <w:rsid w:val="00AD1A9C"/>
    <w:rsid w:val="00AD2AD7"/>
    <w:rsid w:val="00AD5A23"/>
    <w:rsid w:val="00B310BA"/>
    <w:rsid w:val="00B97D99"/>
    <w:rsid w:val="00BB6CC8"/>
    <w:rsid w:val="00BE17DD"/>
    <w:rsid w:val="00C3159C"/>
    <w:rsid w:val="00C83DE5"/>
    <w:rsid w:val="00D77BDC"/>
    <w:rsid w:val="00DA59F3"/>
    <w:rsid w:val="00DE3ACC"/>
    <w:rsid w:val="00DF2AE3"/>
    <w:rsid w:val="00E75FD2"/>
    <w:rsid w:val="00F80B2C"/>
    <w:rsid w:val="00FA758A"/>
    <w:rsid w:val="00FD4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544DE"/>
  <w15:chartTrackingRefBased/>
  <w15:docId w15:val="{B560ECDD-581C-460C-8CAA-C7570FD9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AB7C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C04"/>
    <w:rPr>
      <w:b/>
      <w:bCs/>
    </w:rPr>
  </w:style>
  <w:style w:type="character" w:customStyle="1" w:styleId="NoSpacingChar">
    <w:name w:val="No Spacing Char"/>
    <w:link w:val="NoSpacing"/>
    <w:locked/>
    <w:rsid w:val="00AB7C04"/>
    <w:rPr>
      <w:rFonts w:ascii="Calibri" w:eastAsia="Calibri" w:hAnsi="Calibri" w:cs="Calibri"/>
    </w:rPr>
  </w:style>
  <w:style w:type="paragraph" w:styleId="NoSpacing">
    <w:name w:val="No Spacing"/>
    <w:link w:val="NoSpacingChar"/>
    <w:qFormat/>
    <w:rsid w:val="00AB7C04"/>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6527C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6527C0"/>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6527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3139">
      <w:bodyDiv w:val="1"/>
      <w:marLeft w:val="0"/>
      <w:marRight w:val="0"/>
      <w:marTop w:val="0"/>
      <w:marBottom w:val="0"/>
      <w:divBdr>
        <w:top w:val="none" w:sz="0" w:space="0" w:color="auto"/>
        <w:left w:val="none" w:sz="0" w:space="0" w:color="auto"/>
        <w:bottom w:val="none" w:sz="0" w:space="0" w:color="auto"/>
        <w:right w:val="none" w:sz="0" w:space="0" w:color="auto"/>
      </w:divBdr>
    </w:div>
    <w:div w:id="91012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Sargsyan</dc:creator>
  <cp:keywords/>
  <dc:description/>
  <cp:lastModifiedBy>Lusine Sargsyan</cp:lastModifiedBy>
  <cp:revision>6</cp:revision>
  <dcterms:created xsi:type="dcterms:W3CDTF">2025-12-23T05:58:00Z</dcterms:created>
  <dcterms:modified xsi:type="dcterms:W3CDTF">2025-12-25T08:12:00Z</dcterms:modified>
</cp:coreProperties>
</file>