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D79" w:rsidRDefault="00E9699E" w:rsidP="007C6E82">
      <w:pPr>
        <w:spacing w:line="360" w:lineRule="auto"/>
        <w:ind w:right="-275"/>
        <w:jc w:val="center"/>
        <w:rPr>
          <w:rFonts w:ascii="GHEA Grapalat" w:hAnsi="GHEA Grapalat" w:cs="Sylfaen"/>
          <w:bCs/>
          <w:lang w:val="hy-AM"/>
        </w:rPr>
      </w:pPr>
      <w:r w:rsidRPr="009B03E2">
        <w:rPr>
          <w:rFonts w:ascii="GHEA Grapalat" w:hAnsi="GHEA Grapalat" w:cs="Sylfaen"/>
          <w:bCs/>
          <w:lang w:val="hy-AM"/>
        </w:rPr>
        <w:t>ԱՄՓՈՓԱԹԵՐԹ</w:t>
      </w:r>
    </w:p>
    <w:p w:rsidR="00F356DE" w:rsidRPr="00911057" w:rsidRDefault="00216065" w:rsidP="00911057">
      <w:pPr>
        <w:spacing w:line="360" w:lineRule="auto"/>
        <w:jc w:val="center"/>
        <w:rPr>
          <w:rFonts w:ascii="GHEA Grapalat" w:hAnsi="GHEA Grapalat"/>
          <w:lang w:val="hy-AM"/>
        </w:rPr>
      </w:pPr>
      <w:r w:rsidRPr="00216065">
        <w:rPr>
          <w:rFonts w:ascii="GHEA Grapalat" w:eastAsia="Times New Roman" w:hAnsi="GHEA Grapalat" w:cs="Sylfaen"/>
          <w:lang w:val="hy-AM"/>
        </w:rPr>
        <w:t>«</w:t>
      </w:r>
      <w:r w:rsidR="007C6C25" w:rsidRPr="007C6C25">
        <w:rPr>
          <w:rFonts w:ascii="GHEA Grapalat" w:eastAsia="Times New Roman" w:hAnsi="GHEA Grapalat" w:cs="Sylfaen"/>
          <w:lang w:val="hy-AM"/>
        </w:rPr>
        <w:t>ՀԱՐԿԱՅԻՆ ՄԱՐՄՆԻ ԵՎ ԱՌՈՂՋՈՒԹՅԱՆ ՀԱՄԸՆԴՀԱՆՈՒՐ ԱՊԱՀՈՎԱԳՐՈՒԹՅԱՆ ՀԻՄՆԱԴՐԱՄԻ ՄԻՋԵՎ ՏԵՂԵԿԱՏՎՈՒԹՅԱՆ ՓՈԽԱՆԱԿՄԱՆ ԿԱՐԳԸ, ԻՆՉՊԵՍ ՆԱԵՎ ՖԻՆԱՆՍՆԵՐԻ ԲՆԱԳԱՎԱՌՈՒՄ ՊԵՏԱԿԱՆ ԿԱՌԱՎԱՐՄԱՆ ԼԻԱԶՈՐՎԱԾ ՄԱՐՄՆԻՆ ՆԵՐԿԱՅԱՑՎՈՂ ՀԱՆՁՆԱՐԱՐԱԿԱՆԻ ՁԵՎԸ ՍԱՀՄԱՆԵԼՈՒ ՄԱՍԻՆ</w:t>
      </w:r>
      <w:r w:rsidRPr="00216065">
        <w:rPr>
          <w:rFonts w:ascii="GHEA Grapalat" w:eastAsia="Times New Roman" w:hAnsi="GHEA Grapalat" w:cs="Sylfaen"/>
          <w:lang w:val="hy-AM"/>
        </w:rPr>
        <w:t>» ՀՀ ԿԱՌԱՎԱՐՈՒԹՅԱՆ ՈՐՈՇՄԱՆ ՆԱԽԱԳԾԻ</w:t>
      </w:r>
    </w:p>
    <w:tbl>
      <w:tblPr>
        <w:tblW w:w="10803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23"/>
        <w:gridCol w:w="3780"/>
      </w:tblGrid>
      <w:tr w:rsidR="00E9699E" w:rsidRPr="009B03E2" w:rsidTr="00CF60B6">
        <w:trPr>
          <w:trHeight w:val="292"/>
        </w:trPr>
        <w:tc>
          <w:tcPr>
            <w:tcW w:w="7023" w:type="dxa"/>
            <w:vMerge w:val="restart"/>
            <w:shd w:val="clear" w:color="auto" w:fill="BFBFBF" w:themeFill="background1" w:themeFillShade="BF"/>
          </w:tcPr>
          <w:p w:rsidR="00E9699E" w:rsidRPr="009B03E2" w:rsidRDefault="001A4A40" w:rsidP="007C6C25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9B03E2">
              <w:rPr>
                <w:rFonts w:ascii="GHEA Grapalat" w:hAnsi="GHEA Grapalat"/>
                <w:b/>
                <w:lang w:val="hy-AM"/>
              </w:rPr>
              <w:t>1</w:t>
            </w:r>
            <w:r w:rsidR="00CF360F" w:rsidRPr="009B03E2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7327F2" w:rsidRPr="009B03E2">
              <w:rPr>
                <w:rFonts w:ascii="GHEA Grapalat" w:hAnsi="GHEA Grapalat" w:cs="Sylfaen"/>
                <w:b/>
                <w:lang w:val="hy-AM"/>
              </w:rPr>
              <w:t>ՀՀ</w:t>
            </w:r>
            <w:r w:rsidR="005479D1" w:rsidRPr="009B03E2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hyperlink r:id="rId8" w:history="1">
              <w:r w:rsidR="007C6C25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>առողջապահ</w:t>
              </w:r>
              <w:r w:rsidR="00216065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>ության</w:t>
              </w:r>
              <w:r w:rsidR="005479D1" w:rsidRPr="009B03E2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 xml:space="preserve"> նախարար</w:t>
              </w:r>
            </w:hyperlink>
            <w:r w:rsidR="005479D1" w:rsidRPr="009B03E2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>ություն</w:t>
            </w:r>
            <w:r w:rsidR="005479D1" w:rsidRPr="009B03E2">
              <w:rPr>
                <w:rFonts w:ascii="GHEA Grapalat" w:hAnsi="GHEA Grapalat" w:cs="Sylfaen"/>
                <w:b/>
                <w:lang w:val="hy-AM"/>
              </w:rPr>
              <w:t xml:space="preserve">  </w:t>
            </w:r>
          </w:p>
        </w:tc>
        <w:tc>
          <w:tcPr>
            <w:tcW w:w="3780" w:type="dxa"/>
            <w:shd w:val="clear" w:color="auto" w:fill="BFBFBF" w:themeFill="background1" w:themeFillShade="BF"/>
          </w:tcPr>
          <w:p w:rsidR="00E9699E" w:rsidRPr="007C6C25" w:rsidRDefault="007C6C25" w:rsidP="007C6C25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24.12.2025</w:t>
            </w:r>
            <w:r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en-US"/>
              </w:rPr>
              <w:t>.</w:t>
            </w:r>
          </w:p>
        </w:tc>
      </w:tr>
      <w:tr w:rsidR="00E9699E" w:rsidRPr="009B03E2" w:rsidTr="00CF60B6">
        <w:trPr>
          <w:trHeight w:val="292"/>
        </w:trPr>
        <w:tc>
          <w:tcPr>
            <w:tcW w:w="7023" w:type="dxa"/>
            <w:vMerge/>
            <w:shd w:val="clear" w:color="auto" w:fill="BFBFBF" w:themeFill="background1" w:themeFillShade="BF"/>
          </w:tcPr>
          <w:p w:rsidR="00E9699E" w:rsidRPr="009B03E2" w:rsidRDefault="00E9699E" w:rsidP="00881382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80" w:type="dxa"/>
            <w:shd w:val="clear" w:color="auto" w:fill="BFBFBF" w:themeFill="background1" w:themeFillShade="BF"/>
          </w:tcPr>
          <w:p w:rsidR="00E9699E" w:rsidRPr="005E0861" w:rsidRDefault="007C6C25" w:rsidP="00881382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7C6C25">
              <w:rPr>
                <w:rFonts w:ascii="GHEA Grapalat" w:hAnsi="GHEA Grapalat" w:cs="Sylfaen"/>
                <w:lang w:val="hy-AM"/>
              </w:rPr>
              <w:t>ԱԱ/ՊԳ.6/42459-2025</w:t>
            </w:r>
          </w:p>
        </w:tc>
      </w:tr>
      <w:tr w:rsidR="001118D2" w:rsidRPr="00CC000E" w:rsidTr="00CF60B6">
        <w:trPr>
          <w:trHeight w:val="706"/>
        </w:trPr>
        <w:tc>
          <w:tcPr>
            <w:tcW w:w="702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7C6C25" w:rsidRPr="003B64AE" w:rsidRDefault="007C6C25" w:rsidP="007C6C25">
            <w:pPr>
              <w:spacing w:line="276" w:lineRule="auto"/>
              <w:ind w:firstLine="345"/>
              <w:jc w:val="both"/>
              <w:rPr>
                <w:rFonts w:ascii="GHEA Grapalat" w:eastAsia="Calibri" w:hAnsi="GHEA Grapalat" w:cs="GHEAMariam"/>
                <w:lang w:val="hy-AM"/>
              </w:rPr>
            </w:pPr>
            <w:r w:rsidRPr="00AA621D">
              <w:rPr>
                <w:rFonts w:ascii="GHEA Grapalat" w:eastAsia="Calibri" w:hAnsi="GHEA Grapalat" w:cs="GHEAMariam"/>
                <w:lang w:val="hy-AM"/>
              </w:rPr>
              <w:t>«Հարկային մարմնի և առողջության համընդհանուր ապահովագրության հիմնադրամի միջև տեղեկատվության փոխանակման կարգը, ինչպես նա</w:t>
            </w:r>
            <w:r>
              <w:rPr>
                <w:rFonts w:ascii="GHEA Grapalat" w:eastAsia="Calibri" w:hAnsi="GHEA Grapalat" w:cs="GHEAMariam"/>
                <w:lang w:val="hy-AM"/>
              </w:rPr>
              <w:t xml:space="preserve">և </w:t>
            </w:r>
            <w:r w:rsidRPr="00AA621D">
              <w:rPr>
                <w:rFonts w:ascii="GHEA Grapalat" w:eastAsia="Calibri" w:hAnsi="GHEA Grapalat" w:cs="GHEAMariam"/>
                <w:lang w:val="hy-AM"/>
              </w:rPr>
              <w:t xml:space="preserve">ֆինանսների բնագավառում պետական կառավարման լիազորված մարմնին ներկայացվող հանձնարարականի ձևը սահմանելու մասին» ՀՀ կառավարության որոշման </w:t>
            </w:r>
            <w:r w:rsidRPr="003B64AE">
              <w:rPr>
                <w:rFonts w:ascii="GHEA Grapalat" w:eastAsia="Calibri" w:hAnsi="GHEA Grapalat" w:cs="GHEAMariam"/>
                <w:lang w:val="hy-AM"/>
              </w:rPr>
              <w:t xml:space="preserve">նախագծի </w:t>
            </w:r>
            <w:r>
              <w:rPr>
                <w:rFonts w:ascii="GHEA Grapalat" w:eastAsia="Calibri" w:hAnsi="GHEA Grapalat" w:cs="GHEAMariam"/>
                <w:lang w:val="hy-AM"/>
              </w:rPr>
              <w:t>վերաբերյալ ը</w:t>
            </w:r>
            <w:r w:rsidRPr="003B64AE">
              <w:rPr>
                <w:rFonts w:ascii="GHEA Grapalat" w:eastAsia="Calibri" w:hAnsi="GHEA Grapalat" w:cs="GHEAMariam"/>
                <w:lang w:val="hy-AM"/>
              </w:rPr>
              <w:t>նդհանուր առմամբ բովանդակային դիտողություն</w:t>
            </w:r>
            <w:r>
              <w:rPr>
                <w:rFonts w:ascii="GHEA Grapalat" w:eastAsia="Calibri" w:hAnsi="GHEA Grapalat" w:cs="GHEAMariam"/>
                <w:lang w:val="hy-AM"/>
              </w:rPr>
              <w:t>ներ</w:t>
            </w:r>
            <w:r w:rsidRPr="003B64AE">
              <w:rPr>
                <w:rFonts w:ascii="GHEA Grapalat" w:eastAsia="Calibri" w:hAnsi="GHEA Grapalat" w:cs="GHEAMariam"/>
                <w:lang w:val="hy-AM"/>
              </w:rPr>
              <w:t xml:space="preserve"> և առաջարկությու</w:t>
            </w:r>
            <w:r>
              <w:rPr>
                <w:rFonts w:ascii="GHEA Grapalat" w:eastAsia="Calibri" w:hAnsi="GHEA Grapalat" w:cs="GHEAMariam"/>
                <w:lang w:val="hy-AM"/>
              </w:rPr>
              <w:t>ներ</w:t>
            </w:r>
            <w:r w:rsidRPr="003B64AE">
              <w:rPr>
                <w:rFonts w:ascii="GHEA Grapalat" w:eastAsia="Calibri" w:hAnsi="GHEA Grapalat" w:cs="GHEAMariam"/>
                <w:lang w:val="hy-AM"/>
              </w:rPr>
              <w:t>ն չկա</w:t>
            </w:r>
            <w:r>
              <w:rPr>
                <w:rFonts w:ascii="GHEA Grapalat" w:eastAsia="Calibri" w:hAnsi="GHEA Grapalat" w:cs="GHEAMariam"/>
                <w:lang w:val="hy-AM"/>
              </w:rPr>
              <w:t>ն</w:t>
            </w:r>
            <w:r w:rsidRPr="003B64AE">
              <w:rPr>
                <w:rFonts w:ascii="GHEA Grapalat" w:eastAsia="Calibri" w:hAnsi="GHEA Grapalat" w:cs="GHEAMariam"/>
                <w:lang w:val="hy-AM"/>
              </w:rPr>
              <w:t>:</w:t>
            </w:r>
            <w:r w:rsidRPr="003B64AE">
              <w:rPr>
                <w:rFonts w:ascii="Calibri" w:eastAsia="Calibri" w:hAnsi="Calibri" w:cs="Calibri"/>
                <w:lang w:val="hy-AM"/>
              </w:rPr>
              <w:t> </w:t>
            </w:r>
          </w:p>
          <w:p w:rsidR="001118D2" w:rsidRPr="007C6C25" w:rsidRDefault="007C6C25" w:rsidP="007C6C25">
            <w:pPr>
              <w:spacing w:line="276" w:lineRule="auto"/>
              <w:ind w:firstLine="345"/>
              <w:jc w:val="both"/>
              <w:rPr>
                <w:rFonts w:ascii="GHEA Grapalat" w:eastAsia="Calibri" w:hAnsi="GHEA Grapalat" w:cs="GHEAMariam"/>
                <w:lang w:val="hy-AM"/>
              </w:rPr>
            </w:pPr>
            <w:r w:rsidRPr="003B64AE">
              <w:rPr>
                <w:rFonts w:ascii="GHEA Grapalat" w:eastAsia="Calibri" w:hAnsi="GHEA Grapalat" w:cs="GHEAMariam"/>
                <w:lang w:val="hy-AM"/>
              </w:rPr>
              <w:t>Միաժամանակ, առաջարկվում է որոշման նախագծի 2-րդ կետում «հրամանի» բառը փոխարինել «որոշման» բառով: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36284" w:rsidRDefault="00881382" w:rsidP="00881382">
            <w:pPr>
              <w:spacing w:line="276" w:lineRule="auto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Ընդունվել է ի գիտություն</w:t>
            </w:r>
          </w:p>
          <w:p w:rsidR="007C6C25" w:rsidRDefault="007C6C25" w:rsidP="00881382">
            <w:pPr>
              <w:spacing w:line="276" w:lineRule="auto"/>
              <w:rPr>
                <w:rFonts w:ascii="GHEA Grapalat" w:eastAsia="Times New Roman" w:hAnsi="GHEA Grapalat"/>
                <w:lang w:val="hy-AM"/>
              </w:rPr>
            </w:pPr>
          </w:p>
          <w:p w:rsidR="007C6C25" w:rsidRDefault="007C6C25" w:rsidP="00881382">
            <w:pPr>
              <w:spacing w:line="276" w:lineRule="auto"/>
              <w:rPr>
                <w:rFonts w:ascii="GHEA Grapalat" w:eastAsia="Times New Roman" w:hAnsi="GHEA Grapalat"/>
                <w:lang w:val="hy-AM"/>
              </w:rPr>
            </w:pPr>
          </w:p>
          <w:p w:rsidR="007C6C25" w:rsidRDefault="007C6C25" w:rsidP="00881382">
            <w:pPr>
              <w:spacing w:line="276" w:lineRule="auto"/>
              <w:rPr>
                <w:rFonts w:ascii="GHEA Grapalat" w:eastAsia="Times New Roman" w:hAnsi="GHEA Grapalat"/>
                <w:lang w:val="hy-AM"/>
              </w:rPr>
            </w:pPr>
          </w:p>
          <w:p w:rsidR="007C6C25" w:rsidRDefault="007C6C25" w:rsidP="00881382">
            <w:pPr>
              <w:spacing w:line="276" w:lineRule="auto"/>
              <w:rPr>
                <w:rFonts w:ascii="GHEA Grapalat" w:eastAsia="Times New Roman" w:hAnsi="GHEA Grapalat"/>
                <w:lang w:val="hy-AM"/>
              </w:rPr>
            </w:pPr>
          </w:p>
          <w:p w:rsidR="007C6C25" w:rsidRDefault="007C6C25" w:rsidP="00881382">
            <w:pPr>
              <w:spacing w:line="276" w:lineRule="auto"/>
              <w:rPr>
                <w:rFonts w:ascii="GHEA Grapalat" w:eastAsia="Times New Roman" w:hAnsi="GHEA Grapalat"/>
                <w:lang w:val="hy-AM"/>
              </w:rPr>
            </w:pPr>
          </w:p>
          <w:p w:rsidR="007C6C25" w:rsidRDefault="007C6C25" w:rsidP="00881382">
            <w:pPr>
              <w:spacing w:line="276" w:lineRule="auto"/>
              <w:rPr>
                <w:rFonts w:ascii="GHEA Grapalat" w:eastAsia="Times New Roman" w:hAnsi="GHEA Grapalat"/>
                <w:lang w:val="hy-AM"/>
              </w:rPr>
            </w:pPr>
          </w:p>
          <w:p w:rsidR="007C6C25" w:rsidRDefault="007C6C25" w:rsidP="00881382">
            <w:pPr>
              <w:spacing w:line="276" w:lineRule="auto"/>
              <w:rPr>
                <w:rFonts w:ascii="GHEA Grapalat" w:eastAsia="Times New Roman" w:hAnsi="GHEA Grapalat"/>
                <w:lang w:val="hy-AM"/>
              </w:rPr>
            </w:pPr>
          </w:p>
          <w:p w:rsidR="007C6C25" w:rsidRPr="006F5C5B" w:rsidRDefault="007C6C25" w:rsidP="00881382">
            <w:pPr>
              <w:spacing w:line="276" w:lineRule="auto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Ընդունվել է</w:t>
            </w:r>
          </w:p>
        </w:tc>
      </w:tr>
      <w:tr w:rsidR="007D080F" w:rsidRPr="00076619" w:rsidTr="00CF60B6">
        <w:trPr>
          <w:trHeight w:val="349"/>
        </w:trPr>
        <w:tc>
          <w:tcPr>
            <w:tcW w:w="7023" w:type="dxa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7D080F" w:rsidRPr="000F33AA" w:rsidRDefault="000F33AA" w:rsidP="00881382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  <w:r w:rsidR="007D080F" w:rsidRPr="009B03E2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F356DE" w:rsidRPr="00F356DE"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="00216065" w:rsidRPr="00216065"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080F" w:rsidRPr="0059735E" w:rsidRDefault="0059735E" w:rsidP="00881382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25.12.2025</w:t>
            </w:r>
            <w:r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en-US"/>
              </w:rPr>
              <w:t>.</w:t>
            </w:r>
          </w:p>
        </w:tc>
      </w:tr>
      <w:tr w:rsidR="007D080F" w:rsidRPr="00076619" w:rsidTr="00CF60B6">
        <w:trPr>
          <w:trHeight w:val="414"/>
        </w:trPr>
        <w:tc>
          <w:tcPr>
            <w:tcW w:w="7023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7D080F" w:rsidRPr="009B03E2" w:rsidRDefault="007D080F" w:rsidP="00881382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080F" w:rsidRPr="00F356DE" w:rsidRDefault="0059735E" w:rsidP="00881382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59735E">
              <w:rPr>
                <w:rFonts w:ascii="GHEA Grapalat" w:hAnsi="GHEA Grapalat" w:cs="Sylfaen"/>
                <w:lang w:val="hy-AM"/>
              </w:rPr>
              <w:t>01/2-3/29575-2025</w:t>
            </w:r>
          </w:p>
        </w:tc>
      </w:tr>
      <w:tr w:rsidR="000F33AA" w:rsidRPr="00076619" w:rsidTr="00CF60B6">
        <w:trPr>
          <w:trHeight w:val="706"/>
        </w:trPr>
        <w:tc>
          <w:tcPr>
            <w:tcW w:w="702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0F33AA" w:rsidRPr="00784958" w:rsidRDefault="0059735E" w:rsidP="00784958">
            <w:pPr>
              <w:spacing w:line="276" w:lineRule="auto"/>
              <w:ind w:right="215"/>
              <w:jc w:val="both"/>
              <w:rPr>
                <w:rFonts w:ascii="GHEA Grapalat" w:hAnsi="GHEA Grapalat"/>
                <w:lang w:val="hy-AM"/>
              </w:rPr>
            </w:pPr>
            <w:r w:rsidRPr="00AA621D">
              <w:rPr>
                <w:rFonts w:ascii="GHEA Grapalat" w:eastAsia="Calibri" w:hAnsi="GHEA Grapalat" w:cs="GHEAMariam"/>
                <w:lang w:val="hy-AM"/>
              </w:rPr>
              <w:t>«Հարկային մարմնի և առողջության համընդհանուր ապահովագրության հիմնադրամի միջև տեղեկատվության փոխանակման կարգը, ինչպես նա</w:t>
            </w:r>
            <w:r>
              <w:rPr>
                <w:rFonts w:ascii="GHEA Grapalat" w:eastAsia="Calibri" w:hAnsi="GHEA Grapalat" w:cs="GHEAMariam"/>
                <w:lang w:val="hy-AM"/>
              </w:rPr>
              <w:t xml:space="preserve">և </w:t>
            </w:r>
            <w:r w:rsidRPr="00AA621D">
              <w:rPr>
                <w:rFonts w:ascii="GHEA Grapalat" w:eastAsia="Calibri" w:hAnsi="GHEA Grapalat" w:cs="GHEAMariam"/>
                <w:lang w:val="hy-AM"/>
              </w:rPr>
              <w:t xml:space="preserve">ֆինանսների բնագավառում պետական կառավարման լիազորված մարմնին ներկայացվող հանձնարարականի ձևը սահմանելու մասին» ՀՀ կառավարության որոշման </w:t>
            </w:r>
            <w:r w:rsidRPr="003B64AE">
              <w:rPr>
                <w:rFonts w:ascii="GHEA Grapalat" w:eastAsia="Calibri" w:hAnsi="GHEA Grapalat" w:cs="GHEAMariam"/>
                <w:lang w:val="hy-AM"/>
              </w:rPr>
              <w:t xml:space="preserve">նախագծի </w:t>
            </w:r>
            <w:r>
              <w:rPr>
                <w:rFonts w:ascii="GHEA Grapalat" w:eastAsia="Calibri" w:hAnsi="GHEA Grapalat" w:cs="GHEAMariam"/>
                <w:lang w:val="hy-AM"/>
              </w:rPr>
              <w:t>վերաբերյալ առաջարկություններ չկան։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33AA" w:rsidRPr="007F06EB" w:rsidRDefault="00784958" w:rsidP="0088138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Ընդունվել է ի գիտություն</w:t>
            </w:r>
          </w:p>
        </w:tc>
      </w:tr>
      <w:tr w:rsidR="00F356DE" w:rsidRPr="009B03E2" w:rsidTr="007C4B22">
        <w:trPr>
          <w:trHeight w:val="349"/>
        </w:trPr>
        <w:tc>
          <w:tcPr>
            <w:tcW w:w="7023" w:type="dxa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F356DE" w:rsidRDefault="00B9433F" w:rsidP="00881382">
            <w:pPr>
              <w:pStyle w:val="ListParagraph"/>
              <w:spacing w:line="276" w:lineRule="auto"/>
              <w:ind w:left="468"/>
              <w:jc w:val="center"/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lang w:val="hy-AM"/>
              </w:rPr>
              <w:t>3</w:t>
            </w:r>
            <w:r w:rsidR="00F356DE" w:rsidRPr="009B03E2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F356DE" w:rsidRPr="009B03E2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r w:rsidR="007C6C25">
              <w:rPr>
                <w:rFonts w:ascii="GHEA Grapalat" w:hAnsi="GHEA Grapalat" w:cs="Sylfaen"/>
                <w:b/>
                <w:lang w:val="hy-AM"/>
              </w:rPr>
              <w:t>արդարադատության նախարարություն</w:t>
            </w:r>
          </w:p>
          <w:p w:rsidR="00F356DE" w:rsidRPr="000F33AA" w:rsidRDefault="00F356DE" w:rsidP="00881382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356DE" w:rsidRPr="00CC000E" w:rsidRDefault="00CC000E" w:rsidP="00881382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29.12.2025</w:t>
            </w:r>
            <w:r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en-US"/>
              </w:rPr>
              <w:t>.</w:t>
            </w:r>
          </w:p>
        </w:tc>
      </w:tr>
      <w:tr w:rsidR="00F356DE" w:rsidRPr="005E0861" w:rsidTr="007C4B22">
        <w:trPr>
          <w:trHeight w:val="414"/>
        </w:trPr>
        <w:tc>
          <w:tcPr>
            <w:tcW w:w="7023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F356DE" w:rsidRPr="009B03E2" w:rsidRDefault="00F356DE" w:rsidP="00881382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356DE" w:rsidRPr="00BD0E0E" w:rsidRDefault="00CC000E" w:rsidP="00881382">
            <w:pPr>
              <w:spacing w:line="276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CC000E">
              <w:rPr>
                <w:rFonts w:ascii="GHEA Grapalat" w:hAnsi="GHEA Grapalat" w:cs="Sylfaen"/>
                <w:lang w:val="en-US"/>
              </w:rPr>
              <w:t>/27.1/60099-2025</w:t>
            </w:r>
          </w:p>
        </w:tc>
      </w:tr>
      <w:tr w:rsidR="00F356DE" w:rsidRPr="00216065" w:rsidTr="007C4B22">
        <w:trPr>
          <w:trHeight w:val="706"/>
        </w:trPr>
        <w:tc>
          <w:tcPr>
            <w:tcW w:w="702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CC000E" w:rsidRDefault="00CC000E" w:rsidP="00CC000E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1</w:t>
            </w:r>
            <w:r>
              <w:rPr>
                <w:rFonts w:ascii="Cambria Math" w:hAnsi="Cambria Math" w:cs="Cambria Math"/>
                <w:bCs/>
              </w:rPr>
              <w:t>․</w:t>
            </w:r>
            <w:r>
              <w:rPr>
                <w:rFonts w:ascii="GHEA Grapalat" w:hAnsi="GHEA Grapalat" w:cs="Sylfaen"/>
                <w:bCs/>
              </w:rPr>
              <w:t xml:space="preserve"> </w:t>
            </w:r>
            <w:r w:rsidRPr="000D5165">
              <w:rPr>
                <w:rFonts w:ascii="GHEA Grapalat" w:hAnsi="GHEA Grapalat" w:cs="Sylfaen"/>
                <w:bCs/>
              </w:rPr>
              <w:t>«</w:t>
            </w:r>
            <w:r w:rsidRPr="005E11DF">
              <w:rPr>
                <w:rFonts w:ascii="GHEA Grapalat" w:hAnsi="GHEA Grapalat" w:cs="Sylfaen"/>
                <w:bCs/>
              </w:rPr>
              <w:t>Հարկային մարմնի և առողջության համընդհանուր ապահովագրության հիմնադրամի միջև տեղեկատվության փոխանակման կարգը, ինչպես նաև ֆինանսների բնագավառում պետական կառավարման լիազորված մարմնին ներկայացվող հանձնարարականի ձևը սահմանելու մասին</w:t>
            </w:r>
            <w:r w:rsidRPr="000D5165">
              <w:rPr>
                <w:rFonts w:ascii="GHEA Grapalat" w:hAnsi="GHEA Grapalat" w:cs="Sylfaen"/>
                <w:bCs/>
              </w:rPr>
              <w:t> Հայաստանի Հանրապետության կառավարության որոշման նախագծ</w:t>
            </w:r>
            <w:r>
              <w:rPr>
                <w:rFonts w:ascii="GHEA Grapalat" w:hAnsi="GHEA Grapalat" w:cs="Sylfaen"/>
                <w:bCs/>
              </w:rPr>
              <w:t>ի</w:t>
            </w:r>
            <w:r w:rsidRPr="000D5165">
              <w:rPr>
                <w:rFonts w:ascii="GHEA Grapalat" w:hAnsi="GHEA Grapalat" w:cs="Sylfaen"/>
                <w:bCs/>
              </w:rPr>
              <w:t xml:space="preserve"> </w:t>
            </w:r>
            <w:r w:rsidRPr="00B90117">
              <w:rPr>
                <w:rFonts w:ascii="GHEA Grapalat" w:hAnsi="GHEA Grapalat" w:cs="Sylfaen"/>
                <w:bCs/>
              </w:rPr>
              <w:t>(այսուհետ՝ Նախագիծ)</w:t>
            </w:r>
            <w:r>
              <w:rPr>
                <w:rFonts w:ascii="GHEA Grapalat" w:hAnsi="GHEA Grapalat" w:cs="Sylfaen"/>
                <w:bCs/>
              </w:rPr>
              <w:t xml:space="preserve"> 2-րդ կետի համաձայն՝ սույն որոշումն ուժի մեջ է մտնում 2026 թվականի հունվարի 1-ից, բացառությամբ սույն հրամանի 1-ին կետով </w:t>
            </w:r>
            <w:r>
              <w:rPr>
                <w:rFonts w:ascii="GHEA Grapalat" w:hAnsi="GHEA Grapalat" w:cs="Sylfaen"/>
                <w:bCs/>
              </w:rPr>
              <w:lastRenderedPageBreak/>
              <w:t xml:space="preserve">սահմանված Հավելվածի 4-րդ և 8-րդ կետերի, որոնք ուժի մեջ են մտնում 2027 թվականի հունվարի 1-ից։ </w:t>
            </w:r>
          </w:p>
          <w:p w:rsidR="00CC000E" w:rsidRDefault="00CC000E" w:rsidP="00CC000E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ab/>
              <w:t xml:space="preserve">Նկատի ունենալով, որ նախագիծը դեկտեմբերի 26-ի դրությամբ գտնվում է փորձաքննության փուլում, և հաշվի առնելով «Նորմատիվ իրավական ակտերի մասին» օրենքի 23-րդ հոդվածի 1-ին մասի դրույթները, որոնց համաձայն՝ </w:t>
            </w:r>
            <w:r w:rsidRPr="00622491">
              <w:rPr>
                <w:rFonts w:ascii="GHEA Grapalat" w:hAnsi="GHEA Grapalat" w:cs="Sylfaen"/>
                <w:bCs/>
              </w:rPr>
              <w:t xml:space="preserve">Նորմատիվ իրավական ակտերն ուժի մեջ են մտնում դրանցում սահմանված ժամկետներում, </w:t>
            </w:r>
            <w:r w:rsidRPr="00622491">
              <w:rPr>
                <w:rFonts w:ascii="GHEA Grapalat" w:hAnsi="GHEA Grapalat" w:cs="Sylfaen"/>
                <w:b/>
                <w:bCs/>
              </w:rPr>
              <w:t>սակայն ոչ շուտ, քան դրանց պաշտոնական հրապարակմանը հաջորդող օրվանից</w:t>
            </w:r>
            <w:r>
              <w:rPr>
                <w:rFonts w:ascii="GHEA Grapalat" w:hAnsi="GHEA Grapalat" w:cs="Sylfaen"/>
                <w:b/>
                <w:bCs/>
              </w:rPr>
              <w:t xml:space="preserve">՝ </w:t>
            </w:r>
            <w:r>
              <w:rPr>
                <w:rFonts w:ascii="GHEA Grapalat" w:hAnsi="GHEA Grapalat" w:cs="Sylfaen"/>
                <w:bCs/>
              </w:rPr>
              <w:t xml:space="preserve">նախագծի ուժի մեջ մտնելու դրույթն անհրաժեշտ է վերանայել։ </w:t>
            </w:r>
          </w:p>
          <w:p w:rsidR="00CC000E" w:rsidRPr="00CC000E" w:rsidRDefault="00CC000E" w:rsidP="00CC000E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ab/>
              <w:t>Բացի այդ սույն կետում նշված հրամանի բառն անհրաժեշտ է փոխարինել որոշման բառով։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C000E" w:rsidRPr="00F71CFC" w:rsidRDefault="00CC000E" w:rsidP="0088138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CC000E" w:rsidRPr="00216065" w:rsidTr="007C4B22">
        <w:trPr>
          <w:trHeight w:val="706"/>
        </w:trPr>
        <w:tc>
          <w:tcPr>
            <w:tcW w:w="702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CC000E" w:rsidRDefault="00CC000E" w:rsidP="00CC000E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2․ Նախագծի հավելվածի 3-րդ կետի </w:t>
            </w:r>
            <w:r w:rsidRPr="006E7BAB">
              <w:rPr>
                <w:rFonts w:ascii="GHEA Grapalat" w:hAnsi="GHEA Grapalat" w:cs="Sylfaen"/>
                <w:bCs/>
              </w:rPr>
              <w:t>տվյալները հարկային մարմնի կողմից Հիմնադրամին անմիջապես տրամադր</w:t>
            </w:r>
            <w:r>
              <w:rPr>
                <w:rFonts w:ascii="GHEA Grapalat" w:hAnsi="GHEA Grapalat" w:cs="Sylfaen"/>
                <w:bCs/>
              </w:rPr>
              <w:t>ելու կարգավորումն առաջարկում ենք վերանայել՝ սահմանել ողջամիտ ժամանակահատված նշված գործողությունն իրականացնելու համար։</w:t>
            </w:r>
            <w:r w:rsidRPr="006E7BAB">
              <w:rPr>
                <w:rFonts w:ascii="GHEA Grapalat" w:hAnsi="GHEA Grapalat" w:cs="Sylfaen"/>
                <w:bCs/>
              </w:rPr>
              <w:t xml:space="preserve">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C000E" w:rsidRPr="00F71CFC" w:rsidRDefault="00CC000E" w:rsidP="0088138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CC000E" w:rsidRPr="00335194" w:rsidTr="007C4B22">
        <w:trPr>
          <w:trHeight w:val="706"/>
        </w:trPr>
        <w:tc>
          <w:tcPr>
            <w:tcW w:w="702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CC000E" w:rsidRDefault="00CC000E" w:rsidP="00CC000E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Sylfaen"/>
                <w:bCs/>
                <w:i/>
              </w:rPr>
            </w:pPr>
            <w:r>
              <w:rPr>
                <w:rFonts w:ascii="GHEA Grapalat" w:hAnsi="GHEA Grapalat" w:cs="Sylfaen"/>
                <w:bCs/>
              </w:rPr>
              <w:t xml:space="preserve">3․ Նախագծի հավելվածի 5-րդ կետի 2-րդ նախադասության համաձայն՝ </w:t>
            </w:r>
            <w:r w:rsidRPr="0079309C">
              <w:rPr>
                <w:rFonts w:ascii="GHEA Grapalat" w:hAnsi="GHEA Grapalat" w:cs="Sylfaen"/>
                <w:bCs/>
                <w:i/>
              </w:rPr>
              <w:t>եթե ապահովագրավճար վճարող բոլոր վարձու աշխատողների ապահովագրավճարների գումարն ամբողջությամբ փոխանցված է համապատասխան գանձապետական հաշվեհամարին, ապա հարկային մարմինն այդ գումարի վճարման օրվան հաջորդող երեք աշխատանքային օրվա ընթացքում սույն կետում նշված վարձու աշխատողների ցուցակը՝ համաձայն N 1 ձևի, տրամադրում է Հիմնադրամին:</w:t>
            </w:r>
            <w:r>
              <w:rPr>
                <w:rFonts w:ascii="GHEA Grapalat" w:hAnsi="GHEA Grapalat" w:cs="Sylfaen"/>
                <w:bCs/>
                <w:i/>
              </w:rPr>
              <w:t xml:space="preserve"> </w:t>
            </w:r>
          </w:p>
          <w:p w:rsidR="00CC000E" w:rsidRDefault="00CC000E" w:rsidP="00CC000E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ab/>
              <w:t>Այս առումով պարզաբանման կարիք ունեն այն դեպքերը, երբ</w:t>
            </w:r>
            <w:r w:rsidRPr="0079309C">
              <w:rPr>
                <w:rFonts w:ascii="GHEA Grapalat" w:hAnsi="GHEA Grapalat" w:cs="Sylfaen"/>
                <w:bCs/>
              </w:rPr>
              <w:t xml:space="preserve"> ապահովագրավճար վճարող բոլոր վարձու աշխատողների ապահովագրավճարների գումարն ամբողջությամբ փոխանցված </w:t>
            </w:r>
            <w:r>
              <w:rPr>
                <w:rFonts w:ascii="GHEA Grapalat" w:hAnsi="GHEA Grapalat" w:cs="Sylfaen"/>
                <w:bCs/>
              </w:rPr>
              <w:t>չեն</w:t>
            </w:r>
            <w:r w:rsidRPr="0079309C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</w:rPr>
              <w:t xml:space="preserve">լինի </w:t>
            </w:r>
            <w:r w:rsidRPr="0079309C">
              <w:rPr>
                <w:rFonts w:ascii="GHEA Grapalat" w:hAnsi="GHEA Grapalat" w:cs="Sylfaen"/>
                <w:bCs/>
              </w:rPr>
              <w:t>համապատասխան գանձապետական հաշվեհամարին</w:t>
            </w:r>
            <w:r>
              <w:rPr>
                <w:rFonts w:ascii="GHEA Grapalat" w:hAnsi="GHEA Grapalat" w:cs="Sylfaen"/>
                <w:bCs/>
              </w:rPr>
              <w:t>։</w:t>
            </w:r>
          </w:p>
          <w:p w:rsidR="00CC000E" w:rsidRDefault="00CC000E" w:rsidP="00CC000E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ab/>
              <w:t>Վերոգրյալի առնչությամբ անհրաժեշտ է հստակեցնել նաև Նախագծի հավելվածի 6-ից 8-րդ կետերը։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C000E" w:rsidRDefault="00CC000E" w:rsidP="0088138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</w:t>
            </w:r>
          </w:p>
          <w:p w:rsidR="00335194" w:rsidRPr="00CC000E" w:rsidRDefault="00335194" w:rsidP="0088138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Ապահովագրավճար վճարողների ցուցակը հարկային մարմնի կողմից տրամադրվում է Հիմնադրամին ապահովագրավճարների ամբողջական վճարումից հետո, այսինքն՝ </w:t>
            </w:r>
            <w:r w:rsidR="000433D1">
              <w:rPr>
                <w:rFonts w:ascii="GHEA Grapalat" w:hAnsi="GHEA Grapalat"/>
                <w:lang w:val="hy-AM"/>
              </w:rPr>
              <w:t>քանի դեռ վճարումն ամբողջությամբ կատարված չէ, Հիմանդրամին ցուցակ չի տրամադրվում</w:t>
            </w:r>
          </w:p>
        </w:tc>
      </w:tr>
      <w:tr w:rsidR="00CC000E" w:rsidRPr="00216065" w:rsidTr="007C4B22">
        <w:trPr>
          <w:trHeight w:val="706"/>
        </w:trPr>
        <w:tc>
          <w:tcPr>
            <w:tcW w:w="702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CC000E" w:rsidRPr="00CC000E" w:rsidRDefault="00CC000E" w:rsidP="00CC000E">
            <w:pPr>
              <w:tabs>
                <w:tab w:val="left" w:pos="630"/>
                <w:tab w:val="left" w:pos="810"/>
              </w:tabs>
              <w:spacing w:line="276" w:lineRule="auto"/>
              <w:ind w:firstLine="360"/>
              <w:jc w:val="both"/>
              <w:rPr>
                <w:rFonts w:ascii="GHEA Grapalat" w:hAnsi="GHEA Grapalat" w:cs="Sylfaen"/>
              </w:rPr>
            </w:pPr>
            <w:r w:rsidRPr="00335194">
              <w:rPr>
                <w:rFonts w:ascii="GHEA Grapalat" w:hAnsi="GHEA Grapalat" w:cs="Sylfaen"/>
                <w:bCs/>
                <w:lang w:val="hy-AM"/>
              </w:rPr>
              <w:tab/>
            </w:r>
            <w:r>
              <w:rPr>
                <w:rFonts w:ascii="GHEA Grapalat" w:hAnsi="GHEA Grapalat" w:cs="Sylfaen"/>
                <w:bCs/>
              </w:rPr>
              <w:t xml:space="preserve">4․ Նախագծի հավելվածի 7-րդ կետում </w:t>
            </w:r>
            <w:r>
              <w:rPr>
                <w:rFonts w:ascii="GHEA Grapalat" w:hAnsi="GHEA Grapalat" w:cs="Sylfaen"/>
              </w:rPr>
              <w:t xml:space="preserve">անհրաժեշտ է </w:t>
            </w:r>
            <w:r w:rsidRPr="004040D9">
              <w:rPr>
                <w:rFonts w:ascii="GHEA Grapalat" w:hAnsi="GHEA Grapalat" w:cs="Sylfaen"/>
              </w:rPr>
              <w:t xml:space="preserve">ապահովել շաղկապների կիրառման կանոնները, մասնավորապես՝ եթե թվարկված բոլոր պայմաններից բավական է միայն մեկի առկայությունը, ապա գործածել «կամ» շաղկապը, իսկ եթե թվարկված բոլոր պայմանների առկայությունը պարտադիր է, ապա գործածել «և» շաղկապը՝ </w:t>
            </w:r>
            <w:r w:rsidRPr="004040D9">
              <w:rPr>
                <w:rFonts w:ascii="GHEA Grapalat" w:hAnsi="GHEA Grapalat" w:cs="Sylfaen"/>
              </w:rPr>
              <w:lastRenderedPageBreak/>
              <w:t>հաշվի առնելով «Նորմատիվ իրավական ակտերի մասին» օրենքի 16-րդ հոդվածի դրույթները: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C000E" w:rsidRDefault="000433D1" w:rsidP="0088138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 ի գիտություն</w:t>
            </w:r>
          </w:p>
          <w:p w:rsidR="000433D1" w:rsidRPr="00F71CFC" w:rsidRDefault="000433D1" w:rsidP="0088138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CC000E" w:rsidRPr="00216065" w:rsidTr="007C4B22">
        <w:trPr>
          <w:trHeight w:val="706"/>
        </w:trPr>
        <w:tc>
          <w:tcPr>
            <w:tcW w:w="702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CC000E" w:rsidRDefault="00CC000E" w:rsidP="00CC000E">
            <w:pPr>
              <w:tabs>
                <w:tab w:val="left" w:pos="630"/>
                <w:tab w:val="left" w:pos="810"/>
              </w:tabs>
              <w:spacing w:line="276" w:lineRule="auto"/>
              <w:ind w:firstLine="360"/>
              <w:jc w:val="both"/>
              <w:rPr>
                <w:rFonts w:ascii="GHEA Grapalat" w:hAnsi="GHEA Grapalat" w:cs="Sylfaen"/>
                <w:i/>
              </w:rPr>
            </w:pPr>
            <w:r w:rsidRPr="00CC1D6B">
              <w:rPr>
                <w:rFonts w:ascii="GHEA Grapalat" w:hAnsi="GHEA Grapalat" w:cs="Sylfaen"/>
              </w:rPr>
              <w:tab/>
              <w:t>5</w:t>
            </w:r>
            <w:r w:rsidRPr="00CC1D6B">
              <w:rPr>
                <w:rFonts w:ascii="Cambria Math" w:hAnsi="Cambria Math" w:cs="Cambria Math"/>
              </w:rPr>
              <w:t>․</w:t>
            </w:r>
            <w:r w:rsidRPr="00CC1D6B">
              <w:rPr>
                <w:rFonts w:ascii="GHEA Grapalat" w:hAnsi="GHEA Grapalat" w:cs="Sylfaen"/>
              </w:rPr>
              <w:t xml:space="preserve"> Նախագծի հավելվածի </w:t>
            </w:r>
            <w:r>
              <w:rPr>
                <w:rFonts w:ascii="GHEA Grapalat" w:hAnsi="GHEA Grapalat" w:cs="Sylfaen"/>
              </w:rPr>
              <w:t xml:space="preserve">9-րդ կետի համաձայն՝ </w:t>
            </w:r>
            <w:r w:rsidRPr="00CC1D6B">
              <w:rPr>
                <w:rFonts w:ascii="GHEA Grapalat" w:hAnsi="GHEA Grapalat" w:cs="Sylfaen"/>
                <w:i/>
              </w:rPr>
              <w:t xml:space="preserve">սույն կարգի 5-8-րդ կետերում նշված ցուցակները հարկային մարմնի կողմից Հիմնադրամին </w:t>
            </w:r>
            <w:r w:rsidRPr="00CC1D6B">
              <w:rPr>
                <w:rFonts w:ascii="GHEA Grapalat" w:hAnsi="GHEA Grapalat" w:cs="Sylfaen"/>
                <w:b/>
                <w:i/>
              </w:rPr>
              <w:t>կարող են</w:t>
            </w:r>
            <w:r w:rsidRPr="00CC1D6B">
              <w:rPr>
                <w:rFonts w:ascii="GHEA Grapalat" w:hAnsi="GHEA Grapalat" w:cs="Sylfaen"/>
                <w:i/>
              </w:rPr>
              <w:t xml:space="preserve"> տրամադրվել ինքնաշխատ համակարգի միջոցով՝ ներառելով սույն կարգի N 1 ձևում սահմանված տվյալները:</w:t>
            </w:r>
            <w:bookmarkStart w:id="0" w:name="_GoBack"/>
            <w:bookmarkEnd w:id="0"/>
          </w:p>
          <w:p w:rsidR="00CC000E" w:rsidRDefault="00CC000E" w:rsidP="00CC000E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i/>
              </w:rPr>
              <w:tab/>
            </w:r>
            <w:r>
              <w:rPr>
                <w:rFonts w:ascii="GHEA Grapalat" w:hAnsi="GHEA Grapalat" w:cs="Sylfaen"/>
              </w:rPr>
              <w:t>Այս առումով անհրաժեշտ է հստակեցնել, թե որ դեպքում այն պետք է տրամադրվի ինքնաշխատ եղանակով՝ համակարգի միջոցով, իսկ որ դեպքում ոչ, բացի այդ պարզ չէ, թե բացի</w:t>
            </w:r>
            <w:r w:rsidRPr="007D215B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>համակարգի միջոցով ինքնաշխատ եղանակից ինչ այլ եղանակներ են առկա։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C000E" w:rsidRPr="00F71CFC" w:rsidRDefault="000433D1" w:rsidP="0088138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</w:tbl>
    <w:p w:rsidR="000B6557" w:rsidRPr="007F06EB" w:rsidRDefault="000B6557" w:rsidP="007F06EB">
      <w:pPr>
        <w:ind w:firstLine="540"/>
        <w:jc w:val="both"/>
        <w:rPr>
          <w:rFonts w:ascii="GHEA Grapalat" w:hAnsi="GHEA Grapalat"/>
          <w:lang w:val="hy-AM"/>
        </w:rPr>
      </w:pPr>
    </w:p>
    <w:sectPr w:rsidR="000B6557" w:rsidRPr="007F06EB" w:rsidSect="00CF60B6">
      <w:headerReference w:type="default" r:id="rId9"/>
      <w:pgSz w:w="11906" w:h="16838" w:code="9"/>
      <w:pgMar w:top="426" w:right="656" w:bottom="0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1F20" w:rsidRDefault="00601F20" w:rsidP="00787761">
      <w:r>
        <w:separator/>
      </w:r>
    </w:p>
  </w:endnote>
  <w:endnote w:type="continuationSeparator" w:id="0">
    <w:p w:rsidR="00601F20" w:rsidRDefault="00601F20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Cambria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gg_Times1">
    <w:altName w:val="Cambria"/>
    <w:charset w:val="00"/>
    <w:family w:val="auto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Maria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1F20" w:rsidRDefault="00601F20" w:rsidP="00787761">
      <w:r>
        <w:separator/>
      </w:r>
    </w:p>
  </w:footnote>
  <w:footnote w:type="continuationSeparator" w:id="0">
    <w:p w:rsidR="00601F20" w:rsidRDefault="00601F20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761" w:rsidRDefault="00787761">
    <w:pPr>
      <w:pStyle w:val="Header"/>
      <w:jc w:val="center"/>
    </w:pPr>
  </w:p>
  <w:p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11E3694D"/>
    <w:multiLevelType w:val="hybridMultilevel"/>
    <w:tmpl w:val="7706C15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0F0B86"/>
    <w:multiLevelType w:val="hybridMultilevel"/>
    <w:tmpl w:val="0038BAC4"/>
    <w:lvl w:ilvl="0" w:tplc="04090011">
      <w:start w:val="1"/>
      <w:numFmt w:val="decimal"/>
      <w:lvlText w:val="%1)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27603E73"/>
    <w:multiLevelType w:val="hybridMultilevel"/>
    <w:tmpl w:val="57421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B4573"/>
    <w:multiLevelType w:val="hybridMultilevel"/>
    <w:tmpl w:val="7512D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6" w15:restartNumberingAfterBreak="0">
    <w:nsid w:val="2E8434E2"/>
    <w:multiLevelType w:val="hybridMultilevel"/>
    <w:tmpl w:val="B28AFCF8"/>
    <w:lvl w:ilvl="0" w:tplc="7AFA4D0A">
      <w:start w:val="1"/>
      <w:numFmt w:val="decimal"/>
      <w:lvlText w:val="%1."/>
      <w:lvlJc w:val="left"/>
      <w:pPr>
        <w:ind w:left="79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9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0" w15:restartNumberingAfterBreak="0">
    <w:nsid w:val="7A8C2BF3"/>
    <w:multiLevelType w:val="hybridMultilevel"/>
    <w:tmpl w:val="89029F26"/>
    <w:lvl w:ilvl="0" w:tplc="0409000F">
      <w:start w:val="1"/>
      <w:numFmt w:val="decimal"/>
      <w:lvlText w:val="%1."/>
      <w:lvlJc w:val="left"/>
      <w:pPr>
        <w:ind w:left="1259" w:hanging="360"/>
      </w:pPr>
    </w:lvl>
    <w:lvl w:ilvl="1" w:tplc="04090019" w:tentative="1">
      <w:start w:val="1"/>
      <w:numFmt w:val="lowerLetter"/>
      <w:lvlText w:val="%2."/>
      <w:lvlJc w:val="left"/>
      <w:pPr>
        <w:ind w:left="1979" w:hanging="360"/>
      </w:pPr>
    </w:lvl>
    <w:lvl w:ilvl="2" w:tplc="0409001B" w:tentative="1">
      <w:start w:val="1"/>
      <w:numFmt w:val="lowerRoman"/>
      <w:lvlText w:val="%3."/>
      <w:lvlJc w:val="right"/>
      <w:pPr>
        <w:ind w:left="2699" w:hanging="180"/>
      </w:pPr>
    </w:lvl>
    <w:lvl w:ilvl="3" w:tplc="0409000F" w:tentative="1">
      <w:start w:val="1"/>
      <w:numFmt w:val="decimal"/>
      <w:lvlText w:val="%4."/>
      <w:lvlJc w:val="left"/>
      <w:pPr>
        <w:ind w:left="3419" w:hanging="360"/>
      </w:pPr>
    </w:lvl>
    <w:lvl w:ilvl="4" w:tplc="04090019" w:tentative="1">
      <w:start w:val="1"/>
      <w:numFmt w:val="lowerLetter"/>
      <w:lvlText w:val="%5."/>
      <w:lvlJc w:val="left"/>
      <w:pPr>
        <w:ind w:left="4139" w:hanging="360"/>
      </w:pPr>
    </w:lvl>
    <w:lvl w:ilvl="5" w:tplc="0409001B" w:tentative="1">
      <w:start w:val="1"/>
      <w:numFmt w:val="lowerRoman"/>
      <w:lvlText w:val="%6."/>
      <w:lvlJc w:val="right"/>
      <w:pPr>
        <w:ind w:left="4859" w:hanging="180"/>
      </w:pPr>
    </w:lvl>
    <w:lvl w:ilvl="6" w:tplc="0409000F" w:tentative="1">
      <w:start w:val="1"/>
      <w:numFmt w:val="decimal"/>
      <w:lvlText w:val="%7."/>
      <w:lvlJc w:val="left"/>
      <w:pPr>
        <w:ind w:left="5579" w:hanging="360"/>
      </w:pPr>
    </w:lvl>
    <w:lvl w:ilvl="7" w:tplc="04090019" w:tentative="1">
      <w:start w:val="1"/>
      <w:numFmt w:val="lowerLetter"/>
      <w:lvlText w:val="%8."/>
      <w:lvlJc w:val="left"/>
      <w:pPr>
        <w:ind w:left="6299" w:hanging="360"/>
      </w:pPr>
    </w:lvl>
    <w:lvl w:ilvl="8" w:tplc="0409001B" w:tentative="1">
      <w:start w:val="1"/>
      <w:numFmt w:val="lowerRoman"/>
      <w:lvlText w:val="%9."/>
      <w:lvlJc w:val="right"/>
      <w:pPr>
        <w:ind w:left="7019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10"/>
  </w:num>
  <w:num w:numId="9">
    <w:abstractNumId w:val="4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6F60"/>
    <w:rsid w:val="00023C1A"/>
    <w:rsid w:val="00037A20"/>
    <w:rsid w:val="000433D1"/>
    <w:rsid w:val="00047376"/>
    <w:rsid w:val="00060641"/>
    <w:rsid w:val="00076619"/>
    <w:rsid w:val="0008087D"/>
    <w:rsid w:val="0008133B"/>
    <w:rsid w:val="000944C6"/>
    <w:rsid w:val="000B6557"/>
    <w:rsid w:val="000B6C75"/>
    <w:rsid w:val="000D3243"/>
    <w:rsid w:val="000E1201"/>
    <w:rsid w:val="000F33AA"/>
    <w:rsid w:val="000F47EA"/>
    <w:rsid w:val="000F5694"/>
    <w:rsid w:val="001001A8"/>
    <w:rsid w:val="001118D2"/>
    <w:rsid w:val="0011661C"/>
    <w:rsid w:val="0013273D"/>
    <w:rsid w:val="00134208"/>
    <w:rsid w:val="00136284"/>
    <w:rsid w:val="00140BFD"/>
    <w:rsid w:val="00147189"/>
    <w:rsid w:val="00153186"/>
    <w:rsid w:val="00172AA4"/>
    <w:rsid w:val="001976FC"/>
    <w:rsid w:val="001A4A40"/>
    <w:rsid w:val="001A66F6"/>
    <w:rsid w:val="001B49BA"/>
    <w:rsid w:val="001C5882"/>
    <w:rsid w:val="001C6D1F"/>
    <w:rsid w:val="001D6B0D"/>
    <w:rsid w:val="001E7CE0"/>
    <w:rsid w:val="002024A3"/>
    <w:rsid w:val="00216065"/>
    <w:rsid w:val="002336B9"/>
    <w:rsid w:val="0023625F"/>
    <w:rsid w:val="00243C06"/>
    <w:rsid w:val="00261031"/>
    <w:rsid w:val="00267C23"/>
    <w:rsid w:val="002704A7"/>
    <w:rsid w:val="002829A7"/>
    <w:rsid w:val="00286749"/>
    <w:rsid w:val="00286B5F"/>
    <w:rsid w:val="002B66CC"/>
    <w:rsid w:val="002C51C1"/>
    <w:rsid w:val="002C745C"/>
    <w:rsid w:val="002C754C"/>
    <w:rsid w:val="002D3AF7"/>
    <w:rsid w:val="002F1FE6"/>
    <w:rsid w:val="0032307B"/>
    <w:rsid w:val="00327110"/>
    <w:rsid w:val="0033467F"/>
    <w:rsid w:val="00335194"/>
    <w:rsid w:val="003414F3"/>
    <w:rsid w:val="003673C0"/>
    <w:rsid w:val="003779E7"/>
    <w:rsid w:val="003939EB"/>
    <w:rsid w:val="0039410F"/>
    <w:rsid w:val="003A2352"/>
    <w:rsid w:val="003A58E3"/>
    <w:rsid w:val="003A6585"/>
    <w:rsid w:val="003B2733"/>
    <w:rsid w:val="003D359B"/>
    <w:rsid w:val="003D420A"/>
    <w:rsid w:val="003F2B21"/>
    <w:rsid w:val="003F76DB"/>
    <w:rsid w:val="00417F72"/>
    <w:rsid w:val="00421BF4"/>
    <w:rsid w:val="00424642"/>
    <w:rsid w:val="00432ED6"/>
    <w:rsid w:val="0043779A"/>
    <w:rsid w:val="00442414"/>
    <w:rsid w:val="004572BC"/>
    <w:rsid w:val="004633A8"/>
    <w:rsid w:val="00466240"/>
    <w:rsid w:val="0047109B"/>
    <w:rsid w:val="00491125"/>
    <w:rsid w:val="004A517D"/>
    <w:rsid w:val="004A6D4B"/>
    <w:rsid w:val="004A7720"/>
    <w:rsid w:val="004D2847"/>
    <w:rsid w:val="004D2A7E"/>
    <w:rsid w:val="004D6032"/>
    <w:rsid w:val="004F44A0"/>
    <w:rsid w:val="004F6E60"/>
    <w:rsid w:val="00500AC2"/>
    <w:rsid w:val="0050561C"/>
    <w:rsid w:val="005158C3"/>
    <w:rsid w:val="00531F92"/>
    <w:rsid w:val="00533B1C"/>
    <w:rsid w:val="005361E9"/>
    <w:rsid w:val="00537C3E"/>
    <w:rsid w:val="00545EF4"/>
    <w:rsid w:val="005479D1"/>
    <w:rsid w:val="00557939"/>
    <w:rsid w:val="00591861"/>
    <w:rsid w:val="0059735E"/>
    <w:rsid w:val="005A6063"/>
    <w:rsid w:val="005B7128"/>
    <w:rsid w:val="005C613B"/>
    <w:rsid w:val="005D6136"/>
    <w:rsid w:val="005E0861"/>
    <w:rsid w:val="005F214E"/>
    <w:rsid w:val="005F3E9C"/>
    <w:rsid w:val="005F7CCC"/>
    <w:rsid w:val="00601F20"/>
    <w:rsid w:val="0060294A"/>
    <w:rsid w:val="00631FD1"/>
    <w:rsid w:val="00662781"/>
    <w:rsid w:val="006816D2"/>
    <w:rsid w:val="00681C08"/>
    <w:rsid w:val="00695F68"/>
    <w:rsid w:val="006A72B9"/>
    <w:rsid w:val="006C2D5C"/>
    <w:rsid w:val="006D72FA"/>
    <w:rsid w:val="006E5152"/>
    <w:rsid w:val="006F1045"/>
    <w:rsid w:val="006F5C5B"/>
    <w:rsid w:val="0072271B"/>
    <w:rsid w:val="007327F2"/>
    <w:rsid w:val="0073292B"/>
    <w:rsid w:val="007469F2"/>
    <w:rsid w:val="00762D71"/>
    <w:rsid w:val="007665CC"/>
    <w:rsid w:val="00784958"/>
    <w:rsid w:val="00787761"/>
    <w:rsid w:val="00790EBE"/>
    <w:rsid w:val="007A1B70"/>
    <w:rsid w:val="007A5673"/>
    <w:rsid w:val="007B09D9"/>
    <w:rsid w:val="007B35DA"/>
    <w:rsid w:val="007B5D79"/>
    <w:rsid w:val="007C67AC"/>
    <w:rsid w:val="007C6C25"/>
    <w:rsid w:val="007C6E82"/>
    <w:rsid w:val="007D080F"/>
    <w:rsid w:val="007E0A8B"/>
    <w:rsid w:val="007E2B81"/>
    <w:rsid w:val="007F06EB"/>
    <w:rsid w:val="008060CA"/>
    <w:rsid w:val="008061CD"/>
    <w:rsid w:val="0080683F"/>
    <w:rsid w:val="008170D0"/>
    <w:rsid w:val="00845CAC"/>
    <w:rsid w:val="008464DF"/>
    <w:rsid w:val="00846873"/>
    <w:rsid w:val="00860505"/>
    <w:rsid w:val="00860DA6"/>
    <w:rsid w:val="0087300B"/>
    <w:rsid w:val="00877CE8"/>
    <w:rsid w:val="00881382"/>
    <w:rsid w:val="0089127D"/>
    <w:rsid w:val="008966C7"/>
    <w:rsid w:val="008A044C"/>
    <w:rsid w:val="008A299F"/>
    <w:rsid w:val="008A54A9"/>
    <w:rsid w:val="008A60D9"/>
    <w:rsid w:val="008A747D"/>
    <w:rsid w:val="008B648B"/>
    <w:rsid w:val="008C06CE"/>
    <w:rsid w:val="008C0B86"/>
    <w:rsid w:val="008D16E1"/>
    <w:rsid w:val="008E26E0"/>
    <w:rsid w:val="008E51E4"/>
    <w:rsid w:val="00911057"/>
    <w:rsid w:val="00925932"/>
    <w:rsid w:val="009305CF"/>
    <w:rsid w:val="00936324"/>
    <w:rsid w:val="0094167F"/>
    <w:rsid w:val="00955DED"/>
    <w:rsid w:val="009567F9"/>
    <w:rsid w:val="009601C0"/>
    <w:rsid w:val="00993169"/>
    <w:rsid w:val="00997DBD"/>
    <w:rsid w:val="009A1B72"/>
    <w:rsid w:val="009B03E2"/>
    <w:rsid w:val="009C5E43"/>
    <w:rsid w:val="009E05DD"/>
    <w:rsid w:val="009E38A1"/>
    <w:rsid w:val="009E3BDE"/>
    <w:rsid w:val="009F01E3"/>
    <w:rsid w:val="009F02DE"/>
    <w:rsid w:val="009F3693"/>
    <w:rsid w:val="009F544E"/>
    <w:rsid w:val="00A25A50"/>
    <w:rsid w:val="00A30404"/>
    <w:rsid w:val="00A44925"/>
    <w:rsid w:val="00A568A7"/>
    <w:rsid w:val="00A66A1E"/>
    <w:rsid w:val="00A737A4"/>
    <w:rsid w:val="00A9122F"/>
    <w:rsid w:val="00A91425"/>
    <w:rsid w:val="00A92C5D"/>
    <w:rsid w:val="00A96513"/>
    <w:rsid w:val="00A966EA"/>
    <w:rsid w:val="00A9711C"/>
    <w:rsid w:val="00AA608E"/>
    <w:rsid w:val="00AA693E"/>
    <w:rsid w:val="00AB75D7"/>
    <w:rsid w:val="00AB7F1B"/>
    <w:rsid w:val="00AC244E"/>
    <w:rsid w:val="00AC5EAE"/>
    <w:rsid w:val="00AE1D93"/>
    <w:rsid w:val="00AE3F58"/>
    <w:rsid w:val="00AF49DE"/>
    <w:rsid w:val="00AF4DFB"/>
    <w:rsid w:val="00B00059"/>
    <w:rsid w:val="00B06190"/>
    <w:rsid w:val="00B12C25"/>
    <w:rsid w:val="00B36D1F"/>
    <w:rsid w:val="00B5596A"/>
    <w:rsid w:val="00B72F13"/>
    <w:rsid w:val="00B73A3D"/>
    <w:rsid w:val="00B73E5C"/>
    <w:rsid w:val="00B90735"/>
    <w:rsid w:val="00B91219"/>
    <w:rsid w:val="00B941B3"/>
    <w:rsid w:val="00B9433F"/>
    <w:rsid w:val="00B97807"/>
    <w:rsid w:val="00BA0A82"/>
    <w:rsid w:val="00BA4A38"/>
    <w:rsid w:val="00BA7DC1"/>
    <w:rsid w:val="00BC15B8"/>
    <w:rsid w:val="00BD0E0E"/>
    <w:rsid w:val="00BD6EE5"/>
    <w:rsid w:val="00BE3507"/>
    <w:rsid w:val="00BF2A3E"/>
    <w:rsid w:val="00C016D0"/>
    <w:rsid w:val="00C05771"/>
    <w:rsid w:val="00C06B33"/>
    <w:rsid w:val="00C10F38"/>
    <w:rsid w:val="00C15739"/>
    <w:rsid w:val="00C17D19"/>
    <w:rsid w:val="00C244CB"/>
    <w:rsid w:val="00C2556E"/>
    <w:rsid w:val="00CB0630"/>
    <w:rsid w:val="00CC000E"/>
    <w:rsid w:val="00CC556B"/>
    <w:rsid w:val="00CD439C"/>
    <w:rsid w:val="00CE3C7C"/>
    <w:rsid w:val="00CE4D7B"/>
    <w:rsid w:val="00CE71CF"/>
    <w:rsid w:val="00CF360F"/>
    <w:rsid w:val="00CF3918"/>
    <w:rsid w:val="00CF60B6"/>
    <w:rsid w:val="00CF7D3F"/>
    <w:rsid w:val="00D30EE9"/>
    <w:rsid w:val="00D36759"/>
    <w:rsid w:val="00D367BB"/>
    <w:rsid w:val="00D477CC"/>
    <w:rsid w:val="00D52364"/>
    <w:rsid w:val="00D6180A"/>
    <w:rsid w:val="00D62512"/>
    <w:rsid w:val="00D63608"/>
    <w:rsid w:val="00D67E2F"/>
    <w:rsid w:val="00D720FE"/>
    <w:rsid w:val="00D83DC2"/>
    <w:rsid w:val="00DB2686"/>
    <w:rsid w:val="00DC0006"/>
    <w:rsid w:val="00DD22C8"/>
    <w:rsid w:val="00DE123F"/>
    <w:rsid w:val="00DE73DB"/>
    <w:rsid w:val="00E06E12"/>
    <w:rsid w:val="00E172EB"/>
    <w:rsid w:val="00E20E2E"/>
    <w:rsid w:val="00E2570D"/>
    <w:rsid w:val="00E316A2"/>
    <w:rsid w:val="00E424F3"/>
    <w:rsid w:val="00E47C13"/>
    <w:rsid w:val="00E671F7"/>
    <w:rsid w:val="00E76CF8"/>
    <w:rsid w:val="00E874CD"/>
    <w:rsid w:val="00E9699E"/>
    <w:rsid w:val="00E96A7E"/>
    <w:rsid w:val="00EA3547"/>
    <w:rsid w:val="00EA590F"/>
    <w:rsid w:val="00EB4A4C"/>
    <w:rsid w:val="00EC60EC"/>
    <w:rsid w:val="00EF114A"/>
    <w:rsid w:val="00EF1B15"/>
    <w:rsid w:val="00F050F6"/>
    <w:rsid w:val="00F1685C"/>
    <w:rsid w:val="00F3525C"/>
    <w:rsid w:val="00F356DE"/>
    <w:rsid w:val="00F35D6A"/>
    <w:rsid w:val="00F42A86"/>
    <w:rsid w:val="00F47DC6"/>
    <w:rsid w:val="00F520A9"/>
    <w:rsid w:val="00F5335A"/>
    <w:rsid w:val="00F53682"/>
    <w:rsid w:val="00F55EAB"/>
    <w:rsid w:val="00F60798"/>
    <w:rsid w:val="00F71CFC"/>
    <w:rsid w:val="00F7419B"/>
    <w:rsid w:val="00F75828"/>
    <w:rsid w:val="00F816D4"/>
    <w:rsid w:val="00FA6E5D"/>
    <w:rsid w:val="00FC0AC9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29C2E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References,Дэд гарчиг,IBL List Paragraph,List Paragraph1,Paragraph,BULLET Liste,Numbered List Paragraph,Bullet paras,Liste 1,Table no. List Paragraph,Colorful List - Accent 11,List Paragraph (numbered (a)),Normal 1,lp1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customStyle="1" w:styleId="Armenian">
    <w:name w:val="Armenian"/>
    <w:basedOn w:val="Normal"/>
    <w:qFormat/>
    <w:rsid w:val="00140BFD"/>
    <w:pPr>
      <w:jc w:val="both"/>
    </w:pPr>
    <w:rPr>
      <w:rFonts w:ascii="Agg_Times1" w:eastAsia="NSimSun" w:hAnsi="Agg_Times1"/>
      <w:kern w:val="2"/>
      <w:szCs w:val="20"/>
      <w:lang w:val="en-GB" w:eastAsia="en-US"/>
    </w:rPr>
  </w:style>
  <w:style w:type="character" w:styleId="Strong">
    <w:name w:val="Strong"/>
    <w:basedOn w:val="DefaultParagraphFont"/>
    <w:uiPriority w:val="22"/>
    <w:qFormat/>
    <w:rsid w:val="00C17D19"/>
    <w:rPr>
      <w:b/>
      <w:bCs/>
    </w:rPr>
  </w:style>
  <w:style w:type="character" w:customStyle="1" w:styleId="ListParagraphChar">
    <w:name w:val="List Paragraph Char"/>
    <w:aliases w:val="Akapit z listą BS Char,References Char,Дэд гарчиг Char,IBL List Paragraph Char,List Paragraph1 Char,Paragraph Char,BULLET Liste Char,Numbered List Paragraph Char,Bullet paras Char,Liste 1 Char,Table no. List Paragraph Char,lp1 Char"/>
    <w:link w:val="ListParagraph"/>
    <w:uiPriority w:val="34"/>
    <w:qFormat/>
    <w:locked/>
    <w:rsid w:val="00CF3918"/>
    <w:rPr>
      <w:rFonts w:ascii="Times New Roman" w:eastAsia="MS Mincho" w:hAnsi="Times New Roman" w:cs="Times New Roman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CB0630"/>
    <w:pPr>
      <w:spacing w:after="120"/>
    </w:pPr>
    <w:rPr>
      <w:rFonts w:eastAsia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CB0630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5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5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1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2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0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98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5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4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6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0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3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17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2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25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7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3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69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4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1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8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0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7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71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8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99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am/am/structure/228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C1CA2-A318-4DE3-9269-96CFE15D0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650</Words>
  <Characters>3706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Lusine Sargsyan</cp:lastModifiedBy>
  <cp:revision>18</cp:revision>
  <cp:lastPrinted>2021-03-12T12:53:00Z</cp:lastPrinted>
  <dcterms:created xsi:type="dcterms:W3CDTF">2025-06-23T05:42:00Z</dcterms:created>
  <dcterms:modified xsi:type="dcterms:W3CDTF">2025-12-29T11:16:00Z</dcterms:modified>
</cp:coreProperties>
</file>