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691610" w:rsidRDefault="0098768F" w:rsidP="00A71CED">
      <w:pPr>
        <w:jc w:val="center"/>
        <w:rPr>
          <w:rFonts w:ascii="GHEA Mariam" w:hAnsi="GHEA Mariam"/>
          <w:sz w:val="1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 </w:t>
      </w:r>
      <w:r w:rsidR="00B414CC">
        <w:rPr>
          <w:rFonts w:ascii="GHEA Mariam" w:hAnsi="GHEA Mariam"/>
          <w:sz w:val="24"/>
          <w:szCs w:val="24"/>
          <w:lang w:val="hy-AM"/>
        </w:rPr>
        <w:t xml:space="preserve"> 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B414CC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B414CC" w:rsidRPr="00B414CC" w:rsidRDefault="00B414CC" w:rsidP="00B414CC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414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ԵՎ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ՄԻՋԵՎ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«</w:t>
      </w:r>
      <w:r w:rsidRPr="00B414CC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ԵՎ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ՃԱՌԱԳԱՅԹԱՅԻՆ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t>ՊԱՇՏ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ՊԱ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ՆՈՒԹՅԱՆ</w:t>
      </w:r>
      <w:r w:rsidRPr="00B414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t>ԱՄՐԱՊՆԴՈՒՄԸ</w:t>
      </w:r>
      <w:r w:rsidRPr="00B414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t>ՀԱՅԱՍՏԱՆՈՒՄ</w:t>
      </w:r>
      <w:r w:rsidRPr="00B414CC">
        <w:rPr>
          <w:rFonts w:ascii="GHEA Mariam" w:hAnsi="GHEA Mariam"/>
          <w:spacing w:val="-6"/>
          <w:sz w:val="24"/>
          <w:szCs w:val="24"/>
          <w:lang w:val="hy-AM"/>
        </w:rPr>
        <w:t xml:space="preserve">» 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t>ՖԻՆԱՆՍԱՎՈՐՄԱՆ</w:t>
      </w:r>
      <w:r w:rsidRPr="00B414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</w:t>
      </w:r>
      <w:r w:rsidRPr="00B414CC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ՁԱՅՆԱԳԻՐԸ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ՄԱՍԻՆ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» </w:t>
      </w:r>
      <w:r w:rsidR="004659DB" w:rsidRPr="00B414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659DB" w:rsidRPr="00B414CC">
        <w:rPr>
          <w:rFonts w:ascii="GHEA Mariam" w:eastAsia="Batang" w:hAnsi="GHEA Mariam" w:cs="Arial"/>
          <w:sz w:val="24"/>
          <w:szCs w:val="24"/>
          <w:lang w:val="hy-AM"/>
        </w:rPr>
        <w:t xml:space="preserve"> </w:t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B414C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4659DB"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</w:t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ՆԱԽԱ</w:t>
      </w:r>
      <w:r>
        <w:rPr>
          <w:rFonts w:ascii="GHEA Mariam" w:eastAsia="Batang" w:hAnsi="GHEA Mariam" w:cs="Arial"/>
          <w:sz w:val="24"/>
          <w:szCs w:val="24"/>
          <w:lang w:val="hy-AM"/>
        </w:rPr>
        <w:softHyphen/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ԳԱՀԻ</w:t>
      </w:r>
      <w:r w:rsidRPr="00B414C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B414C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B414CC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B414CC" w:rsidRPr="00B414CC" w:rsidRDefault="00B414CC" w:rsidP="00B414CC">
      <w:pPr>
        <w:pStyle w:val="mechtex"/>
        <w:rPr>
          <w:rFonts w:ascii="GHEA Mariam" w:hAnsi="GHEA Mariam"/>
          <w:sz w:val="24"/>
          <w:szCs w:val="24"/>
          <w:lang w:val="hy-AM" w:eastAsia="fr-FR"/>
        </w:rPr>
      </w:pPr>
      <w:r>
        <w:rPr>
          <w:rFonts w:ascii="GHEA Mariam" w:hAnsi="GHEA Mariam"/>
          <w:sz w:val="24"/>
          <w:szCs w:val="24"/>
          <w:lang w:val="hy-AM" w:eastAsia="fr-FR"/>
        </w:rPr>
        <w:t>---------------------------------------------------------------------------------------------------------------</w:t>
      </w:r>
    </w:p>
    <w:p w:rsidR="00B414CC" w:rsidRDefault="00B414CC" w:rsidP="00B414CC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Courier New" w:hAnsi="Courier New" w:cs="Courier New"/>
          <w:color w:val="000000"/>
          <w:sz w:val="24"/>
          <w:szCs w:val="24"/>
          <w:lang w:val="hy-AM" w:eastAsia="fr-FR"/>
        </w:rPr>
        <w:t> </w:t>
      </w:r>
    </w:p>
    <w:p w:rsidR="00B414CC" w:rsidRPr="008E1B5A" w:rsidRDefault="00B414CC" w:rsidP="00B414CC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B414CC">
        <w:rPr>
          <w:rFonts w:ascii="GHEA Mariam" w:hAnsi="GHEA Mariam" w:cs="Arial"/>
          <w:sz w:val="24"/>
          <w:szCs w:val="24"/>
          <w:lang w:val="hy-AM"/>
        </w:rPr>
        <w:t>Հիմք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Sylfaen"/>
          <w:sz w:val="24"/>
          <w:szCs w:val="24"/>
          <w:lang w:val="hy-AM"/>
        </w:rPr>
        <w:t>«</w:t>
      </w:r>
      <w:r w:rsidRPr="00B414CC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մասին</w:t>
      </w:r>
      <w:r w:rsidRPr="00B414CC">
        <w:rPr>
          <w:rFonts w:ascii="GHEA Mariam" w:hAnsi="GHEA Mariam" w:cs="Arial Armenian"/>
          <w:sz w:val="24"/>
          <w:szCs w:val="24"/>
          <w:lang w:val="hy-AM"/>
        </w:rPr>
        <w:t>»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14CC">
        <w:rPr>
          <w:rFonts w:ascii="GHEA Mariam" w:hAnsi="GHEA Mariam" w:cs="Arial"/>
          <w:sz w:val="24"/>
          <w:szCs w:val="24"/>
          <w:lang w:val="hy-AM"/>
        </w:rPr>
        <w:t>պե</w:t>
      </w:r>
      <w:r w:rsidRPr="00B414CC">
        <w:rPr>
          <w:rFonts w:ascii="GHEA Mariam" w:hAnsi="GHEA Mariam"/>
          <w:sz w:val="24"/>
          <w:szCs w:val="24"/>
          <w:lang w:val="hy-AM"/>
        </w:rPr>
        <w:softHyphen/>
      </w:r>
      <w:r w:rsidRPr="00B414CC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12-</w:t>
      </w:r>
      <w:r w:rsidRPr="00B414CC">
        <w:rPr>
          <w:rFonts w:ascii="GHEA Mariam" w:hAnsi="GHEA Mariam" w:cs="Arial"/>
          <w:sz w:val="24"/>
          <w:szCs w:val="24"/>
          <w:lang w:val="hy-AM"/>
        </w:rPr>
        <w:t>րդ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2-</w:t>
      </w:r>
      <w:r w:rsidRPr="00B414CC">
        <w:rPr>
          <w:rFonts w:ascii="GHEA Mariam" w:hAnsi="GHEA Mariam" w:cs="Arial"/>
          <w:sz w:val="24"/>
          <w:szCs w:val="24"/>
          <w:lang w:val="hy-AM"/>
        </w:rPr>
        <w:t>րդ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մասը՝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414CC" w:rsidRPr="00B414CC" w:rsidRDefault="00B414CC" w:rsidP="00B414CC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414CC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B414CC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տալ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B414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 </w:t>
      </w:r>
      <w:r w:rsidRPr="00B414CC">
        <w:rPr>
          <w:rFonts w:ascii="GHEA Mariam" w:hAnsi="GHEA Mariam" w:cs="Arial"/>
          <w:sz w:val="24"/>
          <w:szCs w:val="24"/>
          <w:lang w:val="hy-AM"/>
        </w:rPr>
        <w:t>և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414CC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414CC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 Armenian"/>
          <w:sz w:val="24"/>
          <w:szCs w:val="24"/>
          <w:lang w:val="hy-AM"/>
        </w:rPr>
        <w:t>«</w:t>
      </w:r>
      <w:r w:rsidRPr="00B414CC">
        <w:rPr>
          <w:rFonts w:ascii="GHEA Mariam" w:hAnsi="GHEA Mariam" w:cs="Arial"/>
          <w:sz w:val="24"/>
          <w:szCs w:val="24"/>
          <w:lang w:val="hy-AM"/>
        </w:rPr>
        <w:t>Միջուկային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և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ճառագայթային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պաշտ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14CC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14CC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ամրապնդումը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Հայաստանում</w:t>
      </w:r>
      <w:r w:rsidRPr="00B414CC">
        <w:rPr>
          <w:rFonts w:ascii="GHEA Mariam" w:hAnsi="GHEA Mariam" w:cs="Arial Armenian"/>
          <w:sz w:val="24"/>
          <w:szCs w:val="24"/>
          <w:lang w:val="hy-AM"/>
        </w:rPr>
        <w:t>»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B414CC">
        <w:rPr>
          <w:rFonts w:ascii="GHEA Mariam" w:hAnsi="GHEA Mariam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հաստատելու</w:t>
      </w:r>
      <w:r w:rsidRPr="00B414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B414CC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B414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B414C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B414C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նախագահի</w:t>
      </w:r>
      <w:r w:rsidRPr="00B414CC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t>հրամա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նա</w:t>
      </w:r>
      <w:r w:rsidRPr="00B414CC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գրի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B414CC">
        <w:rPr>
          <w:rFonts w:ascii="GHEA Mariam" w:hAnsi="GHEA Mariam" w:cs="Sylfaen"/>
          <w:sz w:val="24"/>
          <w:szCs w:val="24"/>
          <w:lang w:val="hy-AM"/>
        </w:rPr>
        <w:t>:</w:t>
      </w:r>
    </w:p>
    <w:p w:rsidR="00B414CC" w:rsidRPr="00B414CC" w:rsidRDefault="00B414CC" w:rsidP="00B414CC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B414CC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B414CC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14CC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B414CC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98768F" w:rsidRPr="00B45A61" w:rsidRDefault="0098768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98768F" w:rsidRPr="00B45A61" w:rsidRDefault="0098768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98768F" w:rsidRPr="000F4671" w:rsidRDefault="0098768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8768F" w:rsidRPr="000F4671" w:rsidRDefault="0098768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8768F" w:rsidRDefault="0098768F" w:rsidP="00B414CC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     </w:t>
      </w:r>
    </w:p>
    <w:sectPr w:rsidR="001F225D" w:rsidRPr="0098768F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6CE" w:rsidRDefault="00D636CE">
      <w:r>
        <w:separator/>
      </w:r>
    </w:p>
  </w:endnote>
  <w:endnote w:type="continuationSeparator" w:id="0">
    <w:p w:rsidR="00D636CE" w:rsidRDefault="00D6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41CB">
      <w:rPr>
        <w:noProof/>
        <w:sz w:val="18"/>
      </w:rPr>
      <w:t>voroshumKK001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1CB" w:rsidRDefault="00D636C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F41CB">
      <w:rPr>
        <w:noProof/>
      </w:rPr>
      <w:t>voroshumKK001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6CE" w:rsidRDefault="00D636CE">
      <w:r>
        <w:separator/>
      </w:r>
    </w:p>
  </w:footnote>
  <w:footnote w:type="continuationSeparator" w:id="0">
    <w:p w:rsidR="00D636CE" w:rsidRDefault="00D63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659D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9DB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6CE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9C0E23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2026-01-05T10:41:00Z</cp:lastPrinted>
  <dcterms:created xsi:type="dcterms:W3CDTF">2026-01-05T10:40:00Z</dcterms:created>
  <dcterms:modified xsi:type="dcterms:W3CDTF">2026-01-05T11:27:00Z</dcterms:modified>
</cp:coreProperties>
</file>