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615D0" w:rsidRPr="009615D0" w:rsidRDefault="00913BD4" w:rsidP="009615D0">
      <w:pPr>
        <w:tabs>
          <w:tab w:val="left" w:pos="990"/>
        </w:tabs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9615D0" w:rsidRPr="009615D0">
        <w:rPr>
          <w:rFonts w:ascii="GHEA Mariam" w:hAnsi="GHEA Mariam"/>
          <w:sz w:val="24"/>
          <w:szCs w:val="24"/>
          <w:lang w:val="hy-AM"/>
        </w:rPr>
        <w:t>Ա</w:t>
      </w:r>
    </w:p>
    <w:p w:rsidR="009615D0" w:rsidRPr="009615D0" w:rsidRDefault="009615D0" w:rsidP="009615D0">
      <w:pPr>
        <w:tabs>
          <w:tab w:val="left" w:pos="990"/>
        </w:tabs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E53D87" w:rsidRDefault="009615D0" w:rsidP="009615D0">
      <w:pPr>
        <w:tabs>
          <w:tab w:val="left" w:pos="990"/>
        </w:tabs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9615D0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</w:t>
      </w:r>
      <w:r w:rsidR="00E53D87"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9615D0">
        <w:rPr>
          <w:rFonts w:ascii="GHEA Mariam" w:hAnsi="GHEA Mariam"/>
          <w:bCs/>
          <w:caps/>
          <w:sz w:val="24"/>
          <w:szCs w:val="24"/>
          <w:lang w:val="hy-AM"/>
        </w:rPr>
        <w:t xml:space="preserve">ՈԼՈՐՏՈՒՄ </w:t>
      </w:r>
      <w:r w:rsidR="00E53D87"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9615D0">
        <w:rPr>
          <w:rFonts w:ascii="GHEA Mariam" w:hAnsi="GHEA Mariam"/>
          <w:bCs/>
          <w:caps/>
          <w:sz w:val="24"/>
          <w:szCs w:val="24"/>
          <w:lang w:val="hy-AM"/>
        </w:rPr>
        <w:t xml:space="preserve">ԻՐԱԿԱՆԱՑՎՈՂ </w:t>
      </w:r>
      <w:r w:rsidR="00E53D87"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9615D0">
        <w:rPr>
          <w:rFonts w:ascii="GHEA Mariam" w:hAnsi="GHEA Mariam"/>
          <w:bCs/>
          <w:caps/>
          <w:sz w:val="24"/>
          <w:szCs w:val="24"/>
          <w:lang w:val="hy-AM"/>
        </w:rPr>
        <w:t xml:space="preserve">ՆԵՐԴՐՈՒՄԱՅԻՆ </w:t>
      </w:r>
    </w:p>
    <w:p w:rsidR="00E53D87" w:rsidRDefault="009615D0" w:rsidP="009615D0">
      <w:pPr>
        <w:tabs>
          <w:tab w:val="left" w:pos="990"/>
        </w:tabs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9615D0">
        <w:rPr>
          <w:rFonts w:ascii="GHEA Mariam" w:hAnsi="GHEA Mariam"/>
          <w:bCs/>
          <w:caps/>
          <w:sz w:val="24"/>
          <w:szCs w:val="24"/>
          <w:lang w:val="hy-AM"/>
        </w:rPr>
        <w:t xml:space="preserve">ԾՐԱԳՐԻ ՇՐՋԱՆԱԿՆԵՐՈՒՄ ՆԵՐՄՈՒԾՎՈՂ ՏԵԽՆՈԼՈԳԻԱԿԱՆ ՍԱՐՔԱՎՈՐՈՒՄՆԵՐԻ, ԴՐԱՆՑ ԲԱՂԿԱՑՈՒՑԻՉ ՈՒ ՀԱՄԱԼՐՈՂ </w:t>
      </w:r>
    </w:p>
    <w:p w:rsidR="009615D0" w:rsidRPr="009615D0" w:rsidRDefault="009615D0" w:rsidP="009615D0">
      <w:pPr>
        <w:tabs>
          <w:tab w:val="left" w:pos="990"/>
        </w:tabs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53D87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9615D0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</w:t>
      </w:r>
      <w:r w:rsidRPr="00E53D87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ԱՐՏՈՆՈՒԹՅՈՒՆԻՑ ՕԳՏՎԵԼՈՒ ՀԱՄԱՐ «ԼԵՔՍ ՏՈԲԱԿՈ ՔՈՄՓԱՆԻ»</w:t>
      </w:r>
      <w:r w:rsidRPr="009615D0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E53D87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ՍԱՀՄԱՆԱՓԱԿ ՊԱՏԱՍԽԱՆԱՏՎՈՒԹՅԱՄԲ ԸՆԿԵՐՈՒԹՅԱՆ ԿՈՂՄԻՑ</w:t>
      </w:r>
      <w:r w:rsidRPr="009615D0">
        <w:rPr>
          <w:rFonts w:ascii="GHEA Mariam" w:hAnsi="GHEA Mariam"/>
          <w:bCs/>
          <w:caps/>
          <w:sz w:val="24"/>
          <w:szCs w:val="24"/>
          <w:lang w:val="hy-AM"/>
        </w:rPr>
        <w:t xml:space="preserve"> ներկայացված հայտը բավարարելու ԵՎ ԱՐՏՈՆՈՒԹՅՈՒՆԸ ԿԻՐԱՌԵԼՈՒ մասին</w:t>
      </w:r>
    </w:p>
    <w:p w:rsidR="009615D0" w:rsidRPr="009615D0" w:rsidRDefault="009615D0" w:rsidP="009615D0">
      <w:pPr>
        <w:tabs>
          <w:tab w:val="left" w:pos="990"/>
        </w:tabs>
        <w:jc w:val="center"/>
        <w:rPr>
          <w:rFonts w:ascii="GHEA Mariam" w:hAnsi="GHEA Mariam"/>
          <w:bCs/>
          <w:caps/>
          <w:lang w:val="hy-AM"/>
        </w:rPr>
      </w:pPr>
      <w:r w:rsidRPr="009615D0">
        <w:rPr>
          <w:rFonts w:ascii="GHEA Mariam" w:hAnsi="GHEA Mariam"/>
          <w:bCs/>
          <w:caps/>
          <w:lang w:val="hy-AM"/>
        </w:rPr>
        <w:t>------------------------------------------------------------------------------------------------------------------------------</w:t>
      </w:r>
    </w:p>
    <w:p w:rsidR="009615D0" w:rsidRPr="009615D0" w:rsidRDefault="009615D0" w:rsidP="009615D0">
      <w:pPr>
        <w:tabs>
          <w:tab w:val="left" w:pos="990"/>
        </w:tabs>
        <w:spacing w:line="360" w:lineRule="auto"/>
        <w:jc w:val="center"/>
        <w:rPr>
          <w:rFonts w:ascii="GHEA Mariam" w:hAnsi="GHEA Mariam"/>
          <w:b/>
          <w:caps/>
          <w:lang w:val="hy-AM"/>
        </w:rPr>
      </w:pPr>
    </w:p>
    <w:p w:rsidR="009615D0" w:rsidRPr="009615D0" w:rsidRDefault="009615D0" w:rsidP="009615D0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615D0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կառավարությա</w:t>
      </w:r>
      <w:r w:rsidR="00E53D87">
        <w:rPr>
          <w:rFonts w:ascii="GHEA Mariam" w:hAnsi="GHEA Mariam"/>
          <w:sz w:val="24"/>
          <w:szCs w:val="24"/>
          <w:lang w:val="hy-AM"/>
        </w:rPr>
        <w:t xml:space="preserve">ն 2015 թվականի սեպտեմբերի 17-ի </w:t>
      </w:r>
      <w:r w:rsidR="00E53D87" w:rsidRPr="00E53D87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 w:rsidR="00E53D87">
        <w:rPr>
          <w:rFonts w:ascii="GHEA Mariam" w:hAnsi="GHEA Mariam"/>
          <w:sz w:val="24"/>
          <w:szCs w:val="24"/>
          <w:lang w:val="hy-AM"/>
        </w:rPr>
        <w:t xml:space="preserve"> </w:t>
      </w:r>
      <w:r w:rsidRPr="009615D0">
        <w:rPr>
          <w:rFonts w:ascii="GHEA Mariam" w:hAnsi="GHEA Mariam"/>
          <w:sz w:val="24"/>
          <w:szCs w:val="24"/>
          <w:lang w:val="hy-AM"/>
        </w:rPr>
        <w:t>1118-Ն որոշման պահանջներով` Հայաստանի Հ</w:t>
      </w:r>
      <w:r w:rsidR="0022239F">
        <w:rPr>
          <w:rFonts w:ascii="GHEA Mariam" w:hAnsi="GHEA Mariam"/>
          <w:sz w:val="24"/>
          <w:szCs w:val="24"/>
          <w:lang w:val="hy-AM"/>
        </w:rPr>
        <w:t xml:space="preserve">անրապետության կառավարությունը    ո ր ո շ ու մ   </w:t>
      </w:r>
      <w:r w:rsidRPr="009615D0">
        <w:rPr>
          <w:rFonts w:ascii="GHEA Mariam" w:hAnsi="GHEA Mariam"/>
          <w:sz w:val="24"/>
          <w:szCs w:val="24"/>
          <w:lang w:val="hy-AM"/>
        </w:rPr>
        <w:t xml:space="preserve"> է.</w:t>
      </w:r>
    </w:p>
    <w:p w:rsidR="009615D0" w:rsidRPr="009615D0" w:rsidRDefault="009615D0" w:rsidP="009615D0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615D0">
        <w:rPr>
          <w:rFonts w:ascii="GHEA Mariam" w:hAnsi="GHEA Mariam"/>
          <w:sz w:val="24"/>
          <w:szCs w:val="24"/>
          <w:lang w:val="hy-AM"/>
        </w:rPr>
        <w:t>Բավարարել «ԼԵՔՍ ՏՈԲԱԿՈ ՔՈՄՓԱՆԻ» սահմանափակ պատաս</w:t>
      </w:r>
      <w:r w:rsidR="0022239F">
        <w:rPr>
          <w:rFonts w:ascii="GHEA Mariam" w:hAnsi="GHEA Mariam"/>
          <w:sz w:val="24"/>
          <w:szCs w:val="24"/>
          <w:lang w:val="hy-AM"/>
        </w:rPr>
        <w:softHyphen/>
      </w:r>
      <w:r w:rsidRPr="009615D0">
        <w:rPr>
          <w:rFonts w:ascii="GHEA Mariam" w:hAnsi="GHEA Mariam"/>
          <w:sz w:val="24"/>
          <w:szCs w:val="24"/>
          <w:lang w:val="hy-AM"/>
        </w:rPr>
        <w:t>խա</w:t>
      </w:r>
      <w:r w:rsidR="0022239F">
        <w:rPr>
          <w:rFonts w:ascii="GHEA Mariam" w:hAnsi="GHEA Mariam"/>
          <w:sz w:val="24"/>
          <w:szCs w:val="24"/>
          <w:lang w:val="hy-AM"/>
        </w:rPr>
        <w:softHyphen/>
      </w:r>
      <w:r w:rsidRPr="009615D0">
        <w:rPr>
          <w:rFonts w:ascii="GHEA Mariam" w:hAnsi="GHEA Mariam"/>
          <w:sz w:val="24"/>
          <w:szCs w:val="24"/>
          <w:lang w:val="hy-AM"/>
        </w:rPr>
        <w:t>նատվությամբ ընկերության կողմից ներկայացված հայտը գերակա ոլորտում իրականացվող ներդրումային ծրագրի շրջանակներում ներմուծվող տեխնոլո</w:t>
      </w:r>
      <w:r w:rsidR="0022239F">
        <w:rPr>
          <w:rFonts w:ascii="GHEA Mariam" w:hAnsi="GHEA Mariam"/>
          <w:sz w:val="24"/>
          <w:szCs w:val="24"/>
          <w:lang w:val="hy-AM"/>
        </w:rPr>
        <w:softHyphen/>
      </w:r>
      <w:r w:rsidRPr="009615D0">
        <w:rPr>
          <w:rFonts w:ascii="GHEA Mariam" w:hAnsi="GHEA Mariam"/>
          <w:sz w:val="24"/>
          <w:szCs w:val="24"/>
          <w:lang w:val="hy-AM"/>
        </w:rPr>
        <w:t>գիական սարքավորումների, դրանց բաղկացուցիչ ու համալրող մասերի, հումքի և (կամ) նյութերի նկատմամբ սակագնային, մասնավորապես, ներմուծման մաք</w:t>
      </w:r>
      <w:r w:rsidR="0022239F">
        <w:rPr>
          <w:rFonts w:ascii="GHEA Mariam" w:hAnsi="GHEA Mariam"/>
          <w:sz w:val="24"/>
          <w:szCs w:val="24"/>
          <w:lang w:val="hy-AM"/>
        </w:rPr>
        <w:softHyphen/>
      </w:r>
      <w:r w:rsidRPr="009615D0">
        <w:rPr>
          <w:rFonts w:ascii="GHEA Mariam" w:hAnsi="GHEA Mariam"/>
          <w:sz w:val="24"/>
          <w:szCs w:val="24"/>
          <w:lang w:val="hy-AM"/>
        </w:rPr>
        <w:t>սա</w:t>
      </w:r>
      <w:r w:rsidR="0022239F">
        <w:rPr>
          <w:rFonts w:ascii="GHEA Mariam" w:hAnsi="GHEA Mariam"/>
          <w:sz w:val="24"/>
          <w:szCs w:val="24"/>
          <w:lang w:val="hy-AM"/>
        </w:rPr>
        <w:softHyphen/>
      </w:r>
      <w:r w:rsidRPr="009615D0">
        <w:rPr>
          <w:rFonts w:ascii="GHEA Mariam" w:hAnsi="GHEA Mariam"/>
          <w:sz w:val="24"/>
          <w:szCs w:val="24"/>
          <w:lang w:val="hy-AM"/>
        </w:rPr>
        <w:t xml:space="preserve">տուրքից ազատելու արտոնությունից օգտվելու համար և սահմանված կարգով կիրառել համապատասխան արտոնությունը համաձայն հավելվածի ներմուծվող </w:t>
      </w:r>
      <w:r w:rsidRPr="009615D0">
        <w:rPr>
          <w:rFonts w:ascii="GHEA Mariam" w:hAnsi="GHEA Mariam"/>
          <w:sz w:val="24"/>
          <w:szCs w:val="24"/>
          <w:lang w:val="hy-AM"/>
        </w:rPr>
        <w:lastRenderedPageBreak/>
        <w:t xml:space="preserve">տեխնոլոգիական սարքավորումների, դրանց բաղկացուցիչ ու համալրող մասերի, հումքի և (կամ) նյութերի նկատմամբ: </w:t>
      </w:r>
    </w:p>
    <w:p w:rsidR="009615D0" w:rsidRPr="009615D0" w:rsidRDefault="009615D0" w:rsidP="009615D0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9615D0">
        <w:rPr>
          <w:rFonts w:ascii="GHEA Mariam" w:hAnsi="GHEA Mariam"/>
          <w:lang w:val="hy-AM"/>
        </w:rPr>
        <w:t xml:space="preserve">Սահմանել, որ՝ </w:t>
      </w:r>
    </w:p>
    <w:p w:rsidR="009615D0" w:rsidRPr="009615D0" w:rsidRDefault="009615D0" w:rsidP="009615D0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9615D0">
        <w:rPr>
          <w:rFonts w:ascii="GHEA Mariam" w:hAnsi="GHEA Mariam"/>
          <w:lang w:val="hy-AM"/>
        </w:rPr>
        <w:t>ս</w:t>
      </w:r>
      <w:r w:rsidRPr="009615D0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9615D0">
        <w:rPr>
          <w:rFonts w:ascii="Cambria Math" w:hAnsi="Cambria Math" w:cs="Cambria Math"/>
          <w:lang w:val="hy-AM"/>
        </w:rPr>
        <w:t>․</w:t>
      </w:r>
    </w:p>
    <w:p w:rsidR="009615D0" w:rsidRPr="009615D0" w:rsidRDefault="009615D0" w:rsidP="009615D0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9615D0">
        <w:rPr>
          <w:rFonts w:ascii="GHEA Mariam" w:hAnsi="GHEA Mariam"/>
          <w:lang w:val="hy-AM"/>
        </w:rPr>
        <w:t xml:space="preserve">«ԼԵՔՍ ՏՈԲԱԿՈ ՔՈՄՓԱՆԻ» սահմանափակ պատասխանատվությամբ ընկերության կողմից իրականացվող ներդրումային ծրագրի (այսուհետ՝ </w:t>
      </w:r>
      <w:r w:rsidR="0022239F" w:rsidRPr="009615D0">
        <w:rPr>
          <w:rFonts w:ascii="GHEA Mariam" w:hAnsi="GHEA Mariam"/>
          <w:lang w:val="hy-AM"/>
        </w:rPr>
        <w:t>ծ</w:t>
      </w:r>
      <w:r w:rsidRPr="009615D0">
        <w:rPr>
          <w:rFonts w:ascii="GHEA Mariam" w:hAnsi="GHEA Mariam"/>
          <w:lang w:val="hy-AM"/>
        </w:rPr>
        <w:t>րագիր) շրջանակներում տեխնոլոգիական սարքավորումների, դրանց բաղկացուցիչ ու հա</w:t>
      </w:r>
      <w:r w:rsidR="0022239F">
        <w:rPr>
          <w:rFonts w:ascii="GHEA Mariam" w:hAnsi="GHEA Mariam"/>
          <w:lang w:val="hy-AM"/>
        </w:rPr>
        <w:softHyphen/>
      </w:r>
      <w:bookmarkStart w:id="0" w:name="_GoBack"/>
      <w:bookmarkEnd w:id="0"/>
      <w:r w:rsidRPr="009615D0">
        <w:rPr>
          <w:rFonts w:ascii="GHEA Mariam" w:hAnsi="GHEA Mariam"/>
          <w:lang w:val="hy-AM"/>
        </w:rPr>
        <w:t xml:space="preserve">մալրող մասերի, հումքի և (կամ) նյութերի ներմուծումն իրականացվելու </w:t>
      </w:r>
      <w:bookmarkStart w:id="1" w:name="_Hlk107399191"/>
      <w:r w:rsidRPr="009615D0">
        <w:rPr>
          <w:rFonts w:ascii="GHEA Mariam" w:hAnsi="GHEA Mariam"/>
          <w:lang w:val="hy-AM"/>
        </w:rPr>
        <w:t xml:space="preserve">է 2025 թվականի </w:t>
      </w:r>
      <w:r w:rsidRPr="009615D0">
        <w:rPr>
          <w:rFonts w:ascii="GHEA Mariam" w:hAnsi="GHEA Mariam" w:cs="GHEA Grapalat"/>
          <w:lang w:val="hy-AM"/>
        </w:rPr>
        <w:t>նոյեմբերի</w:t>
      </w:r>
      <w:r w:rsidRPr="009615D0">
        <w:rPr>
          <w:rFonts w:ascii="GHEA Mariam" w:hAnsi="GHEA Mariam"/>
          <w:lang w:val="hy-AM"/>
        </w:rPr>
        <w:t xml:space="preserve"> 18-ից մինչև </w:t>
      </w:r>
      <w:bookmarkEnd w:id="1"/>
      <w:r w:rsidRPr="009615D0">
        <w:rPr>
          <w:rFonts w:ascii="GHEA Mariam" w:hAnsi="GHEA Mariam"/>
          <w:lang w:val="hy-AM"/>
        </w:rPr>
        <w:t>2028 թվականի նոյեմբերի 17-ը ներառյալ</w:t>
      </w:r>
      <w:r w:rsidRPr="009615D0">
        <w:rPr>
          <w:rFonts w:ascii="Cambria Math" w:hAnsi="Cambria Math" w:cs="Cambria Math"/>
          <w:lang w:val="hy-AM"/>
        </w:rPr>
        <w:t>․</w:t>
      </w:r>
    </w:p>
    <w:p w:rsidR="009615D0" w:rsidRPr="009615D0" w:rsidRDefault="009615D0" w:rsidP="009615D0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9615D0">
        <w:rPr>
          <w:rFonts w:ascii="GHEA Mariam" w:hAnsi="GHEA Mariam"/>
          <w:lang w:val="hy-AM"/>
        </w:rPr>
        <w:t>ծ</w:t>
      </w:r>
      <w:r w:rsidRPr="009615D0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9C2" w:rsidRDefault="00D049C2">
      <w:r>
        <w:separator/>
      </w:r>
    </w:p>
  </w:endnote>
  <w:endnote w:type="continuationSeparator" w:id="0">
    <w:p w:rsidR="00D049C2" w:rsidRDefault="00D04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9C2" w:rsidRDefault="00D049C2">
      <w:r>
        <w:separator/>
      </w:r>
    </w:p>
  </w:footnote>
  <w:footnote w:type="continuationSeparator" w:id="0">
    <w:p w:rsidR="00D049C2" w:rsidRDefault="00D04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2239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431254B6"/>
    <w:lvl w:ilvl="0" w:tplc="315632F2">
      <w:start w:val="1"/>
      <w:numFmt w:val="decimal"/>
      <w:lvlText w:val="%1)"/>
      <w:lvlJc w:val="left"/>
      <w:pPr>
        <w:ind w:left="108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A27B2F"/>
    <w:multiLevelType w:val="hybridMultilevel"/>
    <w:tmpl w:val="C75A52A4"/>
    <w:lvl w:ilvl="0" w:tplc="ADE6DA2E">
      <w:start w:val="1"/>
      <w:numFmt w:val="decimal"/>
      <w:lvlText w:val="%1."/>
      <w:lvlJc w:val="left"/>
      <w:pPr>
        <w:ind w:left="1080" w:hanging="360"/>
      </w:pPr>
      <w:rPr>
        <w:rFonts w:ascii="GHEA Mariam" w:hAnsi="GHEA Mariam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39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5D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9C2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3D87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91C70D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9615D0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</cp:revision>
  <dcterms:created xsi:type="dcterms:W3CDTF">2026-01-05T05:12:00Z</dcterms:created>
  <dcterms:modified xsi:type="dcterms:W3CDTF">2026-01-05T06:35:00Z</dcterms:modified>
</cp:coreProperties>
</file>