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13B8D26" w:rsidR="00914853" w:rsidRPr="00327C70"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w:t>
      </w:r>
      <w:r w:rsidR="008F14F0">
        <w:rPr>
          <w:rFonts w:ascii="GHEA Grapalat" w:eastAsia="Times New Roman" w:hAnsi="GHEA Grapalat" w:cs="Times New Roman"/>
          <w:b/>
          <w:sz w:val="24"/>
          <w:szCs w:val="24"/>
          <w:lang w:val="hy-AM"/>
        </w:rPr>
        <w:t>ԼԻԿՎՈՐ</w:t>
      </w:r>
      <w:r w:rsidRPr="00327C70">
        <w:rPr>
          <w:rFonts w:ascii="GHEA Grapalat" w:eastAsia="Times New Roman" w:hAnsi="GHEA Grapalat" w:cs="Times New Roman"/>
          <w:b/>
          <w:sz w:val="24"/>
          <w:szCs w:val="24"/>
          <w:lang w:val="hy-AM"/>
        </w:rPr>
        <w:t xml:space="preserve">» </w:t>
      </w:r>
      <w:r w:rsidR="008F14F0">
        <w:rPr>
          <w:rFonts w:ascii="GHEA Grapalat" w:eastAsia="Times New Roman" w:hAnsi="GHEA Grapalat" w:cs="Times New Roman"/>
          <w:b/>
          <w:sz w:val="24"/>
          <w:szCs w:val="24"/>
          <w:lang w:val="hy-AM"/>
        </w:rPr>
        <w:t>ՓԱԿ ԲԱԺՆԵՏԻՐԱԿԱՆ</w:t>
      </w:r>
      <w:r w:rsidRPr="00327C70">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D9BEF61" w:rsidR="0077537C" w:rsidRPr="00327C70" w:rsidRDefault="008F14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E0183F">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FDE01C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F14F0" w:rsidRPr="008F14F0">
              <w:rPr>
                <w:rFonts w:ascii="GHEA Grapalat" w:eastAsia="Times New Roman" w:hAnsi="GHEA Grapalat" w:cs="Times New Roman"/>
                <w:sz w:val="24"/>
                <w:szCs w:val="24"/>
              </w:rPr>
              <w:t>01/2-1/29216-2025</w:t>
            </w:r>
          </w:p>
        </w:tc>
      </w:tr>
      <w:tr w:rsidR="0077537C" w:rsidRPr="008F14F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7AE54334" w14:textId="77777777" w:rsidR="008F14F0" w:rsidRPr="008F14F0" w:rsidRDefault="00E0183F"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8F14F0" w:rsidRPr="008F14F0">
              <w:rPr>
                <w:rFonts w:ascii="GHEA Grapalat" w:hAnsi="GHEA Grapalat" w:cs="Sylfaen"/>
                <w:sz w:val="24"/>
                <w:szCs w:val="24"/>
                <w:lang w:val="hy-AM"/>
              </w:rPr>
              <w:t>Հայտին կից ներկայացված Ձև 4-ով նախատեսված տեխնոլոգիական սարքա</w:t>
            </w:r>
            <w:r w:rsidR="008F14F0" w:rsidRPr="008F14F0">
              <w:rPr>
                <w:rFonts w:ascii="GHEA Grapalat" w:hAnsi="GHEA Grapalat" w:cs="Sylfaen"/>
                <w:sz w:val="24"/>
                <w:szCs w:val="24"/>
                <w:lang w:val="hy-AM"/>
              </w:rPr>
              <w:softHyphen/>
              <w:t>վո</w:t>
            </w:r>
            <w:r w:rsidR="008F14F0" w:rsidRPr="008F14F0">
              <w:rPr>
                <w:rFonts w:ascii="GHEA Grapalat" w:hAnsi="GHEA Grapalat" w:cs="Sylfaen"/>
                <w:sz w:val="24"/>
                <w:szCs w:val="24"/>
                <w:lang w:val="hy-AM"/>
              </w:rPr>
              <w:softHyphen/>
              <w:t>րում</w:t>
            </w:r>
            <w:r w:rsidR="008F14F0" w:rsidRPr="008F14F0">
              <w:rPr>
                <w:rFonts w:ascii="GHEA Grapalat" w:hAnsi="GHEA Grapalat" w:cs="Sylfaen"/>
                <w:sz w:val="24"/>
                <w:szCs w:val="24"/>
                <w:lang w:val="hy-AM"/>
              </w:rPr>
              <w:softHyphen/>
              <w:t>ների, դրանց բաղկացուցիչ ու համալրող մասերի ցանկում ներառված՝ ԱՏԳ ԱԱ 8427 20 900 0, 8428 39 900 9, 8481 10 190 8, 8481 30 990 8, 8481 40 900 9, 8481 80 739 9, 8481 80 819 9, 8481 80 850 8, 8481 80 870 0, 8481 80 990 7, 8716 80 000 0 ծած</w:t>
            </w:r>
            <w:r w:rsidR="008F14F0" w:rsidRPr="008F14F0">
              <w:rPr>
                <w:rFonts w:ascii="GHEA Grapalat" w:hAnsi="GHEA Grapalat" w:cs="Sylfaen"/>
                <w:sz w:val="24"/>
                <w:szCs w:val="24"/>
                <w:lang w:val="hy-AM"/>
              </w:rPr>
              <w:softHyphen/>
              <w:t>կագ</w:t>
            </w:r>
            <w:r w:rsidR="008F14F0" w:rsidRPr="008F14F0">
              <w:rPr>
                <w:rFonts w:ascii="GHEA Grapalat" w:hAnsi="GHEA Grapalat" w:cs="Sylfaen"/>
                <w:sz w:val="24"/>
                <w:szCs w:val="24"/>
                <w:lang w:val="hy-AM"/>
              </w:rPr>
              <w:softHyphen/>
              <w:t>րերին դասվող ապրա</w:t>
            </w:r>
            <w:r w:rsidR="008F14F0" w:rsidRPr="008F14F0">
              <w:rPr>
                <w:rFonts w:ascii="GHEA Grapalat" w:hAnsi="GHEA Grapalat" w:cs="Sylfaen"/>
                <w:sz w:val="24"/>
                <w:szCs w:val="24"/>
                <w:lang w:val="hy-AM"/>
              </w:rPr>
              <w:softHyphen/>
              <w:t>ն</w:t>
            </w:r>
            <w:r w:rsidR="008F14F0" w:rsidRPr="008F14F0">
              <w:rPr>
                <w:rFonts w:ascii="GHEA Grapalat" w:hAnsi="GHEA Grapalat" w:cs="Sylfaen"/>
                <w:sz w:val="24"/>
                <w:szCs w:val="24"/>
                <w:lang w:val="hy-AM"/>
              </w:rPr>
              <w:softHyphen/>
              <w:t>քների չափման միավ</w:t>
            </w:r>
            <w:r w:rsidR="008F14F0" w:rsidRPr="008F14F0">
              <w:rPr>
                <w:rFonts w:ascii="GHEA Grapalat" w:hAnsi="GHEA Grapalat" w:cs="Sylfaen"/>
                <w:sz w:val="24"/>
                <w:szCs w:val="24"/>
                <w:lang w:val="hy-AM"/>
              </w:rPr>
              <w:softHyphen/>
              <w:t>որներն անհրա</w:t>
            </w:r>
            <w:r w:rsidR="008F14F0" w:rsidRPr="008F14F0">
              <w:rPr>
                <w:rFonts w:ascii="GHEA Grapalat" w:hAnsi="GHEA Grapalat" w:cs="Sylfaen"/>
                <w:sz w:val="24"/>
                <w:szCs w:val="24"/>
                <w:lang w:val="hy-AM"/>
              </w:rPr>
              <w:softHyphen/>
            </w:r>
            <w:r w:rsidR="008F14F0" w:rsidRPr="008F14F0">
              <w:rPr>
                <w:rFonts w:ascii="GHEA Grapalat" w:hAnsi="GHEA Grapalat" w:cs="Sylfaen"/>
                <w:sz w:val="24"/>
                <w:szCs w:val="24"/>
                <w:lang w:val="hy-AM"/>
              </w:rPr>
              <w:softHyphen/>
              <w:t>ժեշտ է ներկա</w:t>
            </w:r>
            <w:r w:rsidR="008F14F0" w:rsidRPr="008F14F0">
              <w:rPr>
                <w:rFonts w:ascii="GHEA Grapalat" w:hAnsi="GHEA Grapalat" w:cs="Sylfaen"/>
                <w:sz w:val="24"/>
                <w:szCs w:val="24"/>
                <w:lang w:val="hy-AM"/>
              </w:rPr>
              <w:softHyphen/>
            </w:r>
            <w:r w:rsidR="008F14F0" w:rsidRPr="008F14F0">
              <w:rPr>
                <w:rFonts w:ascii="GHEA Grapalat" w:hAnsi="GHEA Grapalat" w:cs="Sylfaen"/>
                <w:sz w:val="24"/>
                <w:szCs w:val="24"/>
                <w:lang w:val="hy-AM"/>
              </w:rPr>
              <w:softHyphen/>
              <w:t>յացնել կիլոգ</w:t>
            </w:r>
            <w:r w:rsidR="008F14F0" w:rsidRPr="008F14F0">
              <w:rPr>
                <w:rFonts w:ascii="GHEA Grapalat" w:hAnsi="GHEA Grapalat" w:cs="Sylfaen"/>
                <w:sz w:val="24"/>
                <w:szCs w:val="24"/>
                <w:lang w:val="hy-AM"/>
              </w:rPr>
              <w:softHyphen/>
              <w:t>րամով՝ համա</w:t>
            </w:r>
            <w:r w:rsidR="008F14F0" w:rsidRPr="008F14F0">
              <w:rPr>
                <w:rFonts w:ascii="GHEA Grapalat" w:hAnsi="GHEA Grapalat" w:cs="Sylfaen"/>
                <w:sz w:val="24"/>
                <w:szCs w:val="24"/>
                <w:lang w:val="hy-AM"/>
              </w:rPr>
              <w:softHyphen/>
            </w:r>
            <w:r w:rsidR="008F14F0" w:rsidRPr="008F14F0">
              <w:rPr>
                <w:rFonts w:ascii="GHEA Grapalat" w:hAnsi="GHEA Grapalat" w:cs="Sylfaen"/>
                <w:sz w:val="24"/>
                <w:szCs w:val="24"/>
                <w:lang w:val="hy-AM"/>
              </w:rPr>
              <w:softHyphen/>
            </w:r>
            <w:r w:rsidR="008F14F0" w:rsidRPr="008F14F0">
              <w:rPr>
                <w:rFonts w:ascii="GHEA Grapalat" w:hAnsi="GHEA Grapalat" w:cs="Sylfaen"/>
                <w:sz w:val="24"/>
                <w:szCs w:val="24"/>
                <w:lang w:val="hy-AM"/>
              </w:rPr>
              <w:softHyphen/>
              <w:t>պա</w:t>
            </w:r>
            <w:r w:rsidR="008F14F0" w:rsidRPr="008F14F0">
              <w:rPr>
                <w:rFonts w:ascii="GHEA Grapalat" w:hAnsi="GHEA Grapalat" w:cs="Sylfaen"/>
                <w:sz w:val="24"/>
                <w:szCs w:val="24"/>
                <w:lang w:val="hy-AM"/>
              </w:rPr>
              <w:softHyphen/>
            </w:r>
            <w:r w:rsidR="008F14F0" w:rsidRPr="008F14F0">
              <w:rPr>
                <w:rFonts w:ascii="GHEA Grapalat" w:hAnsi="GHEA Grapalat" w:cs="Sylfaen"/>
                <w:sz w:val="24"/>
                <w:szCs w:val="24"/>
                <w:lang w:val="hy-AM"/>
              </w:rPr>
              <w:softHyphen/>
              <w:t>տաս</w:t>
            </w:r>
            <w:r w:rsidR="008F14F0" w:rsidRPr="008F14F0">
              <w:rPr>
                <w:rFonts w:ascii="GHEA Grapalat" w:hAnsi="GHEA Grapalat" w:cs="Sylfaen"/>
                <w:sz w:val="24"/>
                <w:szCs w:val="24"/>
                <w:lang w:val="hy-AM"/>
              </w:rPr>
              <w:softHyphen/>
            </w:r>
            <w:r w:rsidR="008F14F0" w:rsidRPr="008F14F0">
              <w:rPr>
                <w:rFonts w:ascii="GHEA Grapalat" w:hAnsi="GHEA Grapalat" w:cs="Sylfaen"/>
                <w:sz w:val="24"/>
                <w:szCs w:val="24"/>
                <w:lang w:val="hy-AM"/>
              </w:rPr>
              <w:softHyphen/>
              <w:t>խ</w:t>
            </w:r>
            <w:r w:rsidR="008F14F0" w:rsidRPr="008F14F0">
              <w:rPr>
                <w:rFonts w:ascii="GHEA Grapalat" w:hAnsi="GHEA Grapalat" w:cs="Sylfaen"/>
                <w:sz w:val="24"/>
                <w:szCs w:val="24"/>
                <w:lang w:val="hy-AM"/>
              </w:rPr>
              <w:softHyphen/>
              <w:t>անեցնելով ԵՏՀ 2021 թվականի սեպտե</w:t>
            </w:r>
            <w:r w:rsidR="008F14F0" w:rsidRPr="008F14F0">
              <w:rPr>
                <w:rFonts w:ascii="GHEA Grapalat" w:hAnsi="GHEA Grapalat" w:cs="Sylfaen"/>
                <w:sz w:val="24"/>
                <w:szCs w:val="24"/>
                <w:lang w:val="hy-AM"/>
              </w:rPr>
              <w:softHyphen/>
              <w:t>մ</w:t>
            </w:r>
            <w:r w:rsidR="008F14F0" w:rsidRPr="008F14F0">
              <w:rPr>
                <w:rFonts w:ascii="GHEA Grapalat" w:hAnsi="GHEA Grapalat" w:cs="Sylfaen"/>
                <w:sz w:val="24"/>
                <w:szCs w:val="24"/>
                <w:lang w:val="hy-AM"/>
              </w:rPr>
              <w:softHyphen/>
              <w:t>բերի 14-ի թիվ 80 որոշմանը:</w:t>
            </w:r>
          </w:p>
          <w:p w14:paraId="04328472" w14:textId="48502E15" w:rsidR="0016145A" w:rsidRPr="00327C70" w:rsidRDefault="008F14F0" w:rsidP="008F14F0">
            <w:pPr>
              <w:spacing w:after="0" w:line="360" w:lineRule="auto"/>
              <w:ind w:right="60"/>
              <w:jc w:val="both"/>
              <w:rPr>
                <w:rFonts w:ascii="GHEA Grapalat" w:hAnsi="GHEA Grapalat" w:cs="Sylfaen"/>
                <w:sz w:val="24"/>
                <w:szCs w:val="24"/>
                <w:lang w:val="hy-AM"/>
              </w:rPr>
            </w:pPr>
            <w:r w:rsidRPr="008F14F0">
              <w:rPr>
                <w:rFonts w:ascii="GHEA Grapalat" w:hAnsi="GHEA Grapalat" w:cs="Sylfaen"/>
                <w:sz w:val="24"/>
                <w:szCs w:val="24"/>
                <w:lang w:val="hy-AM"/>
              </w:rPr>
              <w:t>Հաշվի առնելով վերոգրյալը՝ առաջարկում ենք ներդրումային ծրագրին կից ներկա</w:t>
            </w:r>
            <w:r w:rsidRPr="008F14F0">
              <w:rPr>
                <w:rFonts w:ascii="GHEA Grapalat" w:hAnsi="GHEA Grapalat" w:cs="Sylfaen"/>
                <w:sz w:val="24"/>
                <w:szCs w:val="24"/>
                <w:lang w:val="hy-AM"/>
              </w:rPr>
              <w:softHyphen/>
              <w:t>յաց</w:t>
            </w:r>
            <w:r w:rsidRPr="008F14F0">
              <w:rPr>
                <w:rFonts w:ascii="GHEA Grapalat" w:hAnsi="GHEA Grapalat" w:cs="Sylfaen"/>
                <w:sz w:val="24"/>
                <w:szCs w:val="24"/>
                <w:lang w:val="hy-AM"/>
              </w:rPr>
              <w:softHyphen/>
              <w:t>ված Ձև 4-ով նախատեսված ցանկում և Նախագծի հավելվածում կատարել համապա</w:t>
            </w:r>
            <w:r w:rsidRPr="008F14F0">
              <w:rPr>
                <w:rFonts w:ascii="GHEA Grapalat" w:hAnsi="GHEA Grapalat" w:cs="Sylfaen"/>
                <w:sz w:val="24"/>
                <w:szCs w:val="24"/>
                <w:lang w:val="hy-AM"/>
              </w:rPr>
              <w:softHyphen/>
              <w:t>տաս</w:t>
            </w:r>
            <w:r w:rsidRPr="008F14F0">
              <w:rPr>
                <w:rFonts w:ascii="GHEA Grapalat" w:hAnsi="GHEA Grapalat" w:cs="Sylfaen"/>
                <w:sz w:val="24"/>
                <w:szCs w:val="24"/>
                <w:lang w:val="hy-AM"/>
              </w:rPr>
              <w:softHyphen/>
              <w:t>խան փոփո</w:t>
            </w:r>
            <w:r w:rsidRPr="008F14F0">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D6C0014" w:rsidR="0077537C" w:rsidRPr="00327C70" w:rsidRDefault="008F14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 </w:t>
            </w:r>
            <w:r>
              <w:rPr>
                <w:rFonts w:ascii="GHEA Grapalat" w:eastAsia="Times New Roman" w:hAnsi="GHEA Grapalat" w:cs="Times New Roman"/>
                <w:sz w:val="24"/>
                <w:szCs w:val="24"/>
                <w:lang w:val="hy-AM"/>
              </w:rPr>
              <w:t xml:space="preserve">Նշված բորոլ ծածկագրերը Ընկերության կողմից ճիշտ է նշվել է համապատասխանում է </w:t>
            </w:r>
            <w:r w:rsidRPr="008F14F0">
              <w:rPr>
                <w:rFonts w:ascii="GHEA Grapalat" w:eastAsia="Times New Roman" w:hAnsi="GHEA Grapalat" w:cs="Times New Roman"/>
                <w:sz w:val="24"/>
                <w:szCs w:val="24"/>
                <w:lang w:val="hy-AM"/>
              </w:rPr>
              <w:t>ԵՏՀ 2021 թվականի սեպտե</w:t>
            </w:r>
            <w:r w:rsidRPr="008F14F0">
              <w:rPr>
                <w:rFonts w:ascii="GHEA Grapalat" w:eastAsia="Times New Roman" w:hAnsi="GHEA Grapalat" w:cs="Times New Roman"/>
                <w:sz w:val="24"/>
                <w:szCs w:val="24"/>
                <w:lang w:val="hy-AM"/>
              </w:rPr>
              <w:softHyphen/>
              <w:t>մ</w:t>
            </w:r>
            <w:r w:rsidRPr="008F14F0">
              <w:rPr>
                <w:rFonts w:ascii="GHEA Grapalat" w:eastAsia="Times New Roman" w:hAnsi="GHEA Grapalat" w:cs="Times New Roman"/>
                <w:sz w:val="24"/>
                <w:szCs w:val="24"/>
                <w:lang w:val="hy-AM"/>
              </w:rPr>
              <w:softHyphen/>
              <w:t>բերի 14-ի թիվ 80 որոշմանը:</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5196DCF" w:rsidR="0077537C" w:rsidRPr="00327C70" w:rsidRDefault="008F14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D116EF">
              <w:rPr>
                <w:rFonts w:ascii="GHEA Grapalat" w:eastAsia="Times New Roman" w:hAnsi="GHEA Grapalat" w:cs="Times New Roman"/>
                <w:sz w:val="24"/>
                <w:szCs w:val="24"/>
              </w:rPr>
              <w:t>5</w:t>
            </w:r>
            <w:r w:rsidR="0077537C" w:rsidRPr="00327C70">
              <w:rPr>
                <w:rFonts w:ascii="GHEA Grapalat" w:eastAsia="Times New Roman" w:hAnsi="GHEA Grapalat" w:cs="Times New Roman"/>
                <w:sz w:val="24"/>
                <w:szCs w:val="24"/>
                <w:lang w:val="hy-AM"/>
              </w:rPr>
              <w:t>-</w:t>
            </w:r>
            <w:r w:rsidR="00D116EF">
              <w:rPr>
                <w:rFonts w:ascii="GHEA Grapalat" w:eastAsia="Times New Roman" w:hAnsi="GHEA Grapalat" w:cs="Times New Roman"/>
                <w:sz w:val="24"/>
                <w:szCs w:val="24"/>
              </w:rPr>
              <w:t>12</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A5C63B2"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F14F0" w:rsidRPr="008F14F0">
              <w:rPr>
                <w:rFonts w:ascii="GHEA Grapalat" w:eastAsia="Times New Roman" w:hAnsi="GHEA Grapalat" w:cs="Times New Roman"/>
                <w:sz w:val="24"/>
                <w:szCs w:val="24"/>
              </w:rPr>
              <w:t>01/3-2/78566-2025</w:t>
            </w:r>
          </w:p>
        </w:tc>
      </w:tr>
      <w:tr w:rsidR="0077537C" w:rsidRPr="000013B2"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03E3F39" w14:textId="77777777" w:rsidR="008F14F0" w:rsidRPr="008F14F0" w:rsidRDefault="008F14F0" w:rsidP="008F14F0">
            <w:pPr>
              <w:spacing w:line="360" w:lineRule="auto"/>
              <w:jc w:val="both"/>
              <w:rPr>
                <w:rFonts w:ascii="GHEA Grapalat" w:hAnsi="GHEA Grapalat" w:cs="Sylfaen"/>
                <w:sz w:val="24"/>
                <w:szCs w:val="24"/>
                <w:lang w:val="hy-AM"/>
              </w:rPr>
            </w:pPr>
            <w:r w:rsidRPr="008F14F0">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«ԼԻԿՎՈՐ» փակ բաժնետիրական ընկերության կողմից ներկայացված հայտի, ինչպես նաև </w:t>
            </w:r>
            <w:r w:rsidRPr="008F14F0">
              <w:rPr>
                <w:rFonts w:ascii="GHEA Grapalat" w:hAnsi="GHEA Grapalat" w:cs="Sylfaen"/>
                <w:sz w:val="24"/>
                <w:szCs w:val="24"/>
                <w:lang w:val="hy-AM"/>
              </w:rPr>
              <w:lastRenderedPageBreak/>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«ԼԻԿՎՈՐ» փակ բաժնետիրական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 </w:t>
            </w:r>
          </w:p>
          <w:p w14:paraId="6F0C247A" w14:textId="77777777" w:rsidR="008F14F0" w:rsidRPr="008F14F0" w:rsidRDefault="008F14F0" w:rsidP="008F14F0">
            <w:pPr>
              <w:spacing w:line="360" w:lineRule="auto"/>
              <w:jc w:val="both"/>
              <w:rPr>
                <w:rFonts w:ascii="GHEA Grapalat" w:hAnsi="GHEA Grapalat" w:cs="Sylfaen"/>
                <w:sz w:val="24"/>
                <w:szCs w:val="24"/>
                <w:lang w:val="hy-AM"/>
              </w:rPr>
            </w:pPr>
            <w:r w:rsidRPr="008F14F0">
              <w:rPr>
                <w:rFonts w:ascii="GHEA Grapalat" w:hAnsi="GHEA Grapalat" w:cs="Sylfaen"/>
                <w:sz w:val="24"/>
                <w:szCs w:val="24"/>
                <w:lang w:val="hy-AM"/>
              </w:rPr>
              <w:t>Միաժամանակ, «Լիկվոր» փակ բաժնետիրական ընկերությունը (ՀՎՀՀ 01201697, գրանցված 10.06.2005թ) գործում է հարկման ընդհանուր համակարգում, ըստ ներկայացրած վերջին՝ 2025թ</w:t>
            </w:r>
            <w:r w:rsidRPr="008F14F0">
              <w:rPr>
                <w:rFonts w:ascii="Cambria Math" w:hAnsi="Cambria Math" w:cs="Cambria Math"/>
                <w:sz w:val="24"/>
                <w:szCs w:val="24"/>
                <w:lang w:val="hy-AM"/>
              </w:rPr>
              <w:t>․</w:t>
            </w:r>
            <w:r w:rsidRPr="008F14F0">
              <w:rPr>
                <w:rFonts w:ascii="GHEA Grapalat" w:hAnsi="GHEA Grapalat" w:cs="Sylfaen"/>
                <w:sz w:val="24"/>
                <w:szCs w:val="24"/>
                <w:lang w:val="hy-AM"/>
              </w:rPr>
              <w:t xml:space="preserve"> նոյեմբեր ամսվա եկամտային հարկի և սոցիալական վճարի ամսական հաշվարկի ունի 132 հարկման բազա ունեցող վարձու աշխատողներ։ Ընկերության 2023 թվականի հարկման բազա ունեցող վարձու աշխատողների միջին ամսական թվաքանակը կազմել է 129, իսկ 2024 թվականինը` 131։</w:t>
            </w:r>
            <w:r w:rsidRPr="008F14F0">
              <w:rPr>
                <w:rFonts w:ascii="GHEA Grapalat" w:hAnsi="GHEA Grapalat" w:cs="Sylfaen"/>
                <w:sz w:val="24"/>
                <w:szCs w:val="24"/>
                <w:lang w:val="hy-AM"/>
              </w:rPr>
              <w:tab/>
            </w:r>
          </w:p>
          <w:p w14:paraId="63ED152C" w14:textId="7BB6D854" w:rsidR="001B0211" w:rsidRPr="00D116EF" w:rsidRDefault="008F14F0" w:rsidP="00885BBA">
            <w:pPr>
              <w:spacing w:line="360" w:lineRule="auto"/>
              <w:jc w:val="both"/>
              <w:rPr>
                <w:rFonts w:ascii="GHEA Grapalat" w:hAnsi="GHEA Grapalat" w:cs="Sylfaen"/>
                <w:sz w:val="24"/>
                <w:szCs w:val="24"/>
                <w:lang w:val="hy-AM"/>
              </w:rPr>
            </w:pPr>
            <w:r w:rsidRPr="008F14F0">
              <w:rPr>
                <w:rFonts w:ascii="GHEA Grapalat" w:hAnsi="GHEA Grapalat" w:cs="Sylfaen"/>
                <w:sz w:val="24"/>
                <w:szCs w:val="24"/>
                <w:lang w:val="hy-AM"/>
              </w:rPr>
              <w:lastRenderedPageBreak/>
              <w:tab/>
              <w:t>Ինչ վերաբերում է ընկերության շրջանառությունից ստացված տարեկան հասույթներին, ապա այս առումով հարկ է նկատի ունենալ, որ ընկերության կողմից նախագծին կից ներկայացված փաստաթղթերում 2023-2024 թվականների մասով լրացված տեղեկատվությունը չի համընկնում հարկային մարմնի տեղեկատվական բազայում առկա տվյալների հետ: Միաժամանակ՝ 22.12.2025թ</w:t>
            </w:r>
            <w:r w:rsidRPr="008F14F0">
              <w:rPr>
                <w:rFonts w:ascii="Cambria Math" w:hAnsi="Cambria Math" w:cs="Cambria Math"/>
                <w:sz w:val="24"/>
                <w:szCs w:val="24"/>
                <w:lang w:val="hy-AM"/>
              </w:rPr>
              <w:t>․</w:t>
            </w:r>
            <w:r w:rsidRPr="008F14F0">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096037B"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8AF982F" w14:textId="52BB7069" w:rsidR="008F14F0" w:rsidRPr="008F14F0" w:rsidRDefault="008F14F0" w:rsidP="008F14F0">
            <w:pPr>
              <w:tabs>
                <w:tab w:val="center" w:pos="4680"/>
                <w:tab w:val="right" w:pos="9360"/>
              </w:tabs>
              <w:spacing w:after="0" w:line="360" w:lineRule="auto"/>
              <w:jc w:val="both"/>
              <w:rPr>
                <w:rFonts w:ascii="GHEA Grapalat" w:eastAsia="Times New Roman" w:hAnsi="GHEA Grapalat" w:cs="Times New Roman"/>
                <w:sz w:val="24"/>
                <w:szCs w:val="24"/>
                <w:lang w:val="hy-AM"/>
              </w:rPr>
            </w:pPr>
            <w:r w:rsidRPr="008F14F0">
              <w:rPr>
                <w:rFonts w:ascii="GHEA Grapalat" w:eastAsia="Times New Roman" w:hAnsi="GHEA Grapalat" w:cs="Times New Roman"/>
                <w:sz w:val="24"/>
                <w:szCs w:val="24"/>
                <w:lang w:val="hy-AM"/>
              </w:rPr>
              <w:t xml:space="preserve">Աշխատակիցների քանակի </w:t>
            </w:r>
            <w:r>
              <w:rPr>
                <w:rFonts w:ascii="GHEA Grapalat" w:eastAsia="Times New Roman" w:hAnsi="GHEA Grapalat" w:cs="Times New Roman"/>
                <w:sz w:val="24"/>
                <w:szCs w:val="24"/>
                <w:lang w:val="hy-AM"/>
              </w:rPr>
              <w:t xml:space="preserve">վերաբերյալ հայտնում ենք որ համաձայն ընկերության կողմից տրամադրված տեսեկատվության՝ ՀՀ </w:t>
            </w:r>
            <w:r>
              <w:rPr>
                <w:rFonts w:ascii="GHEA Grapalat" w:eastAsia="Times New Roman" w:hAnsi="GHEA Grapalat" w:cs="Times New Roman"/>
                <w:sz w:val="24"/>
                <w:szCs w:val="24"/>
                <w:lang w:val="hy-AM"/>
              </w:rPr>
              <w:lastRenderedPageBreak/>
              <w:t>ՊԵԿ-ն</w:t>
            </w:r>
            <w:r w:rsidRPr="008F14F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հիմք է ընդունում </w:t>
            </w:r>
            <w:r w:rsidRPr="008F14F0">
              <w:rPr>
                <w:rFonts w:ascii="GHEA Grapalat" w:eastAsia="Times New Roman" w:hAnsi="GHEA Grapalat" w:cs="Times New Roman"/>
                <w:sz w:val="24"/>
                <w:szCs w:val="24"/>
                <w:lang w:val="hy-AM"/>
              </w:rPr>
              <w:t>ժամանակաշրջանի վերջի</w:t>
            </w:r>
            <w:r>
              <w:rPr>
                <w:rFonts w:ascii="GHEA Grapalat" w:eastAsia="Times New Roman" w:hAnsi="GHEA Grapalat" w:cs="Times New Roman"/>
                <w:sz w:val="24"/>
                <w:szCs w:val="24"/>
                <w:lang w:val="hy-AM"/>
              </w:rPr>
              <w:t>ն</w:t>
            </w:r>
            <w:r w:rsidRPr="008F14F0">
              <w:rPr>
                <w:rFonts w:ascii="GHEA Grapalat" w:eastAsia="Times New Roman" w:hAnsi="GHEA Grapalat" w:cs="Times New Roman"/>
                <w:sz w:val="24"/>
                <w:szCs w:val="24"/>
                <w:lang w:val="hy-AM"/>
              </w:rPr>
              <w:t xml:space="preserve"> ցուցանիշը, </w:t>
            </w:r>
            <w:r>
              <w:rPr>
                <w:rFonts w:ascii="GHEA Grapalat" w:eastAsia="Times New Roman" w:hAnsi="GHEA Grapalat" w:cs="Times New Roman"/>
                <w:sz w:val="24"/>
                <w:szCs w:val="24"/>
                <w:lang w:val="hy-AM"/>
              </w:rPr>
              <w:t>իսկ ընկերությունը</w:t>
            </w:r>
            <w:r w:rsidRPr="008F14F0">
              <w:rPr>
                <w:rFonts w:ascii="GHEA Grapalat" w:eastAsia="Times New Roman" w:hAnsi="GHEA Grapalat" w:cs="Times New Roman"/>
                <w:sz w:val="24"/>
                <w:szCs w:val="24"/>
                <w:lang w:val="hy-AM"/>
              </w:rPr>
              <w:t xml:space="preserve">՝ ժամանակաշրջանի միջին ցուցանիշը։ </w:t>
            </w:r>
            <w:r>
              <w:rPr>
                <w:rFonts w:ascii="GHEA Grapalat" w:eastAsia="Times New Roman" w:hAnsi="GHEA Grapalat" w:cs="Times New Roman"/>
                <w:sz w:val="24"/>
                <w:szCs w:val="24"/>
                <w:lang w:val="hy-AM"/>
              </w:rPr>
              <w:t>Ընկերությունը սույն</w:t>
            </w:r>
            <w:r w:rsidRPr="008F14F0">
              <w:rPr>
                <w:rFonts w:ascii="GHEA Grapalat" w:eastAsia="Times New Roman" w:hAnsi="GHEA Grapalat" w:cs="Times New Roman"/>
                <w:sz w:val="24"/>
                <w:szCs w:val="24"/>
                <w:lang w:val="hy-AM"/>
              </w:rPr>
              <w:t xml:space="preserve"> մոտեցումը ևս ճիշտ </w:t>
            </w:r>
            <w:r>
              <w:rPr>
                <w:rFonts w:ascii="GHEA Grapalat" w:eastAsia="Times New Roman" w:hAnsi="GHEA Grapalat" w:cs="Times New Roman"/>
                <w:sz w:val="24"/>
                <w:szCs w:val="24"/>
                <w:lang w:val="hy-AM"/>
              </w:rPr>
              <w:t>է</w:t>
            </w:r>
            <w:r w:rsidRPr="008F14F0">
              <w:rPr>
                <w:rFonts w:ascii="GHEA Grapalat" w:eastAsia="Times New Roman" w:hAnsi="GHEA Grapalat" w:cs="Times New Roman"/>
                <w:sz w:val="24"/>
                <w:szCs w:val="24"/>
                <w:lang w:val="hy-AM"/>
              </w:rPr>
              <w:t xml:space="preserve"> համարում։</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116C6D7" w:rsidR="005B08DC" w:rsidRPr="00327C70" w:rsidRDefault="008F14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005B08D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885BBA">
              <w:rPr>
                <w:rFonts w:ascii="GHEA Grapalat" w:eastAsia="Times New Roman" w:hAnsi="GHEA Grapalat" w:cs="Times New Roman"/>
                <w:sz w:val="24"/>
                <w:szCs w:val="24"/>
                <w:lang w:val="hy-AM"/>
              </w:rPr>
              <w:t>2</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E3E4DD4"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F14F0" w:rsidRPr="008F14F0">
              <w:rPr>
                <w:rFonts w:ascii="GHEA Grapalat" w:eastAsia="Times New Roman" w:hAnsi="GHEA Grapalat" w:cs="Times New Roman"/>
                <w:sz w:val="24"/>
                <w:szCs w:val="24"/>
              </w:rPr>
              <w:t>/27.1/58696-2025</w:t>
            </w:r>
          </w:p>
        </w:tc>
      </w:tr>
      <w:tr w:rsidR="005B08DC" w:rsidRPr="00885BBA"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C1F5928" w:rsidR="005B08DC" w:rsidRPr="00327C70" w:rsidRDefault="00F81FB6" w:rsidP="00885BB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885BBA" w:rsidRPr="00885BBA">
              <w:rPr>
                <w:rFonts w:ascii="GHEA Grapalat" w:eastAsia="Calibri" w:hAnsi="GHEA Grapalat" w:cs="Times New Roman"/>
                <w:iCs/>
                <w:color w:val="000000"/>
                <w:sz w:val="24"/>
                <w:szCs w:val="24"/>
                <w:shd w:val="clear" w:color="auto" w:fill="FFFFFF"/>
                <w:lang w:val="hy-AM"/>
              </w:rPr>
              <w:t>Դիտո</w:t>
            </w:r>
            <w:r w:rsidR="00885BBA" w:rsidRPr="00885BBA">
              <w:rPr>
                <w:rFonts w:ascii="GHEA Grapalat" w:eastAsia="Calibri" w:hAnsi="GHEA Grapalat" w:cs="Times New Roman"/>
                <w:iCs/>
                <w:color w:val="000000"/>
                <w:sz w:val="24"/>
                <w:szCs w:val="24"/>
                <w:shd w:val="clear" w:color="auto" w:fill="FFFFFF"/>
                <w:lang w:val="hy-AM"/>
              </w:rPr>
              <w:softHyphen/>
            </w:r>
            <w:r w:rsidR="00885BBA" w:rsidRPr="00885BBA">
              <w:rPr>
                <w:rFonts w:ascii="GHEA Grapalat" w:eastAsia="Calibri" w:hAnsi="GHEA Grapalat" w:cs="Times New Roman"/>
                <w:iCs/>
                <w:color w:val="000000"/>
                <w:sz w:val="24"/>
                <w:szCs w:val="24"/>
                <w:shd w:val="clear" w:color="auto" w:fill="FFFFFF"/>
                <w:lang w:val="hy-AM"/>
              </w:rPr>
              <w:softHyphen/>
              <w:t>ղություններ և առա</w:t>
            </w:r>
            <w:r w:rsidR="00885BBA" w:rsidRPr="00885BBA">
              <w:rPr>
                <w:rFonts w:ascii="GHEA Grapalat" w:eastAsia="Calibri" w:hAnsi="GHEA Grapalat" w:cs="Times New Roman"/>
                <w:iCs/>
                <w:color w:val="000000"/>
                <w:sz w:val="24"/>
                <w:szCs w:val="24"/>
                <w:shd w:val="clear" w:color="auto" w:fill="FFFFFF"/>
                <w:lang w:val="hy-AM"/>
              </w:rPr>
              <w:softHyphen/>
            </w:r>
            <w:r w:rsidR="00885BBA" w:rsidRPr="00885BBA">
              <w:rPr>
                <w:rFonts w:ascii="GHEA Grapalat" w:eastAsia="Calibri" w:hAnsi="GHEA Grapalat" w:cs="Times New Roman"/>
                <w:iCs/>
                <w:color w:val="000000"/>
                <w:sz w:val="24"/>
                <w:szCs w:val="24"/>
                <w:shd w:val="clear" w:color="auto" w:fill="FFFFFF"/>
                <w:lang w:val="hy-AM"/>
              </w:rPr>
              <w:softHyphen/>
            </w:r>
            <w:r w:rsidR="00885BBA" w:rsidRPr="00885BBA">
              <w:rPr>
                <w:rFonts w:ascii="GHEA Grapalat" w:eastAsia="Calibri" w:hAnsi="GHEA Grapalat" w:cs="Times New Roman"/>
                <w:iCs/>
                <w:color w:val="000000"/>
                <w:sz w:val="24"/>
                <w:szCs w:val="24"/>
                <w:shd w:val="clear" w:color="auto" w:fill="FFFFFF"/>
                <w:lang w:val="hy-AM"/>
              </w:rPr>
              <w:softHyphen/>
            </w:r>
            <w:r w:rsidR="00885BBA" w:rsidRPr="00885BBA">
              <w:rPr>
                <w:rFonts w:ascii="GHEA Grapalat" w:eastAsia="Calibri" w:hAnsi="GHEA Grapalat" w:cs="Times New Roman"/>
                <w:iCs/>
                <w:color w:val="000000"/>
                <w:sz w:val="24"/>
                <w:szCs w:val="24"/>
                <w:shd w:val="clear" w:color="auto" w:fill="FFFFFF"/>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3ED01F" w:rsidR="00F81FB6" w:rsidRPr="00327C70" w:rsidRDefault="00CC5B4F"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r w:rsidR="00885BBA">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A33F5"/>
    <w:rsid w:val="00AA5818"/>
    <w:rsid w:val="00AB5C8A"/>
    <w:rsid w:val="00B12388"/>
    <w:rsid w:val="00B41C27"/>
    <w:rsid w:val="00B55FA1"/>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116EF"/>
    <w:rsid w:val="00D26916"/>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3</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86</cp:revision>
  <cp:lastPrinted>2025-12-15T05:09:00Z</cp:lastPrinted>
  <dcterms:created xsi:type="dcterms:W3CDTF">2021-11-10T11:33:00Z</dcterms:created>
  <dcterms:modified xsi:type="dcterms:W3CDTF">2026-01-16T12:24:00Z</dcterms:modified>
</cp:coreProperties>
</file>