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651FD685" w:rsidR="00D41EE3" w:rsidRPr="00D41EE3" w:rsidRDefault="00CE62BE" w:rsidP="00CE62BE">
      <w:pPr>
        <w:spacing w:line="360" w:lineRule="auto"/>
        <w:ind w:firstLine="567"/>
        <w:jc w:val="center"/>
        <w:rPr>
          <w:rFonts w:ascii="GHEA Grapalat" w:hAnsi="GHEA Grapalat" w:cs="Sylfaen"/>
          <w:b/>
        </w:rPr>
      </w:pPr>
      <w:r>
        <w:rPr>
          <w:rFonts w:ascii="GHEA Grapalat" w:hAnsi="GHEA Grapalat" w:cs="Sylfaen"/>
          <w:b/>
        </w:rPr>
        <w:t>«</w:t>
      </w:r>
      <w:r w:rsidRPr="00CE62BE">
        <w:rPr>
          <w:rFonts w:ascii="GHEA Grapalat" w:hAnsi="GHEA Grapalat" w:cs="Sylfaen"/>
          <w:b/>
        </w:rPr>
        <w:t>ՀԱՅԱՍՏԱՆԻ ՀԱՆՐԱՊԵՏՈՒԹՅԱՆ ՄԱՐԶՊԵՏՆԵՐԻ ԱՇԽԱՏԱԿԱԶՄԵՐԻՆ ՀԱՄԱՅՆՔՆԵՐԻ ՀԵՏ ԿՆՔՎԱԾ ՍՈՒԲՎԵՆՑԻԱՅԻ ՏՐԱՄԱԴՐՄԱՆ ՄԱՍԻՆ ՊԱՅՄԱՆԱԳՐԵՐՈՒՄ ԻՆՉՊԵՍ ՆԱԵՎ ՀԱՄԱՊԱՏԱՍԽԱՆ ՇԻՆԱՐԱՐԱԿԱՆ ԱՇԽԱՏԱՆՔՆԵՐԻ ԿԱՏԱՐՄԱՆ ԳՆՄԱՆ ՊԱՅՄԱՆԱԳՐԵՐՈՒՄ ՓՈՓՈԽՈՒԹՅՈՒՆՆԵՐ ԿԱՏԱՐԵԼՈՒ ԹՈՒՅԼՏՎՈՒԹՅՈՒՆ ՏԱԼՈՒ</w:t>
      </w:r>
      <w:r>
        <w:rPr>
          <w:rFonts w:ascii="GHEA Grapalat" w:hAnsi="GHEA Grapalat" w:cs="Sylfaen"/>
          <w:b/>
        </w:rPr>
        <w:t>»</w:t>
      </w:r>
      <w:r w:rsidRPr="00CE62BE">
        <w:rPr>
          <w:rFonts w:ascii="GHEA Grapalat" w:hAnsi="GHEA Grapalat" w:cs="Sylfaen"/>
          <w:b/>
        </w:rPr>
        <w:t xml:space="preserve"> </w:t>
      </w:r>
      <w:r w:rsidR="00D41EE3" w:rsidRPr="00CE62BE">
        <w:rPr>
          <w:rFonts w:ascii="GHEA Grapalat" w:hAnsi="GHEA Grapalat" w:cs="Sylfaen"/>
          <w:b/>
        </w:rPr>
        <w:t>ՄԱՍԻՆ</w:t>
      </w:r>
      <w:r w:rsidR="00D41EE3" w:rsidRPr="00D41EE3">
        <w:rPr>
          <w:rFonts w:ascii="GHEA Grapalat" w:hAnsi="GHEA Grapalat"/>
          <w:b/>
          <w:bCs/>
          <w:color w:val="000000"/>
        </w:rPr>
        <w:t xml:space="preserve"> </w:t>
      </w:r>
      <w:r w:rsidR="00D41EE3">
        <w:rPr>
          <w:rFonts w:ascii="GHEA Grapalat" w:hAnsi="GHEA Grapalat" w:cs="Sylfaen"/>
          <w:b/>
        </w:rPr>
        <w:t>ԿԱՌԱՎԱՐՈՒԹՅԱՆ</w:t>
      </w:r>
      <w:r w:rsidR="00D41EE3" w:rsidRPr="00D41EE3">
        <w:rPr>
          <w:rFonts w:ascii="GHEA Grapalat" w:hAnsi="GHEA Grapalat" w:cs="Sylfaen"/>
          <w:b/>
        </w:rPr>
        <w:t xml:space="preserve"> </w:t>
      </w:r>
      <w:r w:rsidR="00D41EE3">
        <w:rPr>
          <w:rFonts w:ascii="GHEA Grapalat" w:hAnsi="GHEA Grapalat" w:cs="Sylfaen"/>
          <w:b/>
        </w:rPr>
        <w:t>ՈՐՈՇՄԱՆ</w:t>
      </w:r>
      <w:r w:rsidR="00D41EE3" w:rsidRPr="00D41EE3">
        <w:rPr>
          <w:rFonts w:ascii="GHEA Grapalat" w:hAnsi="GHEA Grapalat" w:cs="Sylfaen"/>
          <w:b/>
        </w:rPr>
        <w:t xml:space="preserve"> </w:t>
      </w:r>
      <w:r w:rsidR="00D41EE3">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60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9712"/>
        <w:gridCol w:w="6300"/>
      </w:tblGrid>
      <w:tr w:rsidR="00370C85" w:rsidRPr="00C161C5" w14:paraId="0F385522" w14:textId="77777777" w:rsidTr="00A10A19">
        <w:trPr>
          <w:gridBefore w:val="1"/>
          <w:wBefore w:w="8" w:type="dxa"/>
          <w:tblCellSpacing w:w="0" w:type="dxa"/>
          <w:jc w:val="center"/>
        </w:trPr>
        <w:tc>
          <w:tcPr>
            <w:tcW w:w="9712" w:type="dxa"/>
            <w:tcBorders>
              <w:top w:val="single" w:sz="4" w:space="0" w:color="auto"/>
              <w:left w:val="single" w:sz="4" w:space="0" w:color="auto"/>
              <w:bottom w:val="single" w:sz="4" w:space="0" w:color="auto"/>
              <w:right w:val="single" w:sz="4"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bookmarkStart w:id="0" w:name="_Hlk219103832"/>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300" w:type="dxa"/>
            <w:tcBorders>
              <w:top w:val="single" w:sz="4" w:space="0" w:color="auto"/>
              <w:left w:val="single" w:sz="4" w:space="0" w:color="auto"/>
              <w:bottom w:val="single" w:sz="4" w:space="0" w:color="auto"/>
              <w:right w:val="single" w:sz="4" w:space="0" w:color="auto"/>
            </w:tcBorders>
            <w:shd w:val="clear" w:color="auto" w:fill="D0D0D0"/>
          </w:tcPr>
          <w:p w14:paraId="502DFC63" w14:textId="30FF4563"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CE62BE">
              <w:rPr>
                <w:rFonts w:ascii="GHEA Grapalat" w:hAnsi="GHEA Grapalat"/>
                <w:sz w:val="24"/>
                <w:szCs w:val="24"/>
                <w:lang w:val="hy-AM"/>
              </w:rPr>
              <w:t>29</w:t>
            </w:r>
            <w:r>
              <w:rPr>
                <w:rFonts w:ascii="GHEA Grapalat" w:hAnsi="GHEA Grapalat"/>
                <w:sz w:val="24"/>
                <w:szCs w:val="24"/>
              </w:rPr>
              <w:t>.</w:t>
            </w:r>
            <w:r w:rsidR="002E19B3">
              <w:rPr>
                <w:rFonts w:ascii="GHEA Grapalat" w:hAnsi="GHEA Grapalat"/>
                <w:sz w:val="24"/>
                <w:szCs w:val="24"/>
              </w:rPr>
              <w:t>1</w:t>
            </w:r>
            <w:r w:rsidR="007D0404">
              <w:rPr>
                <w:rFonts w:ascii="GHEA Grapalat" w:hAnsi="GHEA Grapalat"/>
                <w:sz w:val="24"/>
                <w:szCs w:val="24"/>
              </w:rPr>
              <w:t>2</w:t>
            </w:r>
            <w:r>
              <w:rPr>
                <w:rFonts w:ascii="GHEA Grapalat" w:hAnsi="GHEA Grapalat"/>
                <w:sz w:val="24"/>
                <w:szCs w:val="24"/>
              </w:rPr>
              <w:t>.2025</w:t>
            </w:r>
          </w:p>
        </w:tc>
      </w:tr>
      <w:tr w:rsidR="00370C85" w:rsidRPr="00C161C5" w14:paraId="7FB75076" w14:textId="77777777" w:rsidTr="00A10A19">
        <w:trPr>
          <w:gridBefore w:val="1"/>
          <w:wBefore w:w="8" w:type="dxa"/>
          <w:tblCellSpacing w:w="0" w:type="dxa"/>
          <w:jc w:val="center"/>
        </w:trPr>
        <w:tc>
          <w:tcPr>
            <w:tcW w:w="9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0F297" w14:textId="2DB5DE75"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2E19B3">
              <w:rPr>
                <w:rFonts w:ascii="GHEA Grapalat" w:hAnsi="GHEA Grapalat"/>
                <w:sz w:val="24"/>
                <w:szCs w:val="24"/>
                <w:lang w:val="hy-AM"/>
              </w:rPr>
              <w:t>2</w:t>
            </w:r>
            <w:r w:rsidR="00CE62BE">
              <w:rPr>
                <w:rFonts w:ascii="GHEA Grapalat" w:hAnsi="GHEA Grapalat"/>
                <w:sz w:val="24"/>
                <w:szCs w:val="24"/>
                <w:lang w:val="hy-AM"/>
              </w:rPr>
              <w:t>9668</w:t>
            </w:r>
            <w:r w:rsidRPr="00E063B7">
              <w:rPr>
                <w:rFonts w:ascii="GHEA Grapalat" w:hAnsi="GHEA Grapalat"/>
                <w:sz w:val="24"/>
                <w:szCs w:val="24"/>
                <w:lang w:val="hy-AM"/>
              </w:rPr>
              <w:t>-202</w:t>
            </w:r>
            <w:r>
              <w:rPr>
                <w:rFonts w:ascii="GHEA Grapalat" w:hAnsi="GHEA Grapalat"/>
                <w:sz w:val="24"/>
                <w:szCs w:val="24"/>
                <w:lang w:val="hy-AM"/>
              </w:rPr>
              <w:t>5</w:t>
            </w:r>
          </w:p>
        </w:tc>
      </w:tr>
      <w:bookmarkEnd w:id="0"/>
      <w:tr w:rsidR="00370C85" w:rsidRPr="00E70B98" w14:paraId="407775A9" w14:textId="77777777" w:rsidTr="00FA33DB">
        <w:trPr>
          <w:gridBefore w:val="1"/>
          <w:wBefore w:w="8" w:type="dxa"/>
          <w:trHeight w:val="1134"/>
          <w:tblCellSpacing w:w="0" w:type="dxa"/>
          <w:jc w:val="center"/>
        </w:trPr>
        <w:tc>
          <w:tcPr>
            <w:tcW w:w="9712" w:type="dxa"/>
            <w:tcBorders>
              <w:top w:val="single" w:sz="4" w:space="0" w:color="auto"/>
              <w:left w:val="single" w:sz="4" w:space="0" w:color="auto"/>
              <w:bottom w:val="single" w:sz="4" w:space="0" w:color="auto"/>
              <w:right w:val="single" w:sz="4" w:space="0" w:color="auto"/>
            </w:tcBorders>
            <w:shd w:val="clear" w:color="auto" w:fill="FFFFFF"/>
          </w:tcPr>
          <w:p w14:paraId="5D740476" w14:textId="2D2E1791" w:rsidR="00A17278" w:rsidRDefault="00A17278" w:rsidP="00613267">
            <w:pPr>
              <w:pStyle w:val="ListParagraph"/>
              <w:ind w:left="150" w:right="90" w:firstLine="567"/>
              <w:jc w:val="both"/>
              <w:rPr>
                <w:rFonts w:ascii="GHEA Grapalat" w:hAnsi="GHEA Grapalat" w:cs="GHEA Grapalat"/>
                <w:lang w:val="hy-AM"/>
              </w:rPr>
            </w:pPr>
            <w:r w:rsidRPr="003A5EB3">
              <w:rPr>
                <w:rFonts w:ascii="GHEA Grapalat" w:eastAsiaTheme="minorHAnsi" w:hAnsi="GHEA Grapalat" w:cs="Arial"/>
                <w:lang w:val="hy-AM"/>
              </w:rPr>
              <w:t xml:space="preserve">ա/ </w:t>
            </w:r>
            <w:r w:rsidRPr="003A5EB3">
              <w:rPr>
                <w:rFonts w:ascii="GHEA Grapalat" w:hAnsi="GHEA Grapalat"/>
                <w:lang w:val="hy-AM"/>
              </w:rPr>
              <w:t>Հնարավոր հայեցողական որոշումներ կայացնելու հնարավորությունը սահմանափակելու տեսակետով պայմանավորված՝</w:t>
            </w:r>
            <w:r w:rsidRPr="003A5EB3">
              <w:rPr>
                <w:rFonts w:ascii="GHEA Grapalat" w:hAnsi="GHEA Grapalat" w:cs="Sylfaen"/>
                <w:lang w:val="hy-AM"/>
              </w:rPr>
              <w:t xml:space="preserve"> առաջարկում ենք</w:t>
            </w:r>
            <w:r w:rsidRPr="003A5EB3">
              <w:rPr>
                <w:rFonts w:ascii="GHEA Grapalat" w:hAnsi="GHEA Grapalat"/>
                <w:lang w:val="hy-AM"/>
              </w:rPr>
              <w:t xml:space="preserve"> </w:t>
            </w:r>
            <w:r w:rsidRPr="003A5EB3">
              <w:rPr>
                <w:rFonts w:ascii="GHEA Grapalat" w:hAnsi="GHEA Grapalat" w:cs="GHEA Grapalat"/>
                <w:lang w:val="hy-AM"/>
              </w:rPr>
              <w:t>նախագծին կից հավելվածով ներկայացնել նաև պայմանագրերի տվյալները և դրանցից յուրաքանչյուրի գծով երկարաձգման համար սահմանվելիք ժամկետները:</w:t>
            </w:r>
          </w:p>
          <w:p w14:paraId="5C4AD763" w14:textId="3E35D645" w:rsidR="00946CAF" w:rsidRDefault="00946CAF" w:rsidP="003A5EB3">
            <w:pPr>
              <w:pStyle w:val="ListParagraph"/>
              <w:ind w:left="0" w:firstLine="567"/>
              <w:jc w:val="both"/>
              <w:rPr>
                <w:rFonts w:ascii="GHEA Grapalat" w:hAnsi="GHEA Grapalat" w:cs="GHEA Grapalat"/>
                <w:lang w:val="hy-AM"/>
              </w:rPr>
            </w:pPr>
          </w:p>
          <w:p w14:paraId="3269DEB9" w14:textId="229227E4" w:rsidR="00946CAF" w:rsidRDefault="00946CAF" w:rsidP="003A5EB3">
            <w:pPr>
              <w:pStyle w:val="ListParagraph"/>
              <w:ind w:left="0" w:firstLine="567"/>
              <w:jc w:val="both"/>
              <w:rPr>
                <w:rFonts w:ascii="GHEA Grapalat" w:hAnsi="GHEA Grapalat" w:cs="GHEA Grapalat"/>
                <w:lang w:val="hy-AM"/>
              </w:rPr>
            </w:pPr>
          </w:p>
          <w:p w14:paraId="5C1110A5" w14:textId="15B87A56" w:rsidR="00946CAF" w:rsidRDefault="00946CAF" w:rsidP="003A5EB3">
            <w:pPr>
              <w:pStyle w:val="ListParagraph"/>
              <w:ind w:left="0" w:firstLine="567"/>
              <w:jc w:val="both"/>
              <w:rPr>
                <w:rFonts w:ascii="GHEA Grapalat" w:hAnsi="GHEA Grapalat" w:cs="GHEA Grapalat"/>
                <w:lang w:val="hy-AM"/>
              </w:rPr>
            </w:pPr>
          </w:p>
          <w:p w14:paraId="6139FA66" w14:textId="08480E00" w:rsidR="00946CAF" w:rsidRDefault="00946CAF" w:rsidP="003A5EB3">
            <w:pPr>
              <w:pStyle w:val="ListParagraph"/>
              <w:ind w:left="0" w:firstLine="567"/>
              <w:jc w:val="both"/>
              <w:rPr>
                <w:rFonts w:ascii="GHEA Grapalat" w:hAnsi="GHEA Grapalat" w:cs="GHEA Grapalat"/>
                <w:lang w:val="hy-AM"/>
              </w:rPr>
            </w:pPr>
          </w:p>
          <w:p w14:paraId="50DA2F5C" w14:textId="77777777" w:rsidR="00613267" w:rsidRDefault="00613267" w:rsidP="003A5EB3">
            <w:pPr>
              <w:pStyle w:val="ListParagraph"/>
              <w:ind w:left="0" w:firstLine="567"/>
              <w:jc w:val="both"/>
              <w:rPr>
                <w:rFonts w:ascii="GHEA Grapalat" w:hAnsi="GHEA Grapalat" w:cs="GHEA Grapalat"/>
                <w:lang w:val="hy-AM"/>
              </w:rPr>
            </w:pPr>
          </w:p>
          <w:p w14:paraId="0B989BC1" w14:textId="77777777" w:rsidR="00613267" w:rsidRDefault="00613267" w:rsidP="003A5EB3">
            <w:pPr>
              <w:pStyle w:val="ListParagraph"/>
              <w:ind w:left="0" w:firstLine="567"/>
              <w:jc w:val="both"/>
              <w:rPr>
                <w:rFonts w:ascii="GHEA Grapalat" w:hAnsi="GHEA Grapalat" w:cs="GHEA Grapalat"/>
                <w:lang w:val="hy-AM"/>
              </w:rPr>
            </w:pPr>
          </w:p>
          <w:p w14:paraId="1042725C" w14:textId="77777777" w:rsidR="00613267" w:rsidRDefault="00613267" w:rsidP="003A5EB3">
            <w:pPr>
              <w:pStyle w:val="ListParagraph"/>
              <w:ind w:left="0" w:firstLine="567"/>
              <w:jc w:val="both"/>
              <w:rPr>
                <w:rFonts w:ascii="GHEA Grapalat" w:hAnsi="GHEA Grapalat" w:cs="GHEA Grapalat"/>
                <w:lang w:val="hy-AM"/>
              </w:rPr>
            </w:pPr>
          </w:p>
          <w:p w14:paraId="4371CCE1" w14:textId="77777777" w:rsidR="00613267" w:rsidRDefault="00613267" w:rsidP="003A5EB3">
            <w:pPr>
              <w:pStyle w:val="ListParagraph"/>
              <w:ind w:left="0" w:firstLine="567"/>
              <w:jc w:val="both"/>
              <w:rPr>
                <w:rFonts w:ascii="GHEA Grapalat" w:hAnsi="GHEA Grapalat" w:cs="GHEA Grapalat"/>
                <w:lang w:val="hy-AM"/>
              </w:rPr>
            </w:pPr>
          </w:p>
          <w:p w14:paraId="12CD7E51" w14:textId="77777777" w:rsidR="00613267" w:rsidRDefault="00613267" w:rsidP="003A5EB3">
            <w:pPr>
              <w:pStyle w:val="ListParagraph"/>
              <w:ind w:left="0" w:firstLine="567"/>
              <w:jc w:val="both"/>
              <w:rPr>
                <w:rFonts w:ascii="GHEA Grapalat" w:hAnsi="GHEA Grapalat" w:cs="GHEA Grapalat"/>
                <w:lang w:val="hy-AM"/>
              </w:rPr>
            </w:pPr>
          </w:p>
          <w:p w14:paraId="20008874" w14:textId="77777777" w:rsidR="00613267" w:rsidRDefault="00613267" w:rsidP="003A5EB3">
            <w:pPr>
              <w:pStyle w:val="ListParagraph"/>
              <w:ind w:left="0" w:firstLine="567"/>
              <w:jc w:val="both"/>
              <w:rPr>
                <w:rFonts w:ascii="GHEA Grapalat" w:hAnsi="GHEA Grapalat" w:cs="GHEA Grapalat"/>
                <w:lang w:val="hy-AM"/>
              </w:rPr>
            </w:pPr>
          </w:p>
          <w:p w14:paraId="698CE1DC" w14:textId="77777777" w:rsidR="00613267" w:rsidRDefault="00613267" w:rsidP="003A5EB3">
            <w:pPr>
              <w:pStyle w:val="ListParagraph"/>
              <w:ind w:left="0" w:firstLine="567"/>
              <w:jc w:val="both"/>
              <w:rPr>
                <w:rFonts w:ascii="GHEA Grapalat" w:hAnsi="GHEA Grapalat" w:cs="GHEA Grapalat"/>
                <w:lang w:val="hy-AM"/>
              </w:rPr>
            </w:pPr>
          </w:p>
          <w:p w14:paraId="0D57296C" w14:textId="77777777" w:rsidR="00613267" w:rsidRDefault="00613267" w:rsidP="003A5EB3">
            <w:pPr>
              <w:pStyle w:val="ListParagraph"/>
              <w:ind w:left="0" w:firstLine="567"/>
              <w:jc w:val="both"/>
              <w:rPr>
                <w:rFonts w:ascii="GHEA Grapalat" w:hAnsi="GHEA Grapalat" w:cs="GHEA Grapalat"/>
                <w:lang w:val="hy-AM"/>
              </w:rPr>
            </w:pPr>
          </w:p>
          <w:p w14:paraId="2933D3CA" w14:textId="77777777" w:rsidR="00613267" w:rsidRDefault="00613267" w:rsidP="003A5EB3">
            <w:pPr>
              <w:pStyle w:val="ListParagraph"/>
              <w:ind w:left="0" w:firstLine="567"/>
              <w:jc w:val="both"/>
              <w:rPr>
                <w:rFonts w:ascii="GHEA Grapalat" w:hAnsi="GHEA Grapalat" w:cs="GHEA Grapalat"/>
                <w:lang w:val="hy-AM"/>
              </w:rPr>
            </w:pPr>
          </w:p>
          <w:p w14:paraId="6719A9AC" w14:textId="77777777" w:rsidR="00613267" w:rsidRDefault="00613267" w:rsidP="003A5EB3">
            <w:pPr>
              <w:pStyle w:val="ListParagraph"/>
              <w:ind w:left="0" w:firstLine="567"/>
              <w:jc w:val="both"/>
              <w:rPr>
                <w:rFonts w:ascii="GHEA Grapalat" w:hAnsi="GHEA Grapalat" w:cs="GHEA Grapalat"/>
                <w:lang w:val="hy-AM"/>
              </w:rPr>
            </w:pPr>
          </w:p>
          <w:p w14:paraId="3574D1A5" w14:textId="77777777" w:rsidR="00613267" w:rsidRDefault="00613267" w:rsidP="003A5EB3">
            <w:pPr>
              <w:pStyle w:val="ListParagraph"/>
              <w:ind w:left="0" w:firstLine="567"/>
              <w:jc w:val="both"/>
              <w:rPr>
                <w:rFonts w:ascii="GHEA Grapalat" w:hAnsi="GHEA Grapalat" w:cs="GHEA Grapalat"/>
                <w:lang w:val="hy-AM"/>
              </w:rPr>
            </w:pPr>
          </w:p>
          <w:p w14:paraId="30C8146B" w14:textId="77777777" w:rsidR="00613267" w:rsidRDefault="00613267" w:rsidP="003A5EB3">
            <w:pPr>
              <w:pStyle w:val="ListParagraph"/>
              <w:ind w:left="0" w:firstLine="567"/>
              <w:jc w:val="both"/>
              <w:rPr>
                <w:rFonts w:ascii="GHEA Grapalat" w:hAnsi="GHEA Grapalat" w:cs="GHEA Grapalat"/>
                <w:lang w:val="hy-AM"/>
              </w:rPr>
            </w:pPr>
          </w:p>
          <w:p w14:paraId="4F4DBB8A" w14:textId="77777777" w:rsidR="00946CAF" w:rsidRPr="003A5EB3" w:rsidRDefault="00946CAF" w:rsidP="003A5EB3">
            <w:pPr>
              <w:pStyle w:val="ListParagraph"/>
              <w:ind w:left="0" w:firstLine="567"/>
              <w:jc w:val="both"/>
              <w:rPr>
                <w:rFonts w:ascii="GHEA Grapalat" w:hAnsi="GHEA Grapalat" w:cs="GHEA Grapalat"/>
                <w:lang w:val="hy-AM"/>
              </w:rPr>
            </w:pPr>
          </w:p>
          <w:p w14:paraId="70404B52" w14:textId="38A73F31" w:rsidR="00257A7A" w:rsidRPr="003A5EB3" w:rsidRDefault="00A17278" w:rsidP="00613267">
            <w:pPr>
              <w:spacing w:line="240" w:lineRule="auto"/>
              <w:ind w:right="90" w:firstLine="567"/>
              <w:jc w:val="both"/>
              <w:rPr>
                <w:rFonts w:ascii="GHEA Grapalat" w:hAnsi="GHEA Grapalat"/>
                <w:lang w:val="hy-AM"/>
              </w:rPr>
            </w:pPr>
            <w:r w:rsidRPr="003A5EB3">
              <w:rPr>
                <w:rFonts w:ascii="GHEA Grapalat" w:hAnsi="GHEA Grapalat" w:cs="GHEA Grapalat"/>
                <w:sz w:val="24"/>
                <w:szCs w:val="24"/>
                <w:lang w:val="hy-AM"/>
              </w:rPr>
              <w:t xml:space="preserve">բ/ Անհրաժեշտ է նախագծի հիմնավորումներում ներկայացնել վերջինիս ընդունմամբ պետական բյուջեի եկամուտներում և ծախսերում սպասվելիք </w:t>
            </w:r>
            <w:r w:rsidRPr="003A5EB3">
              <w:rPr>
                <w:rFonts w:ascii="GHEA Grapalat" w:hAnsi="GHEA Grapalat" w:cs="GHEA Grapalat"/>
                <w:sz w:val="24"/>
                <w:szCs w:val="24"/>
                <w:lang w:val="hy-AM"/>
              </w:rPr>
              <w:lastRenderedPageBreak/>
              <w:t>փոփոխությունների մասին տեղեկատվությունը, քանի որ նշվել է, որ «</w:t>
            </w:r>
            <w:r w:rsidRPr="003A5EB3">
              <w:rPr>
                <w:rFonts w:ascii="GHEA Grapalat" w:hAnsi="GHEA Grapalat"/>
                <w:bCs/>
                <w:color w:val="000000"/>
                <w:sz w:val="24"/>
                <w:szCs w:val="24"/>
                <w:lang w:val="hy-AM"/>
              </w:rPr>
              <w:t xml:space="preserve">Որոշման նախագծի ընդունմամբ ՀՀ պետական բյուջեի լրացուցիչ </w:t>
            </w:r>
            <w:r w:rsidRPr="003A5EB3">
              <w:rPr>
                <w:rFonts w:ascii="GHEA Grapalat" w:hAnsi="GHEA Grapalat"/>
                <w:bCs/>
                <w:color w:val="000000"/>
                <w:sz w:val="24"/>
                <w:szCs w:val="24"/>
                <w:shd w:val="clear" w:color="auto" w:fill="FFFFFF"/>
                <w:lang w:val="hy-AM"/>
              </w:rPr>
              <w:t>նվազեցում չի առաջանում»</w:t>
            </w:r>
            <w:r w:rsidR="003A5EB3" w:rsidRPr="003A5EB3">
              <w:rPr>
                <w:rFonts w:ascii="GHEA Grapalat" w:hAnsi="GHEA Grapalat"/>
                <w:bCs/>
                <w:color w:val="000000"/>
                <w:sz w:val="24"/>
                <w:szCs w:val="24"/>
                <w:shd w:val="clear" w:color="auto" w:fill="FFFFFF"/>
                <w:lang w:val="hy-AM"/>
              </w:rPr>
              <w: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tcPr>
          <w:p w14:paraId="675E756A" w14:textId="77777777" w:rsidR="00613267" w:rsidRDefault="00946CAF" w:rsidP="00A17278">
            <w:pPr>
              <w:pStyle w:val="NormalWeb"/>
              <w:shd w:val="clear" w:color="auto" w:fill="FFFFFF"/>
              <w:spacing w:before="0" w:beforeAutospacing="0" w:after="0" w:afterAutospacing="0" w:line="276" w:lineRule="auto"/>
              <w:ind w:left="240" w:right="195"/>
              <w:jc w:val="both"/>
              <w:rPr>
                <w:rFonts w:ascii="GHEA Grapalat" w:hAnsi="GHEA Grapalat" w:cs="Arial"/>
                <w:lang w:val="hy-AM"/>
              </w:rPr>
            </w:pPr>
            <w:r w:rsidRPr="00946CAF">
              <w:rPr>
                <w:rFonts w:ascii="GHEA Grapalat" w:hAnsi="GHEA Grapalat" w:cs="Arial"/>
                <w:lang w:val="hy-AM"/>
              </w:rPr>
              <w:lastRenderedPageBreak/>
              <w:t>Հաշվի առնելով</w:t>
            </w:r>
            <w:r w:rsidR="00613267">
              <w:rPr>
                <w:rFonts w:ascii="GHEA Grapalat" w:hAnsi="GHEA Grapalat" w:cs="Arial"/>
                <w:lang w:val="hy-AM"/>
              </w:rPr>
              <w:t xml:space="preserve"> սկսված սակայն չավարտված սուբվենցիոն</w:t>
            </w:r>
            <w:r w:rsidRPr="00946CAF">
              <w:rPr>
                <w:rFonts w:ascii="GHEA Grapalat" w:hAnsi="GHEA Grapalat" w:cs="Arial"/>
                <w:lang w:val="hy-AM"/>
              </w:rPr>
              <w:t xml:space="preserve"> ծրագրերի քանակը</w:t>
            </w:r>
            <w:r w:rsidR="00613267">
              <w:rPr>
                <w:rFonts w:ascii="GHEA Grapalat" w:hAnsi="GHEA Grapalat" w:cs="Arial"/>
                <w:lang w:val="hy-AM"/>
              </w:rPr>
              <w:t xml:space="preserve"> ու ծավալները</w:t>
            </w:r>
            <w:r w:rsidRPr="00946CAF">
              <w:rPr>
                <w:rFonts w:ascii="GHEA Grapalat" w:hAnsi="GHEA Grapalat" w:cs="Arial"/>
                <w:lang w:val="hy-AM"/>
              </w:rPr>
              <w:t>, և այն փաստը, որ պայմանագրերը կնքվում և կառավարվում են տեղական ինքնակառավարման մարմինների կողմից՝  ՀՀ գործող օրենսդրության համաձայն,</w:t>
            </w:r>
            <w:r w:rsidR="00613267" w:rsidRPr="00946CAF">
              <w:rPr>
                <w:rFonts w:ascii="GHEA Grapalat" w:hAnsi="GHEA Grapalat" w:cs="Arial"/>
                <w:lang w:val="hy-AM"/>
              </w:rPr>
              <w:t xml:space="preserve"> նա</w:t>
            </w:r>
            <w:r w:rsidR="00613267">
              <w:rPr>
                <w:rFonts w:ascii="GHEA Grapalat" w:hAnsi="GHEA Grapalat" w:cs="Arial"/>
                <w:lang w:val="hy-AM"/>
              </w:rPr>
              <w:t xml:space="preserve">խագծին հավելված </w:t>
            </w:r>
            <w:r w:rsidR="00613267" w:rsidRPr="00946CAF">
              <w:rPr>
                <w:rFonts w:ascii="GHEA Grapalat" w:hAnsi="GHEA Grapalat" w:cs="Arial"/>
                <w:lang w:val="hy-AM"/>
              </w:rPr>
              <w:t>չի կցվել</w:t>
            </w:r>
            <w:r w:rsidR="00613267">
              <w:rPr>
                <w:rFonts w:ascii="GHEA Grapalat" w:hAnsi="GHEA Grapalat" w:cs="Arial"/>
                <w:lang w:val="hy-AM"/>
              </w:rPr>
              <w:t>։</w:t>
            </w:r>
          </w:p>
          <w:p w14:paraId="6E3E951A" w14:textId="4B521146" w:rsidR="006637F7" w:rsidRPr="002919B9" w:rsidRDefault="00613267" w:rsidP="00A17278">
            <w:pPr>
              <w:pStyle w:val="NormalWeb"/>
              <w:shd w:val="clear" w:color="auto" w:fill="FFFFFF"/>
              <w:spacing w:before="0" w:beforeAutospacing="0" w:after="0" w:afterAutospacing="0" w:line="276" w:lineRule="auto"/>
              <w:ind w:left="240" w:right="195"/>
              <w:jc w:val="both"/>
              <w:rPr>
                <w:rFonts w:ascii="GHEA Grapalat" w:hAnsi="GHEA Grapalat"/>
                <w:noProof/>
                <w:lang w:val="hy-AM"/>
              </w:rPr>
            </w:pPr>
            <w:r>
              <w:rPr>
                <w:rFonts w:ascii="GHEA Grapalat" w:hAnsi="GHEA Grapalat" w:cs="Arial"/>
                <w:lang w:val="hy-AM"/>
              </w:rPr>
              <w:t xml:space="preserve">Հարկ է նշել, որ որոշման նախագծի անհրաժեշտությունը պայմանավորված է </w:t>
            </w:r>
            <w:r w:rsidR="00946CAF" w:rsidRPr="00946CAF">
              <w:rPr>
                <w:rFonts w:ascii="GHEA Grapalat" w:hAnsi="GHEA Grapalat" w:cs="Arial"/>
                <w:lang w:val="hy-AM"/>
              </w:rPr>
              <w:t xml:space="preserve">  հաստատված </w:t>
            </w:r>
            <w:r>
              <w:rPr>
                <w:rFonts w:ascii="GHEA Grapalat" w:hAnsi="GHEA Grapalat" w:cs="Arial"/>
                <w:lang w:val="hy-AM"/>
              </w:rPr>
              <w:t xml:space="preserve">և իրականացման փուլում գտնվող </w:t>
            </w:r>
            <w:r w:rsidR="00946CAF" w:rsidRPr="00946CAF">
              <w:rPr>
                <w:rFonts w:ascii="GHEA Grapalat" w:hAnsi="GHEA Grapalat" w:cs="Arial"/>
                <w:lang w:val="hy-AM"/>
              </w:rPr>
              <w:t xml:space="preserve">սուբվենցիոն ծրագրերի </w:t>
            </w:r>
            <w:r>
              <w:rPr>
                <w:rFonts w:ascii="GHEA Grapalat" w:hAnsi="GHEA Grapalat" w:cs="Arial"/>
                <w:lang w:val="hy-AM"/>
              </w:rPr>
              <w:t xml:space="preserve">բնականոն ընթացքի ապահովմամբ ու ավարտմամբ։ </w:t>
            </w:r>
            <w:r w:rsidR="002919B9" w:rsidRPr="002919B9">
              <w:rPr>
                <w:rFonts w:ascii="GHEA Grapalat" w:hAnsi="GHEA Grapalat" w:cs="Arial"/>
                <w:lang w:val="hy-AM"/>
              </w:rPr>
              <w:t xml:space="preserve"> Դրա հետ մեկտեղ, հարկ է նշել, որ 2025թ սուբվենցիոն ծրագրերի հաստատման համար Մ</w:t>
            </w:r>
            <w:r w:rsidR="00FA33DB" w:rsidRPr="00FA33DB">
              <w:rPr>
                <w:rFonts w:ascii="GHEA Grapalat" w:hAnsi="GHEA Grapalat" w:cs="Arial"/>
                <w:lang w:val="hy-AM"/>
              </w:rPr>
              <w:t>ի</w:t>
            </w:r>
            <w:r w:rsidR="002919B9" w:rsidRPr="002919B9">
              <w:rPr>
                <w:rFonts w:ascii="GHEA Grapalat" w:hAnsi="GHEA Grapalat" w:cs="Arial"/>
                <w:lang w:val="hy-AM"/>
              </w:rPr>
              <w:t xml:space="preserve">ջգերատեսչական հանձանաժողովի վերջին նիստը կայացել է 2025թ հոկտեմբերի 29-ին՝ ուստի անհնար է, որ հաստատված ծրագրերն իրականացվեին 2025 թվականի ընթացքում:  </w:t>
            </w:r>
          </w:p>
          <w:p w14:paraId="2E5F0F6D" w14:textId="467BD50F" w:rsidR="00A17278" w:rsidRDefault="00C14B41" w:rsidP="00C14B41">
            <w:pPr>
              <w:tabs>
                <w:tab w:val="left" w:pos="4032"/>
              </w:tabs>
              <w:spacing w:after="0"/>
              <w:ind w:right="75"/>
              <w:jc w:val="both"/>
              <w:rPr>
                <w:rFonts w:ascii="GHEA Grapalat" w:eastAsia="Calibri" w:hAnsi="GHEA Grapalat" w:cs="Arial"/>
                <w:color w:val="00000A"/>
                <w:sz w:val="24"/>
                <w:szCs w:val="24"/>
                <w:lang w:val="hy-AM"/>
              </w:rPr>
            </w:pPr>
            <w:r>
              <w:rPr>
                <w:rFonts w:ascii="GHEA Grapalat" w:eastAsia="Calibri" w:hAnsi="GHEA Grapalat" w:cs="Arial"/>
                <w:color w:val="00000A"/>
                <w:sz w:val="24"/>
                <w:szCs w:val="24"/>
                <w:lang w:val="hy-AM"/>
              </w:rPr>
              <w:t xml:space="preserve"> </w:t>
            </w:r>
          </w:p>
          <w:p w14:paraId="6D96779B" w14:textId="3E4BB76C" w:rsidR="004001D4" w:rsidRPr="004001D4" w:rsidRDefault="00C14B41" w:rsidP="00FA33DB">
            <w:pPr>
              <w:tabs>
                <w:tab w:val="left" w:pos="4032"/>
              </w:tabs>
              <w:spacing w:after="0"/>
              <w:ind w:right="75"/>
              <w:jc w:val="both"/>
              <w:rPr>
                <w:rFonts w:ascii="Cambria Math" w:eastAsia="Times New Roman" w:hAnsi="Cambria Math" w:cs="Sylfaen"/>
                <w:bCs/>
                <w:color w:val="000000"/>
                <w:lang w:val="hy-AM"/>
              </w:rPr>
            </w:pPr>
            <w:r>
              <w:rPr>
                <w:rFonts w:ascii="GHEA Grapalat" w:eastAsia="Calibri" w:hAnsi="GHEA Grapalat" w:cs="Arial"/>
                <w:color w:val="00000A"/>
                <w:sz w:val="24"/>
                <w:szCs w:val="24"/>
                <w:lang w:val="hy-AM"/>
              </w:rPr>
              <w:t xml:space="preserve"> </w:t>
            </w:r>
            <w:r w:rsidR="00946CAF" w:rsidRPr="00946CAF">
              <w:rPr>
                <w:rFonts w:ascii="GHEA Grapalat" w:eastAsia="Calibri" w:hAnsi="GHEA Grapalat" w:cs="Arial"/>
                <w:color w:val="00000A"/>
                <w:sz w:val="24"/>
                <w:szCs w:val="24"/>
                <w:lang w:val="hy-AM"/>
              </w:rPr>
              <w:t xml:space="preserve">Հաշվի </w:t>
            </w:r>
            <w:r w:rsidR="00946CAF" w:rsidRPr="005019ED">
              <w:rPr>
                <w:rFonts w:ascii="GHEA Grapalat" w:eastAsia="MS Mincho" w:hAnsi="GHEA Grapalat" w:cs="Arial"/>
                <w:sz w:val="24"/>
                <w:szCs w:val="24"/>
                <w:lang w:val="hy-AM" w:eastAsia="ru-RU"/>
              </w:rPr>
              <w:t xml:space="preserve">առնելով, որ ՀՀ 2026թ. պետական բյուջեով սուբվենցիոն ծրագրերի համար հատկացված է 17,7 մլրդ </w:t>
            </w:r>
            <w:r w:rsidR="00946CAF" w:rsidRPr="005019ED">
              <w:rPr>
                <w:rFonts w:ascii="GHEA Grapalat" w:eastAsia="MS Mincho" w:hAnsi="GHEA Grapalat" w:cs="Arial"/>
                <w:sz w:val="24"/>
                <w:szCs w:val="24"/>
                <w:lang w:val="hy-AM" w:eastAsia="ru-RU"/>
              </w:rPr>
              <w:lastRenderedPageBreak/>
              <w:t>դրամ, սակայն  վերջին տարիներին ՀՀ տարեկան պետական բյուջեներից հատկացվում է 30,0</w:t>
            </w:r>
            <w:r w:rsidR="00FA33DB" w:rsidRPr="005019ED">
              <w:rPr>
                <w:rFonts w:ascii="GHEA Grapalat" w:eastAsia="MS Mincho" w:hAnsi="GHEA Grapalat" w:cs="Arial"/>
                <w:sz w:val="24"/>
                <w:szCs w:val="24"/>
                <w:lang w:val="hy-AM" w:eastAsia="ru-RU"/>
              </w:rPr>
              <w:t xml:space="preserve"> մլրդ դրամ</w:t>
            </w:r>
            <w:r w:rsidR="00946CAF" w:rsidRPr="005019ED">
              <w:rPr>
                <w:rFonts w:ascii="GHEA Grapalat" w:eastAsia="MS Mincho" w:hAnsi="GHEA Grapalat" w:cs="Arial"/>
                <w:sz w:val="24"/>
                <w:szCs w:val="24"/>
                <w:lang w:val="hy-AM" w:eastAsia="ru-RU"/>
              </w:rPr>
              <w:t xml:space="preserve"> և ավել</w:t>
            </w:r>
            <w:r w:rsidR="00FA33DB" w:rsidRPr="005019ED">
              <w:rPr>
                <w:rFonts w:ascii="GHEA Grapalat" w:eastAsia="MS Mincho" w:hAnsi="GHEA Grapalat" w:cs="Arial"/>
                <w:sz w:val="24"/>
                <w:szCs w:val="24"/>
                <w:lang w:val="hy-AM" w:eastAsia="ru-RU"/>
              </w:rPr>
              <w:t xml:space="preserve"> համաֆինանսավորում</w:t>
            </w:r>
            <w:r w:rsidR="00E70B98" w:rsidRPr="005019ED">
              <w:rPr>
                <w:rFonts w:ascii="GHEA Grapalat" w:eastAsia="MS Mincho" w:hAnsi="GHEA Grapalat" w:cs="Arial"/>
                <w:sz w:val="24"/>
                <w:szCs w:val="24"/>
                <w:lang w:val="hy-AM" w:eastAsia="ru-RU"/>
              </w:rPr>
              <w:t>, միաժամանակ հաշվի առնելով, որ 2025 թվականին հաստատված /վերջին նիստը 29</w:t>
            </w:r>
            <w:r w:rsidR="00E70B98" w:rsidRPr="005019ED">
              <w:rPr>
                <w:rFonts w:ascii="MS Mincho" w:eastAsia="MS Mincho" w:hAnsi="MS Mincho" w:cs="MS Mincho" w:hint="eastAsia"/>
                <w:sz w:val="24"/>
                <w:szCs w:val="24"/>
                <w:lang w:val="hy-AM" w:eastAsia="ru-RU"/>
              </w:rPr>
              <w:t>․</w:t>
            </w:r>
            <w:r w:rsidR="00E70B98" w:rsidRPr="005019ED">
              <w:rPr>
                <w:rFonts w:ascii="GHEA Grapalat" w:eastAsia="MS Mincho" w:hAnsi="GHEA Grapalat" w:cs="Arial"/>
                <w:sz w:val="24"/>
                <w:szCs w:val="24"/>
                <w:lang w:val="hy-AM" w:eastAsia="ru-RU"/>
              </w:rPr>
              <w:t>10</w:t>
            </w:r>
            <w:r w:rsidR="00E70B98" w:rsidRPr="005019ED">
              <w:rPr>
                <w:rFonts w:ascii="MS Mincho" w:eastAsia="MS Mincho" w:hAnsi="MS Mincho" w:cs="MS Mincho" w:hint="eastAsia"/>
                <w:sz w:val="24"/>
                <w:szCs w:val="24"/>
                <w:lang w:val="hy-AM" w:eastAsia="ru-RU"/>
              </w:rPr>
              <w:t>․</w:t>
            </w:r>
            <w:r w:rsidR="00E70B98" w:rsidRPr="005019ED">
              <w:rPr>
                <w:rFonts w:ascii="GHEA Grapalat" w:eastAsia="MS Mincho" w:hAnsi="GHEA Grapalat" w:cs="Arial"/>
                <w:sz w:val="24"/>
                <w:szCs w:val="24"/>
                <w:lang w:val="hy-AM" w:eastAsia="ru-RU"/>
              </w:rPr>
              <w:t>2025թ/  2025-2026թթ համար հաստատվել է շուրջ 54,0 մլրդ դրամ ՀՀ պետական բյուջեի համաֆինանսավորմամբ սուբվենցիոն ծրագրեր</w:t>
            </w:r>
            <w:r w:rsidR="00527CAA" w:rsidRPr="005019ED">
              <w:rPr>
                <w:rFonts w:ascii="GHEA Grapalat" w:eastAsia="MS Mincho" w:hAnsi="GHEA Grapalat" w:cs="Arial"/>
                <w:sz w:val="24"/>
                <w:szCs w:val="24"/>
                <w:lang w:val="hy-AM" w:eastAsia="ru-RU"/>
              </w:rPr>
              <w:t xml:space="preserve"> և 2025թ պետ</w:t>
            </w:r>
            <w:r w:rsidR="00527CAA" w:rsidRPr="005019ED">
              <w:rPr>
                <w:rFonts w:ascii="MS Mincho" w:eastAsia="MS Mincho" w:hAnsi="MS Mincho" w:cs="MS Mincho" w:hint="eastAsia"/>
                <w:sz w:val="24"/>
                <w:szCs w:val="24"/>
                <w:lang w:val="hy-AM" w:eastAsia="ru-RU"/>
              </w:rPr>
              <w:t>․</w:t>
            </w:r>
            <w:r w:rsidR="00527CAA" w:rsidRPr="005019ED">
              <w:rPr>
                <w:rFonts w:ascii="GHEA Grapalat" w:eastAsia="MS Mincho" w:hAnsi="GHEA Grapalat" w:cs="Arial"/>
                <w:sz w:val="24"/>
                <w:szCs w:val="24"/>
                <w:lang w:val="hy-AM" w:eastAsia="ru-RU"/>
              </w:rPr>
              <w:t xml:space="preserve"> բյուջեից հատկացվել է 2025թ հաստատված ծրագրերի հա</w:t>
            </w:r>
            <w:r w:rsidR="005019ED" w:rsidRPr="005019ED">
              <w:rPr>
                <w:rFonts w:ascii="GHEA Grapalat" w:eastAsia="MS Mincho" w:hAnsi="GHEA Grapalat" w:cs="Arial"/>
                <w:sz w:val="24"/>
                <w:szCs w:val="24"/>
                <w:lang w:val="hy-AM" w:eastAsia="ru-RU"/>
              </w:rPr>
              <w:t>մ</w:t>
            </w:r>
            <w:r w:rsidR="00527CAA" w:rsidRPr="005019ED">
              <w:rPr>
                <w:rFonts w:ascii="GHEA Grapalat" w:eastAsia="MS Mincho" w:hAnsi="GHEA Grapalat" w:cs="Arial"/>
                <w:sz w:val="24"/>
                <w:szCs w:val="24"/>
                <w:lang w:val="hy-AM" w:eastAsia="ru-RU"/>
              </w:rPr>
              <w:t>ար շուրջ 9,5 մլրդ դրամ</w:t>
            </w:r>
            <w:r w:rsidR="005019ED" w:rsidRPr="005019ED">
              <w:rPr>
                <w:rFonts w:ascii="GHEA Grapalat" w:eastAsia="MS Mincho" w:hAnsi="GHEA Grapalat" w:cs="Arial"/>
                <w:sz w:val="24"/>
                <w:szCs w:val="24"/>
                <w:lang w:val="hy-AM" w:eastAsia="ru-RU"/>
              </w:rPr>
              <w:t>, այսինքն ըստ խոշորացված հաշվարկների /կանախտեսելով մրցութային արժեքները/  միայն 2025թ հաստատված սուբվենցիոն ծրագրերի համար  2026 թվականին անհրաժեշտ կլինի  35 մլրդ դրամ։ Ա</w:t>
            </w:r>
            <w:r w:rsidR="00946CAF" w:rsidRPr="005019ED">
              <w:rPr>
                <w:rFonts w:ascii="GHEA Grapalat" w:eastAsia="MS Mincho" w:hAnsi="GHEA Grapalat" w:cs="Arial"/>
                <w:sz w:val="24"/>
                <w:szCs w:val="24"/>
                <w:lang w:val="hy-AM" w:eastAsia="ru-RU"/>
              </w:rPr>
              <w:t>յս պարագայում</w:t>
            </w:r>
            <w:r w:rsidR="005019ED" w:rsidRPr="005019ED">
              <w:rPr>
                <w:rFonts w:ascii="GHEA Grapalat" w:eastAsia="MS Mincho" w:hAnsi="GHEA Grapalat" w:cs="Arial"/>
                <w:sz w:val="24"/>
                <w:szCs w:val="24"/>
                <w:lang w:val="hy-AM" w:eastAsia="ru-RU"/>
              </w:rPr>
              <w:t xml:space="preserve">, գտնում ենք, որ </w:t>
            </w:r>
            <w:r w:rsidR="00946CAF" w:rsidRPr="005019ED">
              <w:rPr>
                <w:rFonts w:ascii="GHEA Grapalat" w:eastAsia="MS Mincho" w:hAnsi="GHEA Grapalat" w:cs="Arial"/>
                <w:sz w:val="24"/>
                <w:szCs w:val="24"/>
                <w:lang w:val="hy-AM" w:eastAsia="ru-RU"/>
              </w:rPr>
              <w:t xml:space="preserve"> բյուջեի  լրացուցիչ </w:t>
            </w:r>
            <w:r w:rsidR="00FA33DB" w:rsidRPr="005019ED">
              <w:rPr>
                <w:rFonts w:ascii="GHEA Grapalat" w:eastAsia="MS Mincho" w:hAnsi="GHEA Grapalat" w:cs="Arial"/>
                <w:sz w:val="24"/>
                <w:szCs w:val="24"/>
                <w:lang w:val="hy-AM" w:eastAsia="ru-RU"/>
              </w:rPr>
              <w:t>փոփոխության մասով կանխատեսումների անհրաժեշտություն չի առաջանում</w:t>
            </w:r>
            <w:r w:rsidR="00FA33DB" w:rsidRPr="00FA33DB">
              <w:rPr>
                <w:rFonts w:ascii="GHEA Grapalat" w:eastAsia="Calibri" w:hAnsi="GHEA Grapalat" w:cs="Arial"/>
                <w:color w:val="00000A"/>
                <w:sz w:val="24"/>
                <w:szCs w:val="24"/>
                <w:lang w:val="hy-AM"/>
              </w:rPr>
              <w:t>:</w:t>
            </w:r>
          </w:p>
        </w:tc>
      </w:tr>
      <w:tr w:rsidR="00257A7A" w:rsidRPr="00946CAF" w14:paraId="65A7E5F5" w14:textId="77777777" w:rsidTr="00A10A19">
        <w:trPr>
          <w:tblCellSpacing w:w="0" w:type="dxa"/>
          <w:jc w:val="center"/>
        </w:trPr>
        <w:tc>
          <w:tcPr>
            <w:tcW w:w="9720" w:type="dxa"/>
            <w:gridSpan w:val="2"/>
            <w:tcBorders>
              <w:top w:val="single" w:sz="4" w:space="0" w:color="auto"/>
              <w:left w:val="single" w:sz="4" w:space="0" w:color="auto"/>
              <w:bottom w:val="single" w:sz="4" w:space="0" w:color="auto"/>
              <w:right w:val="single" w:sz="4" w:space="0" w:color="auto"/>
            </w:tcBorders>
            <w:shd w:val="clear" w:color="auto" w:fill="D0D0D0"/>
          </w:tcPr>
          <w:p w14:paraId="5E88A089" w14:textId="5F4C0B85" w:rsidR="00257A7A" w:rsidRPr="003A5EB3" w:rsidRDefault="00257A7A" w:rsidP="003A5EB3">
            <w:pPr>
              <w:spacing w:after="0" w:line="240" w:lineRule="auto"/>
              <w:ind w:left="261" w:right="268" w:firstLine="283"/>
              <w:jc w:val="both"/>
              <w:rPr>
                <w:rFonts w:ascii="GHEA Grapalat" w:hAnsi="GHEA Grapalat"/>
                <w:lang w:val="hy-AM"/>
              </w:rPr>
            </w:pPr>
            <w:r w:rsidRPr="00946CAF">
              <w:rPr>
                <w:rFonts w:ascii="GHEA Grapalat" w:hAnsi="GHEA Grapalat"/>
                <w:sz w:val="24"/>
                <w:szCs w:val="24"/>
                <w:lang w:val="hy-AM"/>
              </w:rPr>
              <w:lastRenderedPageBreak/>
              <w:t>1. ՀՀ արդարադատության նախարարությ</w:t>
            </w:r>
            <w:r w:rsidRPr="003A5EB3">
              <w:rPr>
                <w:rFonts w:ascii="GHEA Grapalat" w:hAnsi="GHEA Grapalat"/>
                <w:sz w:val="24"/>
                <w:szCs w:val="24"/>
                <w:lang w:val="hy-AM"/>
              </w:rPr>
              <w:t>ու</w:t>
            </w:r>
            <w:r w:rsidRPr="00946CAF">
              <w:rPr>
                <w:rFonts w:ascii="GHEA Grapalat" w:hAnsi="GHEA Grapalat"/>
                <w:sz w:val="24"/>
                <w:szCs w:val="24"/>
                <w:lang w:val="hy-AM"/>
              </w:rPr>
              <w:t>ն</w:t>
            </w:r>
          </w:p>
        </w:tc>
        <w:tc>
          <w:tcPr>
            <w:tcW w:w="6300" w:type="dxa"/>
            <w:tcBorders>
              <w:top w:val="single" w:sz="4" w:space="0" w:color="auto"/>
              <w:left w:val="single" w:sz="4" w:space="0" w:color="auto"/>
              <w:bottom w:val="single" w:sz="4" w:space="0" w:color="auto"/>
              <w:right w:val="single" w:sz="4" w:space="0" w:color="auto"/>
            </w:tcBorders>
            <w:shd w:val="clear" w:color="auto" w:fill="D0D0D0"/>
          </w:tcPr>
          <w:p w14:paraId="3A839996" w14:textId="2B1F2CD7" w:rsidR="00257A7A" w:rsidRPr="00D7139F" w:rsidRDefault="00257A7A" w:rsidP="00CA4ED8">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09</w:t>
            </w:r>
            <w:r w:rsidRPr="00946CAF">
              <w:rPr>
                <w:rFonts w:ascii="GHEA Grapalat" w:hAnsi="GHEA Grapalat"/>
                <w:sz w:val="24"/>
                <w:szCs w:val="24"/>
                <w:lang w:val="hy-AM"/>
              </w:rPr>
              <w:t>.01.2026</w:t>
            </w:r>
          </w:p>
        </w:tc>
      </w:tr>
      <w:tr w:rsidR="003A5EB3" w:rsidRPr="00D7139F" w14:paraId="4F572755" w14:textId="77777777" w:rsidTr="00A10A19">
        <w:trPr>
          <w:tblCellSpacing w:w="0" w:type="dxa"/>
          <w:jc w:val="center"/>
        </w:trPr>
        <w:tc>
          <w:tcPr>
            <w:tcW w:w="9720" w:type="dxa"/>
            <w:gridSpan w:val="2"/>
            <w:tcBorders>
              <w:top w:val="single" w:sz="4" w:space="0" w:color="auto"/>
              <w:left w:val="single" w:sz="4" w:space="0" w:color="auto"/>
              <w:bottom w:val="single" w:sz="4" w:space="0" w:color="auto"/>
              <w:right w:val="single" w:sz="4" w:space="0" w:color="auto"/>
            </w:tcBorders>
            <w:shd w:val="clear" w:color="auto" w:fill="D0D0D0"/>
          </w:tcPr>
          <w:p w14:paraId="42805B47" w14:textId="77777777" w:rsidR="003A5EB3" w:rsidRPr="00946CAF" w:rsidRDefault="003A5EB3" w:rsidP="003A5EB3">
            <w:pPr>
              <w:spacing w:after="0" w:line="240" w:lineRule="auto"/>
              <w:ind w:left="261" w:right="268" w:firstLine="283"/>
              <w:jc w:val="both"/>
              <w:rPr>
                <w:rFonts w:ascii="GHEA Grapalat" w:hAnsi="GHEA Grapalat"/>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D0D0D0"/>
          </w:tcPr>
          <w:p w14:paraId="513A9446" w14:textId="594FB043" w:rsidR="003A5EB3" w:rsidRDefault="003A5EB3" w:rsidP="00CA4ED8">
            <w:pPr>
              <w:spacing w:after="0" w:line="240" w:lineRule="auto"/>
              <w:ind w:left="121" w:right="126"/>
              <w:jc w:val="both"/>
              <w:rPr>
                <w:rFonts w:ascii="GHEA Grapalat" w:hAnsi="GHEA Grapalat"/>
                <w:sz w:val="24"/>
                <w:szCs w:val="24"/>
                <w:lang w:val="hy-AM"/>
              </w:rPr>
            </w:pPr>
            <w:r>
              <w:rPr>
                <w:rFonts w:ascii="GHEA Grapalat" w:hAnsi="GHEA Grapalat"/>
                <w:sz w:val="24"/>
                <w:szCs w:val="24"/>
                <w:lang w:val="hy-AM"/>
              </w:rPr>
              <w:t xml:space="preserve">                   </w:t>
            </w:r>
            <w:r w:rsidRPr="00257A7A">
              <w:rPr>
                <w:rFonts w:ascii="GHEA Grapalat" w:hAnsi="GHEA Grapalat"/>
                <w:sz w:val="24"/>
                <w:szCs w:val="24"/>
                <w:lang w:val="hy-AM"/>
              </w:rPr>
              <w:t>/27.1/328-2026</w:t>
            </w:r>
          </w:p>
        </w:tc>
      </w:tr>
      <w:tr w:rsidR="00257A7A" w:rsidRPr="00E70B98" w14:paraId="39641923" w14:textId="77777777" w:rsidTr="00A10A19">
        <w:trPr>
          <w:tblCellSpacing w:w="0" w:type="dxa"/>
          <w:jc w:val="center"/>
        </w:trPr>
        <w:tc>
          <w:tcPr>
            <w:tcW w:w="9720" w:type="dxa"/>
            <w:gridSpan w:val="2"/>
            <w:tcBorders>
              <w:top w:val="single" w:sz="4" w:space="0" w:color="auto"/>
              <w:left w:val="single" w:sz="4" w:space="0" w:color="auto"/>
              <w:bottom w:val="single" w:sz="4" w:space="0" w:color="auto"/>
              <w:right w:val="single" w:sz="4" w:space="0" w:color="auto"/>
            </w:tcBorders>
          </w:tcPr>
          <w:p w14:paraId="3638DCD2" w14:textId="77777777" w:rsidR="003A5EB3" w:rsidRPr="003A5EB3" w:rsidRDefault="003A5EB3" w:rsidP="003A5EB3">
            <w:pPr>
              <w:numPr>
                <w:ilvl w:val="0"/>
                <w:numId w:val="39"/>
              </w:numPr>
              <w:spacing w:after="0" w:line="240" w:lineRule="auto"/>
              <w:ind w:left="165" w:right="180" w:hanging="23"/>
              <w:jc w:val="both"/>
              <w:rPr>
                <w:rFonts w:ascii="GHEA Grapalat" w:eastAsia="Calibri" w:hAnsi="GHEA Grapalat" w:cs="Times New Roman"/>
                <w:sz w:val="24"/>
                <w:szCs w:val="24"/>
                <w:lang w:val="hy-AM"/>
              </w:rPr>
            </w:pPr>
            <w:r w:rsidRPr="003A5EB3">
              <w:rPr>
                <w:rFonts w:ascii="GHEA Grapalat" w:eastAsia="Calibri" w:hAnsi="GHEA Grapalat" w:cs="Times New Roman"/>
                <w:sz w:val="24"/>
                <w:szCs w:val="24"/>
                <w:lang w:val="hy-AM"/>
              </w:rPr>
              <w:t>Նախագծով նախատեսվում է թույլատրել Հայաստանի Հանրապետության մարզպետների աշխատակազմերին Հայաստանի Հանրապետության վարչապետի 2019 թվականի մարտի 19-ի N 278-Ա որոշմամբ ստեղծված միջգերատեսչական հանձնաժողովի կողմից 2022, 2023, 2024 թվականներին, ինչպես նաև 2025 թվականին  հավանության արժանացած Հայաստանի Հանրապետության համայնքների ենթակառուցվածքների զարգացմանն ուղղված սուբվենցիոն ծրագրերի իրականացման համար համայնքների հետ կնքված սուբվենցիայի տրամադրման մասին պայմանագրերում և համապատասխան շինարարական աշխատանքների, դրանց կատարման նկատմամբ տեխնիկական և հեղինակային հսկողության ծառայությունների գնման պայմանագրերում կատարել փոփոխություններ՝ պայմանագրերի գործողության ժամկետ սահմանելով մինչև 2026 թվականի նոյեմբերի 15-ը՝ չկիրառելով Հայաստանի Հանրապետության կառավարության 2017 թվականի մայիսի 4-ի N 526-Ն որոշման N 1 հավելվածի 56-րդ կետի 4-րդ ենթակետի պահանջները:</w:t>
            </w:r>
          </w:p>
          <w:p w14:paraId="3E7C4326" w14:textId="77777777" w:rsidR="003A5EB3" w:rsidRPr="003A5EB3" w:rsidRDefault="003A5EB3" w:rsidP="003A5EB3">
            <w:pPr>
              <w:spacing w:after="0" w:line="240" w:lineRule="auto"/>
              <w:ind w:left="165" w:right="180" w:hanging="23"/>
              <w:contextualSpacing/>
              <w:jc w:val="both"/>
              <w:rPr>
                <w:rFonts w:ascii="GHEA Grapalat" w:eastAsia="Calibri" w:hAnsi="GHEA Grapalat" w:cs="Times New Roman"/>
                <w:sz w:val="24"/>
                <w:szCs w:val="24"/>
                <w:lang w:val="hy-AM"/>
              </w:rPr>
            </w:pPr>
            <w:r w:rsidRPr="003A5EB3">
              <w:rPr>
                <w:rFonts w:ascii="GHEA Grapalat" w:eastAsia="Calibri" w:hAnsi="GHEA Grapalat" w:cs="Times New Roman"/>
                <w:sz w:val="24"/>
                <w:szCs w:val="24"/>
                <w:lang w:val="hy-AM"/>
              </w:rPr>
              <w:lastRenderedPageBreak/>
              <w:t xml:space="preserve">Նախագծի նախաբանում հղում է կատարվել Հայաստանի Հանրապետության կառավարության 2017 թվականի մայիսի 4-ի N 526-Ն որոշմամբ հաստատված կարգի    3-րդ և </w:t>
            </w:r>
            <w:r w:rsidRPr="003A5EB3">
              <w:rPr>
                <w:rFonts w:ascii="GHEA Grapalat" w:eastAsia="Calibri" w:hAnsi="GHEA Grapalat" w:cs="Times New Roman"/>
                <w:b/>
                <w:sz w:val="24"/>
                <w:szCs w:val="24"/>
                <w:lang w:val="hy-AM"/>
              </w:rPr>
              <w:t>57-րդ կետերին</w:t>
            </w:r>
            <w:r w:rsidRPr="003A5EB3">
              <w:rPr>
                <w:rFonts w:ascii="GHEA Grapalat" w:eastAsia="Calibri" w:hAnsi="GHEA Grapalat" w:cs="Times New Roman"/>
                <w:sz w:val="24"/>
                <w:szCs w:val="24"/>
                <w:lang w:val="hy-AM"/>
              </w:rPr>
              <w:t>։</w:t>
            </w:r>
          </w:p>
          <w:p w14:paraId="4028E0FF" w14:textId="77777777" w:rsidR="003A5EB3" w:rsidRPr="003A5EB3" w:rsidRDefault="003A5EB3" w:rsidP="003A5EB3">
            <w:pPr>
              <w:spacing w:after="0" w:line="240" w:lineRule="auto"/>
              <w:ind w:left="165" w:right="180" w:hanging="23"/>
              <w:contextualSpacing/>
              <w:jc w:val="both"/>
              <w:rPr>
                <w:rFonts w:ascii="GHEA Grapalat" w:eastAsia="Calibri" w:hAnsi="GHEA Grapalat" w:cs="Times New Roman"/>
                <w:sz w:val="24"/>
                <w:szCs w:val="24"/>
                <w:lang w:val="hy-AM"/>
              </w:rPr>
            </w:pPr>
            <w:r w:rsidRPr="003A5EB3">
              <w:rPr>
                <w:rFonts w:ascii="GHEA Grapalat" w:eastAsia="Calibri" w:hAnsi="GHEA Grapalat" w:cs="Times New Roman"/>
                <w:sz w:val="24"/>
                <w:szCs w:val="24"/>
                <w:lang w:val="hy-AM"/>
              </w:rPr>
              <w:t>Այս առումով անհրաժեշտ ենք համարում անդրադառնալ Հայաստանի Հանրապետության ֆինանսների նախարարի 2023 թվականի ապրիլի 17-ի N 1 պաշտոնական պարզաբանմանը (այսուհետ՝ պաշտոնական պարզաբանում)</w:t>
            </w:r>
            <w:r w:rsidRPr="003A5EB3">
              <w:rPr>
                <w:rFonts w:ascii="Calibri" w:eastAsia="Calibri" w:hAnsi="Calibri" w:cs="Calibri"/>
                <w:bCs/>
                <w:sz w:val="24"/>
                <w:szCs w:val="24"/>
                <w:lang w:val="hy-AM"/>
              </w:rPr>
              <w:t> </w:t>
            </w:r>
            <w:r w:rsidRPr="003A5EB3">
              <w:rPr>
                <w:rFonts w:ascii="GHEA Grapalat" w:eastAsia="Calibri" w:hAnsi="GHEA Grapalat" w:cs="Times New Roman"/>
                <w:bCs/>
                <w:sz w:val="24"/>
                <w:szCs w:val="24"/>
                <w:lang w:val="hy-AM"/>
              </w:rPr>
              <w:t xml:space="preserve">«Գնումների մասին» օրենքի 5-րդ հոդվածի 1-ին մասի 6-րդ և 8-րդ կետերի և </w:t>
            </w:r>
            <w:r w:rsidRPr="003A5EB3">
              <w:rPr>
                <w:rFonts w:ascii="GHEA Grapalat" w:eastAsia="Calibri" w:hAnsi="GHEA Grapalat" w:cs="Times New Roman"/>
                <w:bCs/>
                <w:i/>
                <w:sz w:val="24"/>
                <w:szCs w:val="24"/>
                <w:lang w:val="hy-AM"/>
              </w:rPr>
              <w:t xml:space="preserve">Հայաստանի Հանրապետության կառավարության 2017 թվականի մայիսի 4-ի N 526-Ն որոշմամբ հաստատված կարգի 33-րդ, </w:t>
            </w:r>
            <w:r w:rsidRPr="003A5EB3">
              <w:rPr>
                <w:rFonts w:ascii="GHEA Grapalat" w:eastAsia="Calibri" w:hAnsi="GHEA Grapalat" w:cs="Times New Roman"/>
                <w:b/>
                <w:bCs/>
                <w:i/>
                <w:sz w:val="24"/>
                <w:szCs w:val="24"/>
                <w:lang w:val="hy-AM"/>
              </w:rPr>
              <w:t>57-րդ</w:t>
            </w:r>
            <w:r w:rsidRPr="003A5EB3">
              <w:rPr>
                <w:rFonts w:ascii="GHEA Grapalat" w:eastAsia="Calibri" w:hAnsi="GHEA Grapalat" w:cs="Times New Roman"/>
                <w:bCs/>
                <w:i/>
                <w:sz w:val="24"/>
                <w:szCs w:val="24"/>
                <w:lang w:val="hy-AM"/>
              </w:rPr>
              <w:t xml:space="preserve"> և </w:t>
            </w:r>
            <w:r w:rsidRPr="003A5EB3">
              <w:rPr>
                <w:rFonts w:ascii="GHEA Grapalat" w:eastAsia="Calibri" w:hAnsi="GHEA Grapalat" w:cs="Times New Roman"/>
                <w:b/>
                <w:bCs/>
                <w:i/>
                <w:sz w:val="24"/>
                <w:szCs w:val="24"/>
                <w:lang w:val="hy-AM"/>
              </w:rPr>
              <w:t>57.1</w:t>
            </w:r>
            <w:r w:rsidRPr="003A5EB3">
              <w:rPr>
                <w:rFonts w:ascii="GHEA Grapalat" w:eastAsia="Calibri" w:hAnsi="GHEA Grapalat" w:cs="Times New Roman"/>
                <w:bCs/>
                <w:i/>
                <w:sz w:val="24"/>
                <w:szCs w:val="24"/>
                <w:lang w:val="hy-AM"/>
              </w:rPr>
              <w:t xml:space="preserve"> կետերի կիրառման վերաբերյալ:</w:t>
            </w:r>
          </w:p>
          <w:p w14:paraId="7B4C6875" w14:textId="77777777" w:rsidR="003A5EB3" w:rsidRPr="003A5EB3" w:rsidRDefault="003A5EB3" w:rsidP="003A5EB3">
            <w:pPr>
              <w:shd w:val="clear" w:color="auto" w:fill="FFFFFF"/>
              <w:spacing w:after="0" w:line="240" w:lineRule="auto"/>
              <w:ind w:left="165" w:right="180" w:hanging="23"/>
              <w:jc w:val="both"/>
              <w:rPr>
                <w:rFonts w:ascii="GHEA Grapalat" w:eastAsia="Arial Unicode MS" w:hAnsi="GHEA Grapalat" w:cs="Times New Roman"/>
                <w:bCs/>
                <w:sz w:val="24"/>
                <w:szCs w:val="24"/>
                <w:lang w:val="hy-AM" w:eastAsia="ru-RU"/>
              </w:rPr>
            </w:pPr>
            <w:r w:rsidRPr="003A5EB3">
              <w:rPr>
                <w:rFonts w:ascii="GHEA Grapalat" w:eastAsia="Arial Unicode MS" w:hAnsi="GHEA Grapalat" w:cs="Times New Roman"/>
                <w:b/>
                <w:bCs/>
                <w:sz w:val="24"/>
                <w:szCs w:val="24"/>
                <w:lang w:val="hy-AM" w:eastAsia="ru-RU"/>
              </w:rPr>
              <w:t xml:space="preserve">Մասնավորապես, պաշտոնական պարզաբանման եզրափակիչ մասի դրույթների համաձայն՝ </w:t>
            </w:r>
          </w:p>
          <w:p w14:paraId="3D5037D5" w14:textId="77777777" w:rsidR="003A5EB3" w:rsidRPr="003A5EB3" w:rsidRDefault="003A5EB3" w:rsidP="003A5EB3">
            <w:pPr>
              <w:shd w:val="clear" w:color="auto" w:fill="FFFFFF"/>
              <w:spacing w:after="0" w:line="240" w:lineRule="auto"/>
              <w:ind w:left="165" w:right="180" w:hanging="23"/>
              <w:jc w:val="both"/>
              <w:rPr>
                <w:rFonts w:ascii="GHEA Grapalat" w:eastAsia="Times New Roman" w:hAnsi="GHEA Grapalat" w:cs="Times New Roman"/>
                <w:b/>
                <w:i/>
                <w:color w:val="000000"/>
                <w:sz w:val="24"/>
                <w:szCs w:val="24"/>
                <w:lang w:val="hy-AM" w:eastAsia="ru-RU"/>
              </w:rPr>
            </w:pPr>
            <w:r w:rsidRPr="003A5EB3">
              <w:rPr>
                <w:rFonts w:ascii="GHEA Grapalat" w:eastAsia="Times New Roman" w:hAnsi="GHEA Grapalat" w:cs="Times New Roman"/>
                <w:bCs/>
                <w:sz w:val="24"/>
                <w:szCs w:val="24"/>
                <w:lang w:val="hy-AM" w:eastAsia="ru-RU"/>
              </w:rPr>
              <w:t>«</w:t>
            </w:r>
            <w:r w:rsidRPr="003A5EB3">
              <w:rPr>
                <w:rFonts w:ascii="GHEA Grapalat" w:eastAsia="Times New Roman" w:hAnsi="GHEA Grapalat" w:cs="Times New Roman"/>
                <w:i/>
                <w:color w:val="000000"/>
                <w:sz w:val="24"/>
                <w:szCs w:val="24"/>
                <w:lang w:val="hy-AM" w:eastAsia="ru-RU"/>
              </w:rPr>
              <w:t xml:space="preserve">1. </w:t>
            </w:r>
            <w:r w:rsidRPr="003A5EB3">
              <w:rPr>
                <w:rFonts w:ascii="GHEA Grapalat" w:eastAsia="Times New Roman" w:hAnsi="GHEA Grapalat" w:cs="Times New Roman"/>
                <w:b/>
                <w:i/>
                <w:color w:val="000000"/>
                <w:sz w:val="24"/>
                <w:szCs w:val="24"/>
                <w:lang w:val="hy-AM" w:eastAsia="ru-RU"/>
              </w:rPr>
              <w:t>այն գնման ընթացակարգը, որը գործընթացի առանձնահատկություններով պայմանավորված, հնարավոր չէ իրականացնել կարգով սահմանված ընդհանուր կանոնների կիրառմամբ, պատվիրատուն կարգի 3-րդ կետով նախատեսված կարգով պետք է ստանա ՀՀ կառավարության թույլտվությունը:</w:t>
            </w:r>
          </w:p>
          <w:p w14:paraId="497AAC70" w14:textId="77777777" w:rsidR="003A5EB3" w:rsidRPr="003A5EB3" w:rsidRDefault="003A5EB3" w:rsidP="003A5EB3">
            <w:pPr>
              <w:shd w:val="clear" w:color="auto" w:fill="FFFFFF"/>
              <w:spacing w:after="0" w:line="240" w:lineRule="auto"/>
              <w:ind w:left="165" w:right="180" w:hanging="23"/>
              <w:jc w:val="both"/>
              <w:rPr>
                <w:rFonts w:ascii="GHEA Grapalat" w:eastAsia="Calibri" w:hAnsi="GHEA Grapalat" w:cs="Times New Roman"/>
                <w:i/>
                <w:color w:val="000000"/>
                <w:sz w:val="24"/>
                <w:szCs w:val="24"/>
                <w:lang w:val="hy-AM"/>
              </w:rPr>
            </w:pPr>
            <w:r w:rsidRPr="003A5EB3">
              <w:rPr>
                <w:rFonts w:ascii="GHEA Grapalat" w:eastAsia="Calibri" w:hAnsi="GHEA Grapalat" w:cs="Times New Roman"/>
                <w:i/>
                <w:color w:val="000000"/>
                <w:sz w:val="24"/>
                <w:szCs w:val="24"/>
                <w:lang w:val="hy-AM"/>
              </w:rPr>
              <w:t>Ընդ որում առանձնահատկությունները սահմանող ՀՀ կառավարության որոշման նախագծում ներկայացվում են միայն կարգով կոնկրետ նախատեսված պայմանը (պայմանները) չկիրառելու կամ նախատեսված պայմանի (պայմանների) փոխարեն այլ պայման (պայմաններ) կիրառելու կարգավորումները.</w:t>
            </w:r>
          </w:p>
          <w:p w14:paraId="02361829" w14:textId="77777777" w:rsidR="003A5EB3" w:rsidRPr="003A5EB3" w:rsidRDefault="003A5EB3" w:rsidP="003A5EB3">
            <w:pPr>
              <w:shd w:val="clear" w:color="auto" w:fill="FFFFFF"/>
              <w:spacing w:after="0" w:line="240" w:lineRule="auto"/>
              <w:ind w:left="165" w:right="180" w:hanging="23"/>
              <w:jc w:val="both"/>
              <w:rPr>
                <w:rFonts w:ascii="GHEA Grapalat" w:eastAsia="Calibri" w:hAnsi="GHEA Grapalat" w:cs="Times New Roman"/>
                <w:b/>
                <w:i/>
                <w:color w:val="000000"/>
                <w:sz w:val="24"/>
                <w:szCs w:val="24"/>
                <w:lang w:val="hy-AM"/>
              </w:rPr>
            </w:pPr>
            <w:r w:rsidRPr="003A5EB3">
              <w:rPr>
                <w:rFonts w:ascii="GHEA Grapalat" w:eastAsia="Calibri" w:hAnsi="GHEA Grapalat" w:cs="Times New Roman"/>
                <w:i/>
                <w:color w:val="000000"/>
                <w:sz w:val="24"/>
                <w:szCs w:val="24"/>
                <w:lang w:val="hy-AM"/>
              </w:rPr>
              <w:t xml:space="preserve">2. </w:t>
            </w:r>
            <w:r w:rsidRPr="003A5EB3">
              <w:rPr>
                <w:rFonts w:ascii="GHEA Grapalat" w:eastAsia="Calibri" w:hAnsi="GHEA Grapalat" w:cs="Times New Roman"/>
                <w:b/>
                <w:i/>
                <w:color w:val="000000"/>
                <w:sz w:val="24"/>
                <w:szCs w:val="24"/>
                <w:lang w:val="hy-AM"/>
              </w:rPr>
              <w:t>պայմանագրում կատարվելիք այն փոփոխությունը, որի արդյունքում նախատեսվում է փոխել կարգով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w:t>
            </w:r>
          </w:p>
          <w:p w14:paraId="70499DB4" w14:textId="77777777" w:rsidR="003A5EB3" w:rsidRPr="003A5EB3" w:rsidRDefault="003A5EB3" w:rsidP="003A5EB3">
            <w:pPr>
              <w:shd w:val="clear" w:color="auto" w:fill="FFFFFF"/>
              <w:spacing w:after="0" w:line="240" w:lineRule="auto"/>
              <w:ind w:left="165" w:right="180" w:hanging="23"/>
              <w:jc w:val="both"/>
              <w:rPr>
                <w:rFonts w:ascii="GHEA Grapalat" w:eastAsia="Calibri" w:hAnsi="GHEA Grapalat" w:cs="Times New Roman"/>
                <w:b/>
                <w:i/>
                <w:color w:val="000000"/>
                <w:sz w:val="24"/>
                <w:szCs w:val="24"/>
                <w:lang w:val="hy-AM"/>
              </w:rPr>
            </w:pPr>
            <w:r w:rsidRPr="003A5EB3">
              <w:rPr>
                <w:rFonts w:ascii="GHEA Grapalat" w:eastAsia="Calibri" w:hAnsi="GHEA Grapalat" w:cs="Times New Roman"/>
                <w:b/>
                <w:i/>
                <w:color w:val="000000"/>
                <w:sz w:val="24"/>
                <w:szCs w:val="24"/>
                <w:lang w:val="hy-AM"/>
              </w:rPr>
              <w:t>Սույն դեպքում պետք է նկատի ունենալ նաև, որ եթե ապրանքների, աշխատանքների և ծառայությունների գնման գործընթացները սկսվել կամ դրանց արդյունքում պայմանագրերը կնքվել են.</w:t>
            </w:r>
          </w:p>
          <w:p w14:paraId="5334072A" w14:textId="77777777" w:rsidR="003A5EB3" w:rsidRPr="003A5EB3" w:rsidRDefault="003A5EB3" w:rsidP="003A5EB3">
            <w:pPr>
              <w:shd w:val="clear" w:color="auto" w:fill="FFFFFF"/>
              <w:spacing w:after="0" w:line="240" w:lineRule="auto"/>
              <w:ind w:left="165" w:right="180" w:hanging="23"/>
              <w:jc w:val="both"/>
              <w:rPr>
                <w:rFonts w:ascii="GHEA Grapalat" w:eastAsia="Calibri" w:hAnsi="GHEA Grapalat" w:cs="Times New Roman"/>
                <w:b/>
                <w:i/>
                <w:color w:val="000000"/>
                <w:sz w:val="24"/>
                <w:szCs w:val="24"/>
                <w:lang w:val="hy-AM"/>
              </w:rPr>
            </w:pPr>
            <w:r w:rsidRPr="003A5EB3">
              <w:rPr>
                <w:rFonts w:ascii="GHEA Grapalat" w:eastAsia="Calibri" w:hAnsi="GHEA Grapalat" w:cs="Times New Roman"/>
                <w:b/>
                <w:i/>
                <w:color w:val="000000"/>
                <w:sz w:val="24"/>
                <w:szCs w:val="24"/>
                <w:lang w:val="hy-AM"/>
              </w:rPr>
              <w:t>- մինչև 02.11.2022թ.,</w:t>
            </w:r>
            <w:r w:rsidRPr="003A5EB3">
              <w:rPr>
                <w:rFonts w:ascii="GHEA Grapalat" w:eastAsia="Calibri" w:hAnsi="GHEA Grapalat" w:cs="Times New Roman"/>
                <w:i/>
                <w:color w:val="000000"/>
                <w:sz w:val="24"/>
                <w:szCs w:val="24"/>
                <w:lang w:val="hy-AM"/>
              </w:rPr>
              <w:t xml:space="preserve">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չկիրառումը թույլատրելու մասին </w:t>
            </w:r>
            <w:r w:rsidRPr="003A5EB3">
              <w:rPr>
                <w:rFonts w:ascii="GHEA Grapalat" w:eastAsia="Calibri" w:hAnsi="GHEA Grapalat" w:cs="Times New Roman"/>
                <w:b/>
                <w:i/>
                <w:color w:val="000000"/>
                <w:sz w:val="24"/>
                <w:szCs w:val="24"/>
                <w:lang w:val="hy-AM"/>
              </w:rPr>
              <w:t>ՀՀ կառավարության առանձին որոշումն ընդունվում է հիմք ընդունելով կարգի 57-րդ կետը.</w:t>
            </w:r>
          </w:p>
          <w:p w14:paraId="0E03C215" w14:textId="77777777" w:rsidR="003A5EB3" w:rsidRPr="003A5EB3" w:rsidRDefault="003A5EB3" w:rsidP="003A5EB3">
            <w:pPr>
              <w:shd w:val="clear" w:color="auto" w:fill="FFFFFF"/>
              <w:spacing w:after="0" w:line="240" w:lineRule="auto"/>
              <w:ind w:left="165" w:right="180" w:hanging="23"/>
              <w:jc w:val="both"/>
              <w:rPr>
                <w:rFonts w:ascii="GHEA Grapalat" w:eastAsia="Calibri" w:hAnsi="GHEA Grapalat" w:cs="Times New Roman"/>
                <w:b/>
                <w:i/>
                <w:color w:val="000000"/>
                <w:sz w:val="24"/>
                <w:szCs w:val="24"/>
                <w:lang w:val="hy-AM"/>
              </w:rPr>
            </w:pPr>
            <w:r w:rsidRPr="003A5EB3">
              <w:rPr>
                <w:rFonts w:ascii="GHEA Grapalat" w:eastAsia="Calibri" w:hAnsi="GHEA Grapalat" w:cs="Times New Roman"/>
                <w:i/>
                <w:color w:val="000000"/>
                <w:sz w:val="24"/>
                <w:szCs w:val="24"/>
                <w:lang w:val="hy-AM"/>
              </w:rPr>
              <w:lastRenderedPageBreak/>
              <w:t xml:space="preserve">- </w:t>
            </w:r>
            <w:r w:rsidRPr="003A5EB3">
              <w:rPr>
                <w:rFonts w:ascii="GHEA Grapalat" w:eastAsia="Calibri" w:hAnsi="GHEA Grapalat" w:cs="Times New Roman"/>
                <w:b/>
                <w:i/>
                <w:color w:val="000000"/>
                <w:sz w:val="24"/>
                <w:szCs w:val="24"/>
                <w:lang w:val="hy-AM"/>
              </w:rPr>
              <w:t>02.11.2022թ.-ից սկսված, ապա կնքված պայմանագրերում</w:t>
            </w:r>
            <w:r w:rsidRPr="003A5EB3">
              <w:rPr>
                <w:rFonts w:ascii="GHEA Grapalat" w:eastAsia="Calibri" w:hAnsi="GHEA Grapalat" w:cs="Times New Roman"/>
                <w:i/>
                <w:color w:val="000000"/>
                <w:sz w:val="24"/>
                <w:szCs w:val="24"/>
                <w:lang w:val="hy-AM"/>
              </w:rPr>
              <w:t xml:space="preserve"> կարգի 56-րդ կետով սահմանափակված փոփոխություններ կատարելու թույլտվություն տալու մասին </w:t>
            </w:r>
            <w:r w:rsidRPr="003A5EB3">
              <w:rPr>
                <w:rFonts w:ascii="GHEA Grapalat" w:eastAsia="Calibri" w:hAnsi="GHEA Grapalat" w:cs="Times New Roman"/>
                <w:b/>
                <w:i/>
                <w:color w:val="000000"/>
                <w:sz w:val="24"/>
                <w:szCs w:val="24"/>
                <w:lang w:val="hy-AM"/>
              </w:rPr>
              <w:t>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կարգի 57-րդ կետը:</w:t>
            </w:r>
            <w:r w:rsidRPr="003A5EB3">
              <w:rPr>
                <w:rFonts w:ascii="GHEA Grapalat" w:eastAsia="Calibri" w:hAnsi="GHEA Grapalat" w:cs="Times New Roman"/>
                <w:bCs/>
                <w:sz w:val="24"/>
                <w:szCs w:val="24"/>
                <w:lang w:val="hy-AM"/>
              </w:rPr>
              <w:t>»:</w:t>
            </w:r>
          </w:p>
          <w:p w14:paraId="413961B7" w14:textId="77777777" w:rsidR="003A5EB3" w:rsidRPr="003A5EB3" w:rsidRDefault="003A5EB3" w:rsidP="003A5EB3">
            <w:pPr>
              <w:shd w:val="clear" w:color="auto" w:fill="FFFFFF"/>
              <w:spacing w:after="0" w:line="240" w:lineRule="auto"/>
              <w:ind w:left="165" w:right="180" w:hanging="23"/>
              <w:contextualSpacing/>
              <w:jc w:val="both"/>
              <w:rPr>
                <w:rFonts w:ascii="GHEA Grapalat" w:eastAsia="Arial Unicode MS" w:hAnsi="GHEA Grapalat" w:cs="Times New Roman"/>
                <w:b/>
                <w:bCs/>
                <w:lang w:val="hy-AM"/>
              </w:rPr>
            </w:pPr>
            <w:r w:rsidRPr="003A5EB3">
              <w:rPr>
                <w:rFonts w:ascii="GHEA Grapalat" w:eastAsia="Arial Unicode MS" w:hAnsi="GHEA Grapalat" w:cs="Times New Roman"/>
                <w:b/>
                <w:bCs/>
                <w:sz w:val="24"/>
                <w:szCs w:val="24"/>
                <w:lang w:val="hy-AM"/>
              </w:rPr>
              <w:t xml:space="preserve">Նկատի ունենալով այն հանգամանքը, որ ինչպես Նախագծի բովանդակությունից, այնպես էլ Նախագծին կից ներկայացված հիմնավորումից պարզ չէ, թե խոսքը ո՞ր ամսաթվերով կնքված պայմանագրերի մասին է և հաշվի առնելով վերը նշվածը՝ Նախագծի նախաբանում անհրաժեշտ է վկայակոչել </w:t>
            </w:r>
            <w:r w:rsidRPr="003A5EB3">
              <w:rPr>
                <w:rFonts w:ascii="GHEA Grapalat" w:eastAsia="Calibri" w:hAnsi="GHEA Grapalat" w:cs="Times New Roman"/>
                <w:sz w:val="24"/>
                <w:szCs w:val="24"/>
                <w:lang w:val="hy-AM"/>
              </w:rPr>
              <w:t>Հանրապետության կառավարության 2017 թվականի մայիսի 4-ի N 526-Ն որոշմամբ հաստատված N 1 հավելվածի այն դրույթը, որը համապատասխանում է</w:t>
            </w:r>
            <w:r w:rsidRPr="003A5EB3">
              <w:rPr>
                <w:rFonts w:ascii="GHEA Grapalat" w:eastAsia="Arial Unicode MS" w:hAnsi="GHEA Grapalat" w:cs="Times New Roman"/>
                <w:b/>
                <w:bCs/>
                <w:sz w:val="24"/>
                <w:szCs w:val="24"/>
                <w:lang w:val="hy-AM"/>
              </w:rPr>
              <w:t xml:space="preserve"> պաշտոնական պարզաբանման վերոնշյալ դրույթներին՝ ելնելով խնդրո առարկա պայմանագրերի կնքման ամսաթվերից և բովանդակությունից: </w:t>
            </w:r>
          </w:p>
          <w:p w14:paraId="51668B43" w14:textId="77777777" w:rsidR="003A5EB3" w:rsidRDefault="003A5EB3" w:rsidP="003A5EB3">
            <w:pPr>
              <w:spacing w:after="0" w:line="240" w:lineRule="auto"/>
              <w:ind w:left="165" w:right="180" w:hanging="23"/>
              <w:contextualSpacing/>
              <w:jc w:val="both"/>
              <w:rPr>
                <w:rFonts w:ascii="GHEA Grapalat" w:eastAsia="Calibri" w:hAnsi="GHEA Grapalat" w:cs="Times New Roman"/>
                <w:sz w:val="24"/>
                <w:szCs w:val="24"/>
                <w:lang w:val="hy-AM"/>
              </w:rPr>
            </w:pPr>
            <w:r w:rsidRPr="003A5EB3">
              <w:rPr>
                <w:rFonts w:ascii="GHEA Grapalat" w:eastAsia="Calibri" w:hAnsi="GHEA Grapalat" w:cs="Times New Roman"/>
                <w:sz w:val="24"/>
                <w:szCs w:val="24"/>
                <w:lang w:val="hy-AM"/>
              </w:rPr>
              <w:t>Միաժամանակ, գտնում ենք, որ ինչպես Նախագիծը, այնպես էլ հիմնավորումն անհրաժեշտ է լրամշակել՝ նշելով պայմանագրերի վավերապայմանները, իսկ հիմնավորմամբ նշել նաև այդ պայմանագրերի գործողության ժամկետը ե՞րբ է ավարտվում։</w:t>
            </w:r>
          </w:p>
          <w:p w14:paraId="069E0AD9"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06E91364"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3E4F2218"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15663118"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28A8F0BC"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44F3F6EC"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E6DF4E6"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72C487A7"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7E209CA7"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1B752917"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7B62B831"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02905475"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2E5CFC56"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526F2B60"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0810734"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42BEE780"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AB6C71E"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396BBEE2"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497D0E5D"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78EFF89"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0EFF91A8"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39B912D5"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00A8FA9C"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1B13EC1F"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11CD8CA9"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4BA156AF"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D39E1F4"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3200C188" w14:textId="77777777" w:rsidR="00895A99" w:rsidRDefault="00895A99"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0AAD403F"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469F8BA1"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6584A8D3" w14:textId="77777777" w:rsidR="00587514" w:rsidRDefault="00587514" w:rsidP="003A5EB3">
            <w:pPr>
              <w:spacing w:after="0" w:line="240" w:lineRule="auto"/>
              <w:ind w:left="165" w:right="180" w:hanging="23"/>
              <w:contextualSpacing/>
              <w:jc w:val="both"/>
              <w:rPr>
                <w:rFonts w:ascii="GHEA Grapalat" w:eastAsia="Calibri" w:hAnsi="GHEA Grapalat" w:cs="Times New Roman"/>
                <w:sz w:val="24"/>
                <w:szCs w:val="24"/>
                <w:lang w:val="hy-AM"/>
              </w:rPr>
            </w:pPr>
          </w:p>
          <w:p w14:paraId="150D07FF" w14:textId="77777777" w:rsidR="00587514" w:rsidRPr="003A5EB3" w:rsidRDefault="00587514" w:rsidP="003A5EB3">
            <w:pPr>
              <w:spacing w:after="0" w:line="240" w:lineRule="auto"/>
              <w:ind w:left="165" w:right="180" w:hanging="23"/>
              <w:contextualSpacing/>
              <w:jc w:val="both"/>
              <w:rPr>
                <w:rFonts w:ascii="GHEA Grapalat" w:eastAsia="Calibri" w:hAnsi="GHEA Grapalat" w:cs="Times New Roman"/>
                <w:lang w:val="hy-AM"/>
              </w:rPr>
            </w:pPr>
          </w:p>
          <w:p w14:paraId="65F964C0" w14:textId="77777777" w:rsidR="003A5EB3" w:rsidRPr="003A5EB3" w:rsidRDefault="003A5EB3" w:rsidP="003A5EB3">
            <w:pPr>
              <w:spacing w:after="0" w:line="240" w:lineRule="auto"/>
              <w:ind w:left="165" w:right="180" w:hanging="23"/>
              <w:jc w:val="both"/>
              <w:rPr>
                <w:rFonts w:ascii="GHEA Grapalat" w:eastAsia="Calibri" w:hAnsi="GHEA Grapalat" w:cs="Times New Roman"/>
                <w:b/>
                <w:sz w:val="24"/>
                <w:szCs w:val="24"/>
                <w:lang w:val="hy-AM"/>
              </w:rPr>
            </w:pPr>
            <w:r w:rsidRPr="003A5EB3">
              <w:rPr>
                <w:rFonts w:ascii="GHEA Grapalat" w:eastAsia="Calibri" w:hAnsi="GHEA Grapalat" w:cs="Times New Roman"/>
                <w:sz w:val="24"/>
                <w:szCs w:val="24"/>
                <w:lang w:val="hy-AM"/>
              </w:rPr>
              <w:t>2</w:t>
            </w:r>
            <w:r w:rsidRPr="003A5EB3">
              <w:rPr>
                <w:rFonts w:ascii="Cambria Math" w:eastAsia="Calibri" w:hAnsi="Cambria Math" w:cs="Cambria Math"/>
                <w:sz w:val="24"/>
                <w:szCs w:val="24"/>
                <w:lang w:val="hy-AM"/>
              </w:rPr>
              <w:t>․</w:t>
            </w:r>
            <w:r w:rsidRPr="003A5EB3">
              <w:rPr>
                <w:rFonts w:ascii="GHEA Grapalat" w:eastAsia="Calibri" w:hAnsi="GHEA Grapalat" w:cs="Times New Roman"/>
                <w:sz w:val="24"/>
                <w:szCs w:val="24"/>
                <w:lang w:val="hy-AM"/>
              </w:rPr>
              <w:t xml:space="preserve"> Նախագծի 2-րդ կետի համաձայն՝ </w:t>
            </w:r>
            <w:r w:rsidRPr="003A5EB3">
              <w:rPr>
                <w:rFonts w:ascii="GHEA Grapalat" w:eastAsia="Calibri" w:hAnsi="GHEA Grapalat" w:cs="Times New Roman"/>
                <w:i/>
                <w:sz w:val="24"/>
                <w:szCs w:val="24"/>
                <w:lang w:val="hy-AM"/>
              </w:rPr>
              <w:t xml:space="preserve">սույն որոշման դրույթները տարածվում են </w:t>
            </w:r>
            <w:r w:rsidRPr="003A5EB3">
              <w:rPr>
                <w:rFonts w:ascii="GHEA Grapalat" w:eastAsia="Calibri" w:hAnsi="GHEA Grapalat" w:cs="Times New Roman"/>
                <w:b/>
                <w:i/>
                <w:sz w:val="24"/>
                <w:szCs w:val="24"/>
                <w:lang w:val="hy-AM"/>
              </w:rPr>
              <w:t>2025 թվականի նոյեմբերի 15-ից հետո սուբվենցիոն պայմանագրերի ժամկետների մասով ծագած իրավահարաբերությունների նկատմամբ։</w:t>
            </w:r>
          </w:p>
          <w:p w14:paraId="2B9B0AAB" w14:textId="77777777" w:rsidR="003A5EB3" w:rsidRPr="003A5EB3" w:rsidRDefault="003A5EB3" w:rsidP="003A5EB3">
            <w:pPr>
              <w:spacing w:after="0" w:line="240" w:lineRule="auto"/>
              <w:ind w:left="165" w:right="180" w:hanging="23"/>
              <w:contextualSpacing/>
              <w:jc w:val="both"/>
              <w:rPr>
                <w:rFonts w:ascii="GHEA Grapalat" w:eastAsia="Calibri" w:hAnsi="GHEA Grapalat" w:cs="Times New Roman"/>
                <w:sz w:val="24"/>
                <w:szCs w:val="24"/>
                <w:lang w:val="hy-AM"/>
              </w:rPr>
            </w:pPr>
            <w:r w:rsidRPr="003A5EB3">
              <w:rPr>
                <w:rFonts w:ascii="GHEA Grapalat" w:eastAsia="Calibri" w:hAnsi="GHEA Grapalat" w:cs="Times New Roman"/>
                <w:sz w:val="24"/>
                <w:szCs w:val="24"/>
                <w:lang w:val="hy-AM"/>
              </w:rPr>
              <w:t xml:space="preserve"> Նշված կարգավորումից պարզ չէ՝ նկատի են առնվում 2025 թվականի նոյեմբերի 15-ից հետո կնքված սուբվենցիոն պայմանագրերը, թե՞ այն պայմանագրերը, որոնց գործողության ժամկետը լրացել է 2025 թվականի նոյեմբերի 15-ին կամ նոյեմբերի 15-ից հետո։</w:t>
            </w:r>
          </w:p>
          <w:p w14:paraId="752DD95E" w14:textId="50E1040E" w:rsidR="003A5EB3" w:rsidRPr="003A5EB3" w:rsidRDefault="003A5EB3" w:rsidP="00587514">
            <w:pPr>
              <w:spacing w:after="0" w:line="240" w:lineRule="auto"/>
              <w:ind w:left="165" w:right="180" w:hanging="23"/>
              <w:contextualSpacing/>
              <w:jc w:val="both"/>
              <w:rPr>
                <w:rFonts w:ascii="GHEA Grapalat" w:hAnsi="GHEA Grapalat"/>
                <w:b/>
                <w:bCs/>
                <w:lang w:val="hy-AM"/>
              </w:rPr>
            </w:pPr>
            <w:r w:rsidRPr="003A5EB3">
              <w:rPr>
                <w:rFonts w:ascii="GHEA Grapalat" w:eastAsia="Calibri" w:hAnsi="GHEA Grapalat" w:cs="Times New Roman"/>
                <w:sz w:val="24"/>
                <w:szCs w:val="24"/>
                <w:lang w:val="hy-AM"/>
              </w:rPr>
              <w:t>Հաշվի առնելով վերոգրյալը, ինչպես նաև իրավական որոշակիության ապահովման նպատակով Նախագծի 2-րդ կետն անհրաժեշտ է խմբագրել՝ հստակեցնելով առաջարկվող կարգավորման նպատակը։</w:t>
            </w:r>
          </w:p>
        </w:tc>
        <w:tc>
          <w:tcPr>
            <w:tcW w:w="6300" w:type="dxa"/>
            <w:tcBorders>
              <w:top w:val="single" w:sz="4" w:space="0" w:color="auto"/>
              <w:left w:val="single" w:sz="4" w:space="0" w:color="auto"/>
              <w:bottom w:val="single" w:sz="4" w:space="0" w:color="auto"/>
              <w:right w:val="single" w:sz="4" w:space="0" w:color="auto"/>
            </w:tcBorders>
          </w:tcPr>
          <w:p w14:paraId="55174B32" w14:textId="77777777" w:rsidR="00613267" w:rsidRDefault="00613267" w:rsidP="00DA2988">
            <w:pPr>
              <w:spacing w:after="0" w:line="240" w:lineRule="auto"/>
              <w:ind w:right="126"/>
              <w:jc w:val="both"/>
              <w:rPr>
                <w:rFonts w:ascii="GHEA Grapalat" w:hAnsi="GHEA Grapalat"/>
                <w:sz w:val="24"/>
                <w:szCs w:val="24"/>
                <w:lang w:val="hy-AM"/>
              </w:rPr>
            </w:pPr>
          </w:p>
          <w:p w14:paraId="703A8FBA" w14:textId="77777777" w:rsidR="00613267" w:rsidRDefault="00613267" w:rsidP="00DA2988">
            <w:pPr>
              <w:spacing w:after="0" w:line="240" w:lineRule="auto"/>
              <w:ind w:right="126"/>
              <w:jc w:val="both"/>
              <w:rPr>
                <w:rFonts w:ascii="GHEA Grapalat" w:hAnsi="GHEA Grapalat"/>
                <w:sz w:val="24"/>
                <w:szCs w:val="24"/>
                <w:lang w:val="hy-AM"/>
              </w:rPr>
            </w:pPr>
          </w:p>
          <w:p w14:paraId="12BC5DEC" w14:textId="77777777" w:rsidR="00613267" w:rsidRDefault="00613267" w:rsidP="00DA2988">
            <w:pPr>
              <w:spacing w:after="0" w:line="240" w:lineRule="auto"/>
              <w:ind w:right="126"/>
              <w:jc w:val="both"/>
              <w:rPr>
                <w:rFonts w:ascii="GHEA Grapalat" w:hAnsi="GHEA Grapalat"/>
                <w:sz w:val="24"/>
                <w:szCs w:val="24"/>
                <w:lang w:val="hy-AM"/>
              </w:rPr>
            </w:pPr>
          </w:p>
          <w:p w14:paraId="4B56907B" w14:textId="77777777" w:rsidR="00613267" w:rsidRDefault="00613267" w:rsidP="00DA2988">
            <w:pPr>
              <w:spacing w:after="0" w:line="240" w:lineRule="auto"/>
              <w:ind w:right="126"/>
              <w:jc w:val="both"/>
              <w:rPr>
                <w:rFonts w:ascii="GHEA Grapalat" w:hAnsi="GHEA Grapalat"/>
                <w:sz w:val="24"/>
                <w:szCs w:val="24"/>
                <w:lang w:val="hy-AM"/>
              </w:rPr>
            </w:pPr>
          </w:p>
          <w:p w14:paraId="1BF061C6" w14:textId="77777777" w:rsidR="00613267" w:rsidRDefault="00613267" w:rsidP="00DA2988">
            <w:pPr>
              <w:spacing w:after="0" w:line="240" w:lineRule="auto"/>
              <w:ind w:right="126"/>
              <w:jc w:val="both"/>
              <w:rPr>
                <w:rFonts w:ascii="GHEA Grapalat" w:hAnsi="GHEA Grapalat"/>
                <w:sz w:val="24"/>
                <w:szCs w:val="24"/>
                <w:lang w:val="hy-AM"/>
              </w:rPr>
            </w:pPr>
          </w:p>
          <w:p w14:paraId="0B612308" w14:textId="77777777" w:rsidR="00613267" w:rsidRDefault="00613267" w:rsidP="00DA2988">
            <w:pPr>
              <w:spacing w:after="0" w:line="240" w:lineRule="auto"/>
              <w:ind w:right="126"/>
              <w:jc w:val="both"/>
              <w:rPr>
                <w:rFonts w:ascii="GHEA Grapalat" w:hAnsi="GHEA Grapalat"/>
                <w:sz w:val="24"/>
                <w:szCs w:val="24"/>
                <w:lang w:val="hy-AM"/>
              </w:rPr>
            </w:pPr>
          </w:p>
          <w:p w14:paraId="44673341" w14:textId="77777777" w:rsidR="00613267" w:rsidRDefault="00613267" w:rsidP="00DA2988">
            <w:pPr>
              <w:spacing w:after="0" w:line="240" w:lineRule="auto"/>
              <w:ind w:right="126"/>
              <w:jc w:val="both"/>
              <w:rPr>
                <w:rFonts w:ascii="GHEA Grapalat" w:hAnsi="GHEA Grapalat"/>
                <w:sz w:val="24"/>
                <w:szCs w:val="24"/>
                <w:lang w:val="hy-AM"/>
              </w:rPr>
            </w:pPr>
          </w:p>
          <w:p w14:paraId="3EA7A29B" w14:textId="77777777" w:rsidR="00613267" w:rsidRDefault="00613267" w:rsidP="00DA2988">
            <w:pPr>
              <w:spacing w:after="0" w:line="240" w:lineRule="auto"/>
              <w:ind w:right="126"/>
              <w:jc w:val="both"/>
              <w:rPr>
                <w:rFonts w:ascii="GHEA Grapalat" w:hAnsi="GHEA Grapalat"/>
                <w:sz w:val="24"/>
                <w:szCs w:val="24"/>
                <w:lang w:val="hy-AM"/>
              </w:rPr>
            </w:pPr>
          </w:p>
          <w:p w14:paraId="260D2614" w14:textId="77777777" w:rsidR="00613267" w:rsidRDefault="00613267" w:rsidP="00DA2988">
            <w:pPr>
              <w:spacing w:after="0" w:line="240" w:lineRule="auto"/>
              <w:ind w:right="126"/>
              <w:jc w:val="both"/>
              <w:rPr>
                <w:rFonts w:ascii="GHEA Grapalat" w:hAnsi="GHEA Grapalat"/>
                <w:sz w:val="24"/>
                <w:szCs w:val="24"/>
                <w:lang w:val="hy-AM"/>
              </w:rPr>
            </w:pPr>
          </w:p>
          <w:p w14:paraId="38B190C2" w14:textId="77777777" w:rsidR="00613267" w:rsidRDefault="00613267" w:rsidP="00DA2988">
            <w:pPr>
              <w:spacing w:after="0" w:line="240" w:lineRule="auto"/>
              <w:ind w:right="126"/>
              <w:jc w:val="both"/>
              <w:rPr>
                <w:rFonts w:ascii="GHEA Grapalat" w:hAnsi="GHEA Grapalat"/>
                <w:sz w:val="24"/>
                <w:szCs w:val="24"/>
                <w:lang w:val="hy-AM"/>
              </w:rPr>
            </w:pPr>
          </w:p>
          <w:p w14:paraId="3C4C8A27" w14:textId="77777777" w:rsidR="00613267" w:rsidRDefault="00613267" w:rsidP="00DA2988">
            <w:pPr>
              <w:spacing w:after="0" w:line="240" w:lineRule="auto"/>
              <w:ind w:right="126"/>
              <w:jc w:val="both"/>
              <w:rPr>
                <w:rFonts w:ascii="GHEA Grapalat" w:hAnsi="GHEA Grapalat"/>
                <w:sz w:val="24"/>
                <w:szCs w:val="24"/>
                <w:lang w:val="hy-AM"/>
              </w:rPr>
            </w:pPr>
          </w:p>
          <w:p w14:paraId="0469C2FE" w14:textId="77777777" w:rsidR="00613267" w:rsidRDefault="00613267" w:rsidP="00DA2988">
            <w:pPr>
              <w:spacing w:after="0" w:line="240" w:lineRule="auto"/>
              <w:ind w:right="126"/>
              <w:jc w:val="both"/>
              <w:rPr>
                <w:rFonts w:ascii="GHEA Grapalat" w:hAnsi="GHEA Grapalat"/>
                <w:sz w:val="24"/>
                <w:szCs w:val="24"/>
                <w:lang w:val="hy-AM"/>
              </w:rPr>
            </w:pPr>
          </w:p>
          <w:p w14:paraId="4F25FC8B" w14:textId="77777777" w:rsidR="00613267" w:rsidRDefault="00613267" w:rsidP="00DA2988">
            <w:pPr>
              <w:spacing w:after="0" w:line="240" w:lineRule="auto"/>
              <w:ind w:right="126"/>
              <w:jc w:val="both"/>
              <w:rPr>
                <w:rFonts w:ascii="GHEA Grapalat" w:hAnsi="GHEA Grapalat"/>
                <w:sz w:val="24"/>
                <w:szCs w:val="24"/>
                <w:lang w:val="hy-AM"/>
              </w:rPr>
            </w:pPr>
          </w:p>
          <w:p w14:paraId="28AFD66F" w14:textId="77777777" w:rsidR="00613267" w:rsidRDefault="00613267" w:rsidP="00DA2988">
            <w:pPr>
              <w:spacing w:after="0" w:line="240" w:lineRule="auto"/>
              <w:ind w:right="126"/>
              <w:jc w:val="both"/>
              <w:rPr>
                <w:rFonts w:ascii="GHEA Grapalat" w:hAnsi="GHEA Grapalat"/>
                <w:sz w:val="24"/>
                <w:szCs w:val="24"/>
                <w:lang w:val="hy-AM"/>
              </w:rPr>
            </w:pPr>
          </w:p>
          <w:p w14:paraId="4191B6B0" w14:textId="77777777" w:rsidR="00613267" w:rsidRDefault="00613267" w:rsidP="00DA2988">
            <w:pPr>
              <w:spacing w:after="0" w:line="240" w:lineRule="auto"/>
              <w:ind w:right="126"/>
              <w:jc w:val="both"/>
              <w:rPr>
                <w:rFonts w:ascii="GHEA Grapalat" w:hAnsi="GHEA Grapalat"/>
                <w:sz w:val="24"/>
                <w:szCs w:val="24"/>
                <w:lang w:val="hy-AM"/>
              </w:rPr>
            </w:pPr>
          </w:p>
          <w:p w14:paraId="262A21FF" w14:textId="77777777" w:rsidR="00613267" w:rsidRDefault="00613267" w:rsidP="00DA2988">
            <w:pPr>
              <w:spacing w:after="0" w:line="240" w:lineRule="auto"/>
              <w:ind w:right="126"/>
              <w:jc w:val="both"/>
              <w:rPr>
                <w:rFonts w:ascii="GHEA Grapalat" w:hAnsi="GHEA Grapalat"/>
                <w:sz w:val="24"/>
                <w:szCs w:val="24"/>
                <w:lang w:val="hy-AM"/>
              </w:rPr>
            </w:pPr>
          </w:p>
          <w:p w14:paraId="410F97E8" w14:textId="77777777" w:rsidR="00613267" w:rsidRDefault="00613267" w:rsidP="00DA2988">
            <w:pPr>
              <w:spacing w:after="0" w:line="240" w:lineRule="auto"/>
              <w:ind w:right="126"/>
              <w:jc w:val="both"/>
              <w:rPr>
                <w:rFonts w:ascii="GHEA Grapalat" w:hAnsi="GHEA Grapalat"/>
                <w:sz w:val="24"/>
                <w:szCs w:val="24"/>
                <w:lang w:val="hy-AM"/>
              </w:rPr>
            </w:pPr>
          </w:p>
          <w:p w14:paraId="430726AD" w14:textId="697CA887" w:rsidR="00FF553D" w:rsidRPr="00587514" w:rsidRDefault="00DA2988" w:rsidP="00DA2988">
            <w:pPr>
              <w:spacing w:after="0" w:line="240" w:lineRule="auto"/>
              <w:ind w:right="126"/>
              <w:jc w:val="both"/>
              <w:rPr>
                <w:rFonts w:ascii="GHEA Grapalat" w:eastAsia="MS Mincho" w:hAnsi="GHEA Grapalat" w:cs="Arial"/>
                <w:sz w:val="24"/>
                <w:szCs w:val="24"/>
                <w:lang w:val="hy-AM" w:eastAsia="ru-RU"/>
              </w:rPr>
            </w:pPr>
            <w:r>
              <w:rPr>
                <w:rFonts w:ascii="GHEA Grapalat" w:hAnsi="GHEA Grapalat"/>
                <w:sz w:val="24"/>
                <w:szCs w:val="24"/>
                <w:lang w:val="hy-AM"/>
              </w:rPr>
              <w:t xml:space="preserve"> </w:t>
            </w:r>
            <w:r w:rsidRPr="00587514">
              <w:rPr>
                <w:rFonts w:ascii="GHEA Grapalat" w:eastAsia="MS Mincho" w:hAnsi="GHEA Grapalat" w:cs="Arial"/>
                <w:sz w:val="24"/>
                <w:szCs w:val="24"/>
                <w:lang w:val="hy-AM" w:eastAsia="ru-RU"/>
              </w:rPr>
              <w:t>Ընդունվել է։ Նախագծում կատարվել է լրացում։</w:t>
            </w:r>
            <w:r w:rsidR="00257A7A" w:rsidRPr="00587514">
              <w:rPr>
                <w:rFonts w:ascii="GHEA Grapalat" w:eastAsia="MS Mincho" w:hAnsi="GHEA Grapalat" w:cs="Arial"/>
                <w:sz w:val="24"/>
                <w:szCs w:val="24"/>
                <w:lang w:val="hy-AM" w:eastAsia="ru-RU"/>
              </w:rPr>
              <w:t xml:space="preserve">    </w:t>
            </w:r>
          </w:p>
          <w:p w14:paraId="7A0A0417" w14:textId="77777777" w:rsidR="00FF553D" w:rsidRDefault="00FF553D" w:rsidP="00DA2988">
            <w:pPr>
              <w:spacing w:after="0" w:line="240" w:lineRule="auto"/>
              <w:ind w:right="126"/>
              <w:jc w:val="both"/>
              <w:rPr>
                <w:rFonts w:ascii="GHEA Grapalat" w:hAnsi="GHEA Grapalat"/>
                <w:sz w:val="24"/>
                <w:szCs w:val="24"/>
                <w:lang w:val="hy-AM"/>
              </w:rPr>
            </w:pPr>
          </w:p>
          <w:p w14:paraId="13F58C68" w14:textId="77777777" w:rsidR="00FF553D" w:rsidRDefault="00FF553D" w:rsidP="00DA2988">
            <w:pPr>
              <w:spacing w:after="0" w:line="240" w:lineRule="auto"/>
              <w:ind w:right="126"/>
              <w:jc w:val="both"/>
              <w:rPr>
                <w:rFonts w:ascii="GHEA Grapalat" w:hAnsi="GHEA Grapalat"/>
                <w:sz w:val="24"/>
                <w:szCs w:val="24"/>
                <w:lang w:val="hy-AM"/>
              </w:rPr>
            </w:pPr>
          </w:p>
          <w:p w14:paraId="0FE9E02F" w14:textId="77777777" w:rsidR="00FF553D" w:rsidRDefault="00FF553D" w:rsidP="00DA2988">
            <w:pPr>
              <w:spacing w:after="0" w:line="240" w:lineRule="auto"/>
              <w:ind w:right="126"/>
              <w:jc w:val="both"/>
              <w:rPr>
                <w:rFonts w:ascii="GHEA Grapalat" w:hAnsi="GHEA Grapalat"/>
                <w:sz w:val="24"/>
                <w:szCs w:val="24"/>
                <w:lang w:val="hy-AM"/>
              </w:rPr>
            </w:pPr>
          </w:p>
          <w:p w14:paraId="2C0F3007" w14:textId="77777777" w:rsidR="00FF553D" w:rsidRDefault="00FF553D" w:rsidP="00DA2988">
            <w:pPr>
              <w:spacing w:after="0" w:line="240" w:lineRule="auto"/>
              <w:ind w:right="126"/>
              <w:jc w:val="both"/>
              <w:rPr>
                <w:rFonts w:ascii="GHEA Grapalat" w:hAnsi="GHEA Grapalat"/>
                <w:sz w:val="24"/>
                <w:szCs w:val="24"/>
                <w:lang w:val="hy-AM"/>
              </w:rPr>
            </w:pPr>
          </w:p>
          <w:p w14:paraId="1DE7FC6E" w14:textId="77777777" w:rsidR="00FF553D" w:rsidRDefault="00FF553D" w:rsidP="00DA2988">
            <w:pPr>
              <w:spacing w:after="0" w:line="240" w:lineRule="auto"/>
              <w:ind w:right="126"/>
              <w:jc w:val="both"/>
              <w:rPr>
                <w:rFonts w:ascii="GHEA Grapalat" w:hAnsi="GHEA Grapalat"/>
                <w:sz w:val="24"/>
                <w:szCs w:val="24"/>
                <w:lang w:val="hy-AM"/>
              </w:rPr>
            </w:pPr>
          </w:p>
          <w:p w14:paraId="117A5FFA" w14:textId="77777777" w:rsidR="00FF553D" w:rsidRDefault="00FF553D" w:rsidP="00DA2988">
            <w:pPr>
              <w:spacing w:after="0" w:line="240" w:lineRule="auto"/>
              <w:ind w:right="126"/>
              <w:jc w:val="both"/>
              <w:rPr>
                <w:rFonts w:ascii="GHEA Grapalat" w:hAnsi="GHEA Grapalat"/>
                <w:sz w:val="24"/>
                <w:szCs w:val="24"/>
                <w:lang w:val="hy-AM"/>
              </w:rPr>
            </w:pPr>
          </w:p>
          <w:p w14:paraId="644BA5AC" w14:textId="77777777" w:rsidR="00FF553D" w:rsidRDefault="00FF553D" w:rsidP="00DA2988">
            <w:pPr>
              <w:spacing w:after="0" w:line="240" w:lineRule="auto"/>
              <w:ind w:right="126"/>
              <w:jc w:val="both"/>
              <w:rPr>
                <w:rFonts w:ascii="GHEA Grapalat" w:hAnsi="GHEA Grapalat"/>
                <w:sz w:val="24"/>
                <w:szCs w:val="24"/>
                <w:lang w:val="hy-AM"/>
              </w:rPr>
            </w:pPr>
          </w:p>
          <w:p w14:paraId="68925DC0" w14:textId="77777777" w:rsidR="00FF553D" w:rsidRDefault="00FF553D" w:rsidP="00DA2988">
            <w:pPr>
              <w:spacing w:after="0" w:line="240" w:lineRule="auto"/>
              <w:ind w:right="126"/>
              <w:jc w:val="both"/>
              <w:rPr>
                <w:rFonts w:ascii="GHEA Grapalat" w:hAnsi="GHEA Grapalat"/>
                <w:sz w:val="24"/>
                <w:szCs w:val="24"/>
                <w:lang w:val="hy-AM"/>
              </w:rPr>
            </w:pPr>
          </w:p>
          <w:p w14:paraId="381644FD" w14:textId="77777777" w:rsidR="00FF553D" w:rsidRDefault="00FF553D" w:rsidP="00DA2988">
            <w:pPr>
              <w:spacing w:after="0" w:line="240" w:lineRule="auto"/>
              <w:ind w:right="126"/>
              <w:jc w:val="both"/>
              <w:rPr>
                <w:rFonts w:ascii="GHEA Grapalat" w:hAnsi="GHEA Grapalat"/>
                <w:sz w:val="24"/>
                <w:szCs w:val="24"/>
                <w:lang w:val="hy-AM"/>
              </w:rPr>
            </w:pPr>
          </w:p>
          <w:p w14:paraId="3872F27F" w14:textId="77777777" w:rsidR="00FF553D" w:rsidRDefault="00FF553D" w:rsidP="00DA2988">
            <w:pPr>
              <w:spacing w:after="0" w:line="240" w:lineRule="auto"/>
              <w:ind w:right="126"/>
              <w:jc w:val="both"/>
              <w:rPr>
                <w:rFonts w:ascii="GHEA Grapalat" w:hAnsi="GHEA Grapalat"/>
                <w:sz w:val="24"/>
                <w:szCs w:val="24"/>
                <w:lang w:val="hy-AM"/>
              </w:rPr>
            </w:pPr>
          </w:p>
          <w:p w14:paraId="6BF4E010" w14:textId="77777777" w:rsidR="00FF553D" w:rsidRDefault="00FF553D" w:rsidP="00DA2988">
            <w:pPr>
              <w:spacing w:after="0" w:line="240" w:lineRule="auto"/>
              <w:ind w:right="126"/>
              <w:jc w:val="both"/>
              <w:rPr>
                <w:rFonts w:ascii="GHEA Grapalat" w:hAnsi="GHEA Grapalat"/>
                <w:sz w:val="24"/>
                <w:szCs w:val="24"/>
                <w:lang w:val="hy-AM"/>
              </w:rPr>
            </w:pPr>
          </w:p>
          <w:p w14:paraId="61F80108" w14:textId="77777777" w:rsidR="00FF553D" w:rsidRDefault="00FF553D" w:rsidP="00DA2988">
            <w:pPr>
              <w:spacing w:after="0" w:line="240" w:lineRule="auto"/>
              <w:ind w:right="126"/>
              <w:jc w:val="both"/>
              <w:rPr>
                <w:rFonts w:ascii="GHEA Grapalat" w:hAnsi="GHEA Grapalat"/>
                <w:sz w:val="24"/>
                <w:szCs w:val="24"/>
                <w:lang w:val="hy-AM"/>
              </w:rPr>
            </w:pPr>
          </w:p>
          <w:p w14:paraId="49FA251E" w14:textId="77777777" w:rsidR="00FF553D" w:rsidRDefault="00FF553D" w:rsidP="00DA2988">
            <w:pPr>
              <w:spacing w:after="0" w:line="240" w:lineRule="auto"/>
              <w:ind w:right="126"/>
              <w:jc w:val="both"/>
              <w:rPr>
                <w:rFonts w:ascii="GHEA Grapalat" w:hAnsi="GHEA Grapalat"/>
                <w:sz w:val="24"/>
                <w:szCs w:val="24"/>
                <w:lang w:val="hy-AM"/>
              </w:rPr>
            </w:pPr>
          </w:p>
          <w:p w14:paraId="60C2A5E5" w14:textId="77777777" w:rsidR="00FF553D" w:rsidRDefault="00FF553D" w:rsidP="00DA2988">
            <w:pPr>
              <w:spacing w:after="0" w:line="240" w:lineRule="auto"/>
              <w:ind w:right="126"/>
              <w:jc w:val="both"/>
              <w:rPr>
                <w:rFonts w:ascii="GHEA Grapalat" w:hAnsi="GHEA Grapalat"/>
                <w:sz w:val="24"/>
                <w:szCs w:val="24"/>
                <w:lang w:val="hy-AM"/>
              </w:rPr>
            </w:pPr>
          </w:p>
          <w:p w14:paraId="45595802" w14:textId="77777777" w:rsidR="00FF553D" w:rsidRDefault="00FF553D" w:rsidP="00DA2988">
            <w:pPr>
              <w:spacing w:after="0" w:line="240" w:lineRule="auto"/>
              <w:ind w:right="126"/>
              <w:jc w:val="both"/>
              <w:rPr>
                <w:rFonts w:ascii="GHEA Grapalat" w:hAnsi="GHEA Grapalat"/>
                <w:sz w:val="24"/>
                <w:szCs w:val="24"/>
                <w:lang w:val="hy-AM"/>
              </w:rPr>
            </w:pPr>
          </w:p>
          <w:p w14:paraId="713E8E48" w14:textId="77777777" w:rsidR="00FF553D" w:rsidRDefault="00FF553D" w:rsidP="00DA2988">
            <w:pPr>
              <w:spacing w:after="0" w:line="240" w:lineRule="auto"/>
              <w:ind w:right="126"/>
              <w:jc w:val="both"/>
              <w:rPr>
                <w:rFonts w:ascii="GHEA Grapalat" w:hAnsi="GHEA Grapalat"/>
                <w:sz w:val="24"/>
                <w:szCs w:val="24"/>
                <w:lang w:val="hy-AM"/>
              </w:rPr>
            </w:pPr>
          </w:p>
          <w:p w14:paraId="010870B7" w14:textId="77777777" w:rsidR="00FF553D" w:rsidRDefault="00FF553D" w:rsidP="00DA2988">
            <w:pPr>
              <w:spacing w:after="0" w:line="240" w:lineRule="auto"/>
              <w:ind w:right="126"/>
              <w:jc w:val="both"/>
              <w:rPr>
                <w:rFonts w:ascii="GHEA Grapalat" w:hAnsi="GHEA Grapalat"/>
                <w:sz w:val="24"/>
                <w:szCs w:val="24"/>
                <w:lang w:val="hy-AM"/>
              </w:rPr>
            </w:pPr>
          </w:p>
          <w:p w14:paraId="29F2644A" w14:textId="77777777" w:rsidR="005019ED" w:rsidRDefault="005019ED" w:rsidP="00DA2988">
            <w:pPr>
              <w:spacing w:after="0" w:line="240" w:lineRule="auto"/>
              <w:ind w:right="126"/>
              <w:jc w:val="both"/>
              <w:rPr>
                <w:rFonts w:ascii="GHEA Grapalat" w:hAnsi="GHEA Grapalat"/>
                <w:sz w:val="24"/>
                <w:szCs w:val="24"/>
                <w:lang w:val="hy-AM"/>
              </w:rPr>
            </w:pPr>
          </w:p>
          <w:p w14:paraId="05A0B359" w14:textId="77777777" w:rsidR="00FF553D" w:rsidRDefault="00FF553D" w:rsidP="00DA2988">
            <w:pPr>
              <w:spacing w:after="0" w:line="240" w:lineRule="auto"/>
              <w:ind w:right="126"/>
              <w:jc w:val="both"/>
              <w:rPr>
                <w:rFonts w:ascii="GHEA Grapalat" w:hAnsi="GHEA Grapalat"/>
                <w:sz w:val="24"/>
                <w:szCs w:val="24"/>
                <w:lang w:val="hy-AM"/>
              </w:rPr>
            </w:pPr>
          </w:p>
          <w:p w14:paraId="6CFA2A7D" w14:textId="77777777" w:rsidR="00FF553D" w:rsidRDefault="00FF553D" w:rsidP="00DA2988">
            <w:pPr>
              <w:spacing w:after="0" w:line="240" w:lineRule="auto"/>
              <w:ind w:right="126"/>
              <w:jc w:val="both"/>
              <w:rPr>
                <w:rFonts w:ascii="GHEA Grapalat" w:hAnsi="GHEA Grapalat"/>
                <w:sz w:val="24"/>
                <w:szCs w:val="24"/>
                <w:lang w:val="hy-AM"/>
              </w:rPr>
            </w:pPr>
          </w:p>
          <w:p w14:paraId="42D48D94" w14:textId="77777777" w:rsidR="00FF553D" w:rsidRDefault="00FF553D" w:rsidP="00DA2988">
            <w:pPr>
              <w:spacing w:after="0" w:line="240" w:lineRule="auto"/>
              <w:ind w:right="126"/>
              <w:jc w:val="both"/>
              <w:rPr>
                <w:rFonts w:ascii="GHEA Grapalat" w:hAnsi="GHEA Grapalat"/>
                <w:sz w:val="24"/>
                <w:szCs w:val="24"/>
                <w:lang w:val="hy-AM"/>
              </w:rPr>
            </w:pPr>
          </w:p>
          <w:p w14:paraId="43F15450" w14:textId="77777777" w:rsidR="00FF553D" w:rsidRDefault="00FF553D" w:rsidP="00DA2988">
            <w:pPr>
              <w:spacing w:after="0" w:line="240" w:lineRule="auto"/>
              <w:ind w:right="126"/>
              <w:jc w:val="both"/>
              <w:rPr>
                <w:rFonts w:ascii="GHEA Grapalat" w:hAnsi="GHEA Grapalat"/>
                <w:sz w:val="24"/>
                <w:szCs w:val="24"/>
                <w:lang w:val="hy-AM"/>
              </w:rPr>
            </w:pPr>
          </w:p>
          <w:p w14:paraId="5460CB9A" w14:textId="77777777" w:rsidR="00FF553D" w:rsidRDefault="00FF553D" w:rsidP="00DA2988">
            <w:pPr>
              <w:spacing w:after="0" w:line="240" w:lineRule="auto"/>
              <w:ind w:right="126"/>
              <w:jc w:val="both"/>
              <w:rPr>
                <w:rFonts w:ascii="GHEA Grapalat" w:hAnsi="GHEA Grapalat"/>
                <w:sz w:val="24"/>
                <w:szCs w:val="24"/>
                <w:lang w:val="hy-AM"/>
              </w:rPr>
            </w:pPr>
          </w:p>
          <w:p w14:paraId="7B71BC94" w14:textId="77777777" w:rsidR="00FF553D" w:rsidRDefault="00FF553D" w:rsidP="00DA2988">
            <w:pPr>
              <w:spacing w:after="0" w:line="240" w:lineRule="auto"/>
              <w:ind w:right="126"/>
              <w:jc w:val="both"/>
              <w:rPr>
                <w:rFonts w:ascii="GHEA Grapalat" w:hAnsi="GHEA Grapalat"/>
                <w:sz w:val="24"/>
                <w:szCs w:val="24"/>
                <w:lang w:val="hy-AM"/>
              </w:rPr>
            </w:pPr>
          </w:p>
          <w:p w14:paraId="57E82F07" w14:textId="77777777" w:rsidR="00FF553D" w:rsidRDefault="00FF553D" w:rsidP="00DA2988">
            <w:pPr>
              <w:spacing w:after="0" w:line="240" w:lineRule="auto"/>
              <w:ind w:right="126"/>
              <w:jc w:val="both"/>
              <w:rPr>
                <w:rFonts w:ascii="GHEA Grapalat" w:hAnsi="GHEA Grapalat"/>
                <w:sz w:val="24"/>
                <w:szCs w:val="24"/>
                <w:lang w:val="hy-AM"/>
              </w:rPr>
            </w:pPr>
          </w:p>
          <w:p w14:paraId="04202A2D" w14:textId="77777777" w:rsidR="00FF553D" w:rsidRDefault="00FF553D" w:rsidP="00DA2988">
            <w:pPr>
              <w:spacing w:after="0" w:line="240" w:lineRule="auto"/>
              <w:ind w:right="126"/>
              <w:jc w:val="both"/>
              <w:rPr>
                <w:rFonts w:ascii="GHEA Grapalat" w:hAnsi="GHEA Grapalat"/>
                <w:sz w:val="24"/>
                <w:szCs w:val="24"/>
                <w:lang w:val="hy-AM"/>
              </w:rPr>
            </w:pPr>
          </w:p>
          <w:p w14:paraId="28538B28" w14:textId="77777777" w:rsidR="00FF553D" w:rsidRDefault="00FF553D" w:rsidP="00DA2988">
            <w:pPr>
              <w:spacing w:after="0" w:line="240" w:lineRule="auto"/>
              <w:ind w:right="126"/>
              <w:jc w:val="both"/>
              <w:rPr>
                <w:rFonts w:ascii="GHEA Grapalat" w:hAnsi="GHEA Grapalat"/>
                <w:sz w:val="24"/>
                <w:szCs w:val="24"/>
                <w:lang w:val="hy-AM"/>
              </w:rPr>
            </w:pPr>
          </w:p>
          <w:p w14:paraId="466EE963" w14:textId="77777777" w:rsidR="00FF553D" w:rsidRDefault="00FF553D" w:rsidP="00DA2988">
            <w:pPr>
              <w:spacing w:after="0" w:line="240" w:lineRule="auto"/>
              <w:ind w:right="126"/>
              <w:jc w:val="both"/>
              <w:rPr>
                <w:rFonts w:ascii="GHEA Grapalat" w:hAnsi="GHEA Grapalat"/>
                <w:sz w:val="24"/>
                <w:szCs w:val="24"/>
                <w:lang w:val="hy-AM"/>
              </w:rPr>
            </w:pPr>
          </w:p>
          <w:p w14:paraId="14CA25F8" w14:textId="77777777" w:rsidR="00FF553D" w:rsidRDefault="00FF553D" w:rsidP="00DA2988">
            <w:pPr>
              <w:spacing w:after="0" w:line="240" w:lineRule="auto"/>
              <w:ind w:right="126"/>
              <w:jc w:val="both"/>
              <w:rPr>
                <w:rFonts w:ascii="GHEA Grapalat" w:hAnsi="GHEA Grapalat"/>
                <w:sz w:val="24"/>
                <w:szCs w:val="24"/>
                <w:lang w:val="hy-AM"/>
              </w:rPr>
            </w:pPr>
          </w:p>
          <w:p w14:paraId="10E78841" w14:textId="77777777" w:rsidR="00FF553D" w:rsidRDefault="00FF553D" w:rsidP="00DA2988">
            <w:pPr>
              <w:spacing w:after="0" w:line="240" w:lineRule="auto"/>
              <w:ind w:right="126"/>
              <w:jc w:val="both"/>
              <w:rPr>
                <w:rFonts w:ascii="GHEA Grapalat" w:hAnsi="GHEA Grapalat"/>
                <w:sz w:val="24"/>
                <w:szCs w:val="24"/>
                <w:lang w:val="hy-AM"/>
              </w:rPr>
            </w:pPr>
          </w:p>
          <w:p w14:paraId="74547758" w14:textId="77777777" w:rsidR="00FF553D" w:rsidRDefault="00FF553D" w:rsidP="00DA2988">
            <w:pPr>
              <w:spacing w:after="0" w:line="240" w:lineRule="auto"/>
              <w:ind w:right="126"/>
              <w:jc w:val="both"/>
              <w:rPr>
                <w:rFonts w:ascii="GHEA Grapalat" w:hAnsi="GHEA Grapalat"/>
                <w:sz w:val="24"/>
                <w:szCs w:val="24"/>
                <w:lang w:val="hy-AM"/>
              </w:rPr>
            </w:pPr>
          </w:p>
          <w:p w14:paraId="4F8A83D6" w14:textId="77777777" w:rsidR="00FF553D" w:rsidRDefault="00FF553D" w:rsidP="00DA2988">
            <w:pPr>
              <w:spacing w:after="0" w:line="240" w:lineRule="auto"/>
              <w:ind w:right="126"/>
              <w:jc w:val="both"/>
              <w:rPr>
                <w:rFonts w:ascii="GHEA Grapalat" w:hAnsi="GHEA Grapalat"/>
                <w:sz w:val="24"/>
                <w:szCs w:val="24"/>
                <w:lang w:val="hy-AM"/>
              </w:rPr>
            </w:pPr>
          </w:p>
          <w:p w14:paraId="17AC0CDE" w14:textId="77777777" w:rsidR="00FF553D" w:rsidRDefault="00FF553D" w:rsidP="00DA2988">
            <w:pPr>
              <w:spacing w:after="0" w:line="240" w:lineRule="auto"/>
              <w:ind w:right="126"/>
              <w:jc w:val="both"/>
              <w:rPr>
                <w:rFonts w:ascii="GHEA Grapalat" w:hAnsi="GHEA Grapalat"/>
                <w:sz w:val="24"/>
                <w:szCs w:val="24"/>
                <w:lang w:val="hy-AM"/>
              </w:rPr>
            </w:pPr>
          </w:p>
          <w:p w14:paraId="5B978C08" w14:textId="77777777" w:rsidR="00FF553D" w:rsidRDefault="00FF553D" w:rsidP="00DA2988">
            <w:pPr>
              <w:spacing w:after="0" w:line="240" w:lineRule="auto"/>
              <w:ind w:right="126"/>
              <w:jc w:val="both"/>
              <w:rPr>
                <w:rFonts w:ascii="GHEA Grapalat" w:hAnsi="GHEA Grapalat"/>
                <w:sz w:val="24"/>
                <w:szCs w:val="24"/>
                <w:lang w:val="hy-AM"/>
              </w:rPr>
            </w:pPr>
          </w:p>
          <w:p w14:paraId="44D7DF65" w14:textId="77777777" w:rsidR="00FF553D" w:rsidRPr="00895A99" w:rsidRDefault="00FF553D" w:rsidP="00DA2988">
            <w:pPr>
              <w:spacing w:after="0" w:line="240" w:lineRule="auto"/>
              <w:ind w:right="126"/>
              <w:jc w:val="both"/>
              <w:rPr>
                <w:rFonts w:ascii="GHEA Grapalat" w:eastAsia="MS Mincho" w:hAnsi="GHEA Grapalat" w:cs="Arial"/>
                <w:sz w:val="24"/>
                <w:szCs w:val="24"/>
                <w:lang w:val="hy-AM" w:eastAsia="ru-RU"/>
              </w:rPr>
            </w:pPr>
          </w:p>
          <w:p w14:paraId="6B47A565" w14:textId="77777777" w:rsidR="00FF553D" w:rsidRPr="00895A99" w:rsidRDefault="00FF553D" w:rsidP="00DA2988">
            <w:pPr>
              <w:spacing w:after="0" w:line="240" w:lineRule="auto"/>
              <w:ind w:right="126"/>
              <w:jc w:val="both"/>
              <w:rPr>
                <w:rFonts w:ascii="GHEA Grapalat" w:eastAsia="MS Mincho" w:hAnsi="GHEA Grapalat" w:cs="Arial"/>
                <w:sz w:val="24"/>
                <w:szCs w:val="24"/>
                <w:lang w:val="hy-AM" w:eastAsia="ru-RU"/>
              </w:rPr>
            </w:pPr>
          </w:p>
          <w:p w14:paraId="160DB097" w14:textId="77777777" w:rsidR="005019ED" w:rsidRPr="00895A99" w:rsidRDefault="005019ED" w:rsidP="00587514">
            <w:pPr>
              <w:spacing w:after="0" w:line="240" w:lineRule="auto"/>
              <w:ind w:right="126"/>
              <w:jc w:val="both"/>
              <w:rPr>
                <w:rFonts w:ascii="GHEA Grapalat" w:eastAsia="MS Mincho" w:hAnsi="GHEA Grapalat" w:cs="Arial"/>
                <w:sz w:val="24"/>
                <w:szCs w:val="24"/>
                <w:lang w:val="hy-AM" w:eastAsia="ru-RU"/>
              </w:rPr>
            </w:pPr>
            <w:r w:rsidRPr="00895A99">
              <w:rPr>
                <w:rFonts w:ascii="GHEA Grapalat" w:eastAsia="MS Mincho" w:hAnsi="GHEA Grapalat" w:cs="Arial"/>
                <w:sz w:val="24"/>
                <w:szCs w:val="24"/>
                <w:lang w:val="hy-AM" w:eastAsia="ru-RU"/>
              </w:rPr>
              <w:t>Հաշվի առնելով սկսված սակայն չավարտված սուբվենցիոն ծրագրերի քանակը ու ծավալները, և այն փաստը, որ պայմանագրերը կնքվում և կառավարվում են տեղական ինքնակառավարման մարմինների կողմից՝  ՀՀ գործող օրենսդրության համաձայն, նախագծին հավելված չի կցվել։</w:t>
            </w:r>
          </w:p>
          <w:p w14:paraId="7BD9C70F" w14:textId="08BAE1F0" w:rsidR="00587514" w:rsidRPr="00895A99" w:rsidRDefault="005019ED" w:rsidP="00DA2988">
            <w:pPr>
              <w:spacing w:after="0" w:line="240" w:lineRule="auto"/>
              <w:ind w:right="126"/>
              <w:jc w:val="both"/>
              <w:rPr>
                <w:rFonts w:ascii="GHEA Grapalat" w:eastAsia="MS Mincho" w:hAnsi="GHEA Grapalat" w:cs="Arial"/>
                <w:sz w:val="24"/>
                <w:szCs w:val="24"/>
                <w:lang w:val="hy-AM" w:eastAsia="ru-RU"/>
              </w:rPr>
            </w:pPr>
            <w:r w:rsidRPr="00895A99">
              <w:rPr>
                <w:rFonts w:ascii="GHEA Grapalat" w:eastAsia="MS Mincho" w:hAnsi="GHEA Grapalat" w:cs="Arial"/>
                <w:sz w:val="24"/>
                <w:szCs w:val="24"/>
                <w:lang w:val="hy-AM" w:eastAsia="ru-RU"/>
              </w:rPr>
              <w:t>Որոշման նախագծով առաջարկվում է սկսված</w:t>
            </w:r>
            <w:r w:rsidR="00895A99">
              <w:rPr>
                <w:rFonts w:ascii="GHEA Grapalat" w:eastAsia="MS Mincho" w:hAnsi="GHEA Grapalat" w:cs="Arial"/>
                <w:sz w:val="24"/>
                <w:szCs w:val="24"/>
                <w:lang w:val="hy-AM" w:eastAsia="ru-RU"/>
              </w:rPr>
              <w:t>,</w:t>
            </w:r>
            <w:r w:rsidRPr="00895A99">
              <w:rPr>
                <w:rFonts w:ascii="GHEA Grapalat" w:eastAsia="MS Mincho" w:hAnsi="GHEA Grapalat" w:cs="Arial"/>
                <w:sz w:val="24"/>
                <w:szCs w:val="24"/>
                <w:lang w:val="hy-AM" w:eastAsia="ru-RU"/>
              </w:rPr>
              <w:t xml:space="preserve"> սակայն չավարտված ծրագրերի համար վերջնաժամկետ սահմանել 2026 թվականի նոյեմբերի 15-ը՝ </w:t>
            </w:r>
            <w:r w:rsidRPr="00895A99">
              <w:rPr>
                <w:rFonts w:ascii="GHEA Grapalat" w:eastAsia="MS Mincho" w:hAnsi="GHEA Grapalat" w:cs="Arial"/>
                <w:sz w:val="24"/>
                <w:szCs w:val="24"/>
                <w:lang w:val="hy-AM" w:eastAsia="ru-RU"/>
              </w:rPr>
              <w:t>պայմանավորված  հաստատված և իրականացման փուլում գտնվող սուբվենցիոն ծրագրերի բնականոն ընթացքի ապահովմամբ ու ավարտմամբ</w:t>
            </w:r>
            <w:r w:rsidRPr="00895A99">
              <w:rPr>
                <w:rFonts w:ascii="GHEA Grapalat" w:eastAsia="MS Mincho" w:hAnsi="GHEA Grapalat" w:cs="Arial"/>
                <w:sz w:val="24"/>
                <w:szCs w:val="24"/>
                <w:lang w:val="hy-AM" w:eastAsia="ru-RU"/>
              </w:rPr>
              <w:t xml:space="preserve">։ </w:t>
            </w:r>
          </w:p>
          <w:p w14:paraId="03BC571A" w14:textId="20E3468E" w:rsidR="00895A99" w:rsidRDefault="00895A99" w:rsidP="00895A99">
            <w:pPr>
              <w:spacing w:after="0"/>
              <w:jc w:val="both"/>
              <w:rPr>
                <w:rFonts w:ascii="GHEA Grapalat" w:eastAsia="MS Mincho" w:hAnsi="GHEA Grapalat" w:cs="Arial"/>
                <w:sz w:val="24"/>
                <w:szCs w:val="24"/>
                <w:lang w:val="hy-AM" w:eastAsia="ru-RU"/>
              </w:rPr>
            </w:pPr>
            <w:r>
              <w:rPr>
                <w:rFonts w:ascii="GHEA Grapalat" w:eastAsia="MS Mincho" w:hAnsi="GHEA Grapalat" w:cs="Arial"/>
                <w:sz w:val="24"/>
                <w:szCs w:val="24"/>
                <w:lang w:val="hy-AM" w:eastAsia="ru-RU"/>
              </w:rPr>
              <w:t xml:space="preserve">    </w:t>
            </w:r>
            <w:r w:rsidR="005019ED" w:rsidRPr="00895A99">
              <w:rPr>
                <w:rFonts w:ascii="GHEA Grapalat" w:eastAsia="MS Mincho" w:hAnsi="GHEA Grapalat" w:cs="Arial"/>
                <w:sz w:val="24"/>
                <w:szCs w:val="24"/>
                <w:lang w:val="hy-AM" w:eastAsia="ru-RU"/>
              </w:rPr>
              <w:t xml:space="preserve">Հարկ է նշել, որ առկա են որոշ սուբվենցիոն ծրագրեր, որոնք Միջգերատեսչական հանձնաժողովի կողմից հաստատվել են 2022 թվականին, սակայն </w:t>
            </w:r>
            <w:r w:rsidR="00587514" w:rsidRPr="00895A99">
              <w:rPr>
                <w:rFonts w:ascii="GHEA Grapalat" w:eastAsia="MS Mincho" w:hAnsi="GHEA Grapalat" w:cs="Arial"/>
                <w:sz w:val="24"/>
                <w:szCs w:val="24"/>
                <w:lang w:val="hy-AM" w:eastAsia="ru-RU"/>
              </w:rPr>
              <w:t>կապալառու կազմակերպությունների կողմից ոչ պատշաճ ու բարեխիղճ աշխատանքներ պատճառով պայմանագրերը խզվել են և համայնքների կողմից նոր մրցույթներ են կազմակերպվել 2023, 2024 և 2025 թվականներին, այ</w:t>
            </w:r>
            <w:r>
              <w:rPr>
                <w:rFonts w:ascii="GHEA Grapalat" w:eastAsia="MS Mincho" w:hAnsi="GHEA Grapalat" w:cs="Arial"/>
                <w:sz w:val="24"/>
                <w:szCs w:val="24"/>
                <w:lang w:val="hy-AM" w:eastAsia="ru-RU"/>
              </w:rPr>
              <w:t>դ</w:t>
            </w:r>
            <w:r w:rsidR="00587514" w:rsidRPr="00895A99">
              <w:rPr>
                <w:rFonts w:ascii="GHEA Grapalat" w:eastAsia="MS Mincho" w:hAnsi="GHEA Grapalat" w:cs="Arial"/>
                <w:sz w:val="24"/>
                <w:szCs w:val="24"/>
                <w:lang w:val="hy-AM" w:eastAsia="ru-RU"/>
              </w:rPr>
              <w:t xml:space="preserve"> իսկ պատճառով որոշման նախագծում ներառվել է նաև միջգերատեսչական հանձնաժողովի կողմից 2022 թվականին հաստատված ծրագրերի մասով կարգավորումները։ Ընդհանուր առմամբ նախագծի կարգավորումները հիմնականում վերաբերում են 2024 և 2025 թվականներին կնքված պայմանագրերին և որոշ 2023 թվականին կնքված պայմանագրերին, որոնց </w:t>
            </w:r>
            <w:r w:rsidR="00587514" w:rsidRPr="00895A99">
              <w:rPr>
                <w:rFonts w:ascii="GHEA Grapalat" w:eastAsia="MS Mincho" w:hAnsi="GHEA Grapalat" w:cs="Arial"/>
                <w:sz w:val="24"/>
                <w:szCs w:val="24"/>
                <w:lang w:val="hy-AM" w:eastAsia="ru-RU"/>
              </w:rPr>
              <w:lastRenderedPageBreak/>
              <w:t>երկարաձգման պատճառն</w:t>
            </w:r>
            <w:r>
              <w:rPr>
                <w:rFonts w:ascii="GHEA Grapalat" w:eastAsia="MS Mincho" w:hAnsi="GHEA Grapalat" w:cs="Arial"/>
                <w:sz w:val="24"/>
                <w:szCs w:val="24"/>
                <w:lang w:val="hy-AM" w:eastAsia="ru-RU"/>
              </w:rPr>
              <w:t>երը</w:t>
            </w:r>
            <w:r w:rsidR="00587514" w:rsidRPr="00895A99">
              <w:rPr>
                <w:rFonts w:ascii="GHEA Grapalat" w:eastAsia="MS Mincho" w:hAnsi="GHEA Grapalat" w:cs="Arial"/>
                <w:sz w:val="24"/>
                <w:szCs w:val="24"/>
                <w:lang w:val="hy-AM" w:eastAsia="ru-RU"/>
              </w:rPr>
              <w:t xml:space="preserve"> տարբեր են սկսած շինարարական աշխատանքների ընթացքում ի հայտ եկած բարդությունների, որոնց հիման վրա </w:t>
            </w:r>
            <w:r w:rsidRPr="00895A99">
              <w:rPr>
                <w:rFonts w:ascii="GHEA Grapalat" w:eastAsia="MS Mincho" w:hAnsi="GHEA Grapalat" w:cs="Arial"/>
                <w:sz w:val="24"/>
                <w:szCs w:val="24"/>
                <w:lang w:val="hy-AM" w:eastAsia="ru-RU"/>
              </w:rPr>
              <w:t>անհ</w:t>
            </w:r>
            <w:r w:rsidR="00587514" w:rsidRPr="00895A99">
              <w:rPr>
                <w:rFonts w:ascii="GHEA Grapalat" w:eastAsia="MS Mincho" w:hAnsi="GHEA Grapalat" w:cs="Arial"/>
                <w:sz w:val="24"/>
                <w:szCs w:val="24"/>
                <w:lang w:val="hy-AM" w:eastAsia="ru-RU"/>
              </w:rPr>
              <w:t xml:space="preserve">րաժեշտություն է առաջացել նախագծերի փոփոխման ու փորձաքննության, այդ թվում՝ ՀՀ կառավարության որոշումներով հաստատման, </w:t>
            </w:r>
            <w:r w:rsidRPr="00895A99">
              <w:rPr>
                <w:rFonts w:ascii="GHEA Grapalat" w:eastAsia="MS Mincho" w:hAnsi="GHEA Grapalat" w:cs="Arial"/>
                <w:sz w:val="24"/>
                <w:szCs w:val="24"/>
                <w:lang w:val="hy-AM" w:eastAsia="ru-RU"/>
              </w:rPr>
              <w:t>կամ օրինակ</w:t>
            </w:r>
            <w:r w:rsidRPr="00895A99">
              <w:rPr>
                <w:rFonts w:ascii="GHEA Grapalat" w:eastAsia="MS Mincho" w:hAnsi="GHEA Grapalat" w:cs="Arial"/>
                <w:sz w:val="24"/>
                <w:szCs w:val="24"/>
                <w:lang w:val="hy-AM" w:eastAsia="ru-RU"/>
              </w:rPr>
              <w:t xml:space="preserve">   </w:t>
            </w:r>
            <w:r>
              <w:rPr>
                <w:rFonts w:ascii="GHEA Grapalat" w:eastAsia="MS Mincho" w:hAnsi="GHEA Grapalat" w:cs="Arial"/>
                <w:sz w:val="24"/>
                <w:szCs w:val="24"/>
                <w:lang w:val="hy-AM" w:eastAsia="ru-RU"/>
              </w:rPr>
              <w:t>օ</w:t>
            </w:r>
            <w:r w:rsidRPr="00895A99">
              <w:rPr>
                <w:rFonts w:ascii="GHEA Grapalat" w:eastAsia="MS Mincho" w:hAnsi="GHEA Grapalat" w:cs="Arial"/>
                <w:sz w:val="24"/>
                <w:szCs w:val="24"/>
                <w:lang w:val="hy-AM" w:eastAsia="ru-RU"/>
              </w:rPr>
              <w:t>բյեկտ</w:t>
            </w:r>
            <w:r w:rsidRPr="00895A99">
              <w:rPr>
                <w:rFonts w:ascii="GHEA Grapalat" w:eastAsia="MS Mincho" w:hAnsi="GHEA Grapalat" w:cs="Arial"/>
                <w:sz w:val="24"/>
                <w:szCs w:val="24"/>
                <w:lang w:val="hy-AM" w:eastAsia="ru-RU"/>
              </w:rPr>
              <w:t>ների</w:t>
            </w:r>
            <w:r w:rsidRPr="00895A99">
              <w:rPr>
                <w:rFonts w:ascii="GHEA Grapalat" w:eastAsia="MS Mincho" w:hAnsi="GHEA Grapalat" w:cs="Arial"/>
                <w:sz w:val="24"/>
                <w:szCs w:val="24"/>
                <w:lang w:val="hy-AM" w:eastAsia="ru-RU"/>
              </w:rPr>
              <w:t xml:space="preserve"> աշխատանքների ուշացումը պայմանավորված </w:t>
            </w:r>
            <w:r w:rsidRPr="00895A99">
              <w:rPr>
                <w:rFonts w:ascii="GHEA Grapalat" w:eastAsia="MS Mincho" w:hAnsi="GHEA Grapalat" w:cs="Arial"/>
                <w:sz w:val="24"/>
                <w:szCs w:val="24"/>
                <w:lang w:val="hy-AM" w:eastAsia="ru-RU"/>
              </w:rPr>
              <w:t xml:space="preserve"> է եղել </w:t>
            </w:r>
            <w:r w:rsidRPr="00895A99">
              <w:rPr>
                <w:rFonts w:ascii="GHEA Grapalat" w:eastAsia="MS Mincho" w:hAnsi="GHEA Grapalat" w:cs="Arial"/>
                <w:sz w:val="24"/>
                <w:szCs w:val="24"/>
                <w:lang w:val="hy-AM" w:eastAsia="ru-RU"/>
              </w:rPr>
              <w:t>«Վեոլիա Ջուր» ՓԲԸ-ի կողմից նշված հատված</w:t>
            </w:r>
            <w:r>
              <w:rPr>
                <w:rFonts w:ascii="GHEA Grapalat" w:eastAsia="MS Mincho" w:hAnsi="GHEA Grapalat" w:cs="Arial"/>
                <w:sz w:val="24"/>
                <w:szCs w:val="24"/>
                <w:lang w:val="hy-AM" w:eastAsia="ru-RU"/>
              </w:rPr>
              <w:t>ներ</w:t>
            </w:r>
            <w:r w:rsidRPr="00895A99">
              <w:rPr>
                <w:rFonts w:ascii="GHEA Grapalat" w:eastAsia="MS Mincho" w:hAnsi="GHEA Grapalat" w:cs="Arial"/>
                <w:sz w:val="24"/>
                <w:szCs w:val="24"/>
                <w:lang w:val="hy-AM" w:eastAsia="ru-RU"/>
              </w:rPr>
              <w:t>ում իրականացվող ջրամատակարարման համակարգի վերանորոգման աշխատանքների ուշացումով</w:t>
            </w:r>
            <w:r w:rsidRPr="00895A99">
              <w:rPr>
                <w:rFonts w:ascii="GHEA Grapalat" w:eastAsia="MS Mincho" w:hAnsi="GHEA Grapalat" w:cs="Arial"/>
                <w:sz w:val="24"/>
                <w:szCs w:val="24"/>
                <w:lang w:val="hy-AM" w:eastAsia="ru-RU"/>
              </w:rPr>
              <w:t xml:space="preserve">, կամ </w:t>
            </w:r>
            <w:r>
              <w:rPr>
                <w:rFonts w:ascii="GHEA Grapalat" w:eastAsia="MS Mincho" w:hAnsi="GHEA Grapalat" w:cs="Arial"/>
                <w:sz w:val="24"/>
                <w:szCs w:val="24"/>
                <w:lang w:val="hy-AM" w:eastAsia="ru-RU"/>
              </w:rPr>
              <w:t>շ</w:t>
            </w:r>
            <w:r w:rsidRPr="00895A99">
              <w:rPr>
                <w:rFonts w:ascii="GHEA Grapalat" w:eastAsia="MS Mincho" w:hAnsi="GHEA Grapalat" w:cs="Arial"/>
                <w:sz w:val="24"/>
                <w:szCs w:val="24"/>
                <w:lang w:val="hy-AM" w:eastAsia="ru-RU"/>
              </w:rPr>
              <w:t>ինարարարական աշխատանքների դանդաղ,  թերություններով կատարման և վերացման  պատճառով</w:t>
            </w:r>
            <w:r w:rsidRPr="00895A99">
              <w:rPr>
                <w:rFonts w:ascii="GHEA Grapalat" w:eastAsia="MS Mincho" w:hAnsi="GHEA Grapalat" w:cs="Arial"/>
                <w:sz w:val="24"/>
                <w:szCs w:val="24"/>
                <w:lang w:val="hy-AM" w:eastAsia="ru-RU"/>
              </w:rPr>
              <w:t xml:space="preserve"> և այլն։ </w:t>
            </w:r>
          </w:p>
          <w:p w14:paraId="31590497" w14:textId="77777777" w:rsidR="00895A99" w:rsidRPr="00895A99" w:rsidRDefault="00895A99" w:rsidP="00895A99">
            <w:pPr>
              <w:spacing w:after="0"/>
              <w:jc w:val="both"/>
              <w:rPr>
                <w:rFonts w:ascii="GHEA Grapalat" w:eastAsia="MS Mincho" w:hAnsi="GHEA Grapalat" w:cs="Arial"/>
                <w:sz w:val="24"/>
                <w:szCs w:val="24"/>
                <w:lang w:val="hy-AM" w:eastAsia="ru-RU"/>
              </w:rPr>
            </w:pPr>
          </w:p>
          <w:p w14:paraId="35AF9E73" w14:textId="4A1689CE" w:rsidR="00FF553D" w:rsidRPr="00587514" w:rsidRDefault="00FF553D" w:rsidP="00DA2988">
            <w:pPr>
              <w:spacing w:after="0" w:line="240" w:lineRule="auto"/>
              <w:ind w:right="126"/>
              <w:jc w:val="both"/>
              <w:rPr>
                <w:rFonts w:ascii="GHEA Grapalat" w:eastAsia="MS Mincho" w:hAnsi="GHEA Grapalat" w:cs="Arial"/>
                <w:sz w:val="24"/>
                <w:szCs w:val="24"/>
                <w:lang w:val="hy-AM" w:eastAsia="ru-RU"/>
              </w:rPr>
            </w:pPr>
            <w:r w:rsidRPr="00587514">
              <w:rPr>
                <w:rFonts w:ascii="GHEA Grapalat" w:eastAsia="MS Mincho" w:hAnsi="GHEA Grapalat" w:cs="Arial"/>
                <w:sz w:val="24"/>
                <w:szCs w:val="24"/>
                <w:lang w:val="hy-AM" w:eastAsia="ru-RU"/>
              </w:rPr>
              <w:t>Ընդունվել է։</w:t>
            </w:r>
            <w:r w:rsidR="00325AD6" w:rsidRPr="00587514">
              <w:rPr>
                <w:rFonts w:ascii="GHEA Grapalat" w:eastAsia="MS Mincho" w:hAnsi="GHEA Grapalat" w:cs="Arial"/>
                <w:sz w:val="24"/>
                <w:szCs w:val="24"/>
                <w:lang w:val="hy-AM" w:eastAsia="ru-RU"/>
              </w:rPr>
              <w:t xml:space="preserve"> Նախագծում կատարվել է փոփոխություն։    </w:t>
            </w:r>
          </w:p>
          <w:p w14:paraId="1D6E5CEE" w14:textId="77777777" w:rsidR="00FF553D" w:rsidRPr="00587514" w:rsidRDefault="00FF553D" w:rsidP="00DA2988">
            <w:pPr>
              <w:spacing w:after="0" w:line="240" w:lineRule="auto"/>
              <w:ind w:right="126"/>
              <w:jc w:val="both"/>
              <w:rPr>
                <w:rFonts w:ascii="GHEA Grapalat" w:eastAsia="MS Mincho" w:hAnsi="GHEA Grapalat" w:cs="Arial"/>
                <w:sz w:val="24"/>
                <w:szCs w:val="24"/>
                <w:lang w:val="hy-AM" w:eastAsia="ru-RU"/>
              </w:rPr>
            </w:pPr>
          </w:p>
          <w:p w14:paraId="630BCEE4" w14:textId="77777777" w:rsidR="00FF553D" w:rsidRPr="00587514" w:rsidRDefault="00FF553D" w:rsidP="00DA2988">
            <w:pPr>
              <w:spacing w:after="0" w:line="240" w:lineRule="auto"/>
              <w:ind w:right="126"/>
              <w:jc w:val="both"/>
              <w:rPr>
                <w:rFonts w:ascii="GHEA Grapalat" w:eastAsia="MS Mincho" w:hAnsi="GHEA Grapalat" w:cs="Arial"/>
                <w:sz w:val="24"/>
                <w:szCs w:val="24"/>
                <w:lang w:val="hy-AM" w:eastAsia="ru-RU"/>
              </w:rPr>
            </w:pPr>
          </w:p>
          <w:p w14:paraId="280D2BAB" w14:textId="77777777" w:rsidR="00FF553D" w:rsidRDefault="00FF553D" w:rsidP="00DA2988">
            <w:pPr>
              <w:spacing w:after="0" w:line="240" w:lineRule="auto"/>
              <w:ind w:right="126"/>
              <w:jc w:val="both"/>
              <w:rPr>
                <w:rFonts w:ascii="GHEA Grapalat" w:hAnsi="GHEA Grapalat"/>
                <w:sz w:val="24"/>
                <w:szCs w:val="24"/>
                <w:lang w:val="hy-AM"/>
              </w:rPr>
            </w:pPr>
          </w:p>
          <w:p w14:paraId="6A9410F0" w14:textId="77777777" w:rsidR="00FF553D" w:rsidRDefault="00FF553D" w:rsidP="00DA2988">
            <w:pPr>
              <w:spacing w:after="0" w:line="240" w:lineRule="auto"/>
              <w:ind w:right="126"/>
              <w:jc w:val="both"/>
              <w:rPr>
                <w:rFonts w:ascii="GHEA Grapalat" w:hAnsi="GHEA Grapalat"/>
                <w:sz w:val="24"/>
                <w:szCs w:val="24"/>
                <w:lang w:val="hy-AM"/>
              </w:rPr>
            </w:pPr>
          </w:p>
          <w:p w14:paraId="2D6F66B6" w14:textId="77777777" w:rsidR="00FF553D" w:rsidRDefault="00FF553D" w:rsidP="00DA2988">
            <w:pPr>
              <w:spacing w:after="0" w:line="240" w:lineRule="auto"/>
              <w:ind w:right="126"/>
              <w:jc w:val="both"/>
              <w:rPr>
                <w:rFonts w:ascii="GHEA Grapalat" w:hAnsi="GHEA Grapalat"/>
                <w:sz w:val="24"/>
                <w:szCs w:val="24"/>
                <w:lang w:val="hy-AM"/>
              </w:rPr>
            </w:pPr>
          </w:p>
          <w:p w14:paraId="6E8C0B0F" w14:textId="77777777" w:rsidR="00FF553D" w:rsidRDefault="00FF553D" w:rsidP="00DA2988">
            <w:pPr>
              <w:spacing w:after="0" w:line="240" w:lineRule="auto"/>
              <w:ind w:right="126"/>
              <w:jc w:val="both"/>
              <w:rPr>
                <w:rFonts w:ascii="GHEA Grapalat" w:hAnsi="GHEA Grapalat"/>
                <w:sz w:val="24"/>
                <w:szCs w:val="24"/>
                <w:lang w:val="hy-AM"/>
              </w:rPr>
            </w:pPr>
          </w:p>
          <w:p w14:paraId="14744894" w14:textId="77777777" w:rsidR="00FF553D" w:rsidRDefault="00FF553D" w:rsidP="00DA2988">
            <w:pPr>
              <w:spacing w:after="0" w:line="240" w:lineRule="auto"/>
              <w:ind w:right="126"/>
              <w:jc w:val="both"/>
              <w:rPr>
                <w:rFonts w:ascii="GHEA Grapalat" w:hAnsi="GHEA Grapalat"/>
                <w:sz w:val="24"/>
                <w:szCs w:val="24"/>
                <w:lang w:val="hy-AM"/>
              </w:rPr>
            </w:pPr>
          </w:p>
          <w:p w14:paraId="45B334A7" w14:textId="77777777" w:rsidR="00FF553D" w:rsidRDefault="00FF553D" w:rsidP="00DA2988">
            <w:pPr>
              <w:spacing w:after="0" w:line="240" w:lineRule="auto"/>
              <w:ind w:right="126"/>
              <w:jc w:val="both"/>
              <w:rPr>
                <w:rFonts w:ascii="GHEA Grapalat" w:hAnsi="GHEA Grapalat"/>
                <w:sz w:val="24"/>
                <w:szCs w:val="24"/>
                <w:lang w:val="hy-AM"/>
              </w:rPr>
            </w:pPr>
          </w:p>
          <w:p w14:paraId="67BF3D7A" w14:textId="77777777" w:rsidR="00FF553D" w:rsidRDefault="00FF553D" w:rsidP="00DA2988">
            <w:pPr>
              <w:spacing w:after="0" w:line="240" w:lineRule="auto"/>
              <w:ind w:right="126"/>
              <w:jc w:val="both"/>
              <w:rPr>
                <w:rFonts w:ascii="GHEA Grapalat" w:hAnsi="GHEA Grapalat"/>
                <w:sz w:val="24"/>
                <w:szCs w:val="24"/>
                <w:lang w:val="hy-AM"/>
              </w:rPr>
            </w:pPr>
          </w:p>
          <w:p w14:paraId="40CE6554" w14:textId="77777777" w:rsidR="00FF553D" w:rsidRDefault="00FF553D" w:rsidP="00DA2988">
            <w:pPr>
              <w:spacing w:after="0" w:line="240" w:lineRule="auto"/>
              <w:ind w:right="126"/>
              <w:jc w:val="both"/>
              <w:rPr>
                <w:rFonts w:ascii="GHEA Grapalat" w:hAnsi="GHEA Grapalat"/>
                <w:sz w:val="24"/>
                <w:szCs w:val="24"/>
                <w:lang w:val="hy-AM"/>
              </w:rPr>
            </w:pPr>
          </w:p>
          <w:p w14:paraId="57209708" w14:textId="77777777" w:rsidR="00FF553D" w:rsidRDefault="00FF553D" w:rsidP="00DA2988">
            <w:pPr>
              <w:spacing w:after="0" w:line="240" w:lineRule="auto"/>
              <w:ind w:right="126"/>
              <w:jc w:val="both"/>
              <w:rPr>
                <w:rFonts w:ascii="GHEA Grapalat" w:hAnsi="GHEA Grapalat"/>
                <w:sz w:val="24"/>
                <w:szCs w:val="24"/>
                <w:lang w:val="hy-AM"/>
              </w:rPr>
            </w:pPr>
          </w:p>
          <w:p w14:paraId="285F2211" w14:textId="77777777" w:rsidR="00FF553D" w:rsidRDefault="00FF553D" w:rsidP="00DA2988">
            <w:pPr>
              <w:spacing w:after="0" w:line="240" w:lineRule="auto"/>
              <w:ind w:right="126"/>
              <w:jc w:val="both"/>
              <w:rPr>
                <w:rFonts w:ascii="GHEA Grapalat" w:hAnsi="GHEA Grapalat"/>
                <w:sz w:val="24"/>
                <w:szCs w:val="24"/>
                <w:lang w:val="hy-AM"/>
              </w:rPr>
            </w:pPr>
          </w:p>
          <w:p w14:paraId="021CF317" w14:textId="77777777" w:rsidR="00FF553D" w:rsidRDefault="00FF553D" w:rsidP="00DA2988">
            <w:pPr>
              <w:spacing w:after="0" w:line="240" w:lineRule="auto"/>
              <w:ind w:right="126"/>
              <w:jc w:val="both"/>
              <w:rPr>
                <w:rFonts w:ascii="GHEA Grapalat" w:hAnsi="GHEA Grapalat"/>
                <w:sz w:val="24"/>
                <w:szCs w:val="24"/>
                <w:lang w:val="hy-AM"/>
              </w:rPr>
            </w:pPr>
          </w:p>
          <w:p w14:paraId="2BB54D07" w14:textId="77777777" w:rsidR="00FF553D" w:rsidRDefault="00FF553D" w:rsidP="00DA2988">
            <w:pPr>
              <w:spacing w:after="0" w:line="240" w:lineRule="auto"/>
              <w:ind w:right="126"/>
              <w:jc w:val="both"/>
              <w:rPr>
                <w:rFonts w:ascii="GHEA Grapalat" w:hAnsi="GHEA Grapalat"/>
                <w:sz w:val="24"/>
                <w:szCs w:val="24"/>
                <w:lang w:val="hy-AM"/>
              </w:rPr>
            </w:pPr>
          </w:p>
          <w:p w14:paraId="7AF8E487" w14:textId="1795CDB2" w:rsidR="00257A7A" w:rsidRPr="00DA2988" w:rsidRDefault="00257A7A" w:rsidP="00DA2988">
            <w:pPr>
              <w:spacing w:after="0" w:line="240" w:lineRule="auto"/>
              <w:ind w:right="126"/>
              <w:jc w:val="both"/>
              <w:rPr>
                <w:rFonts w:ascii="GHEA Grapalat" w:eastAsia="Times New Roman" w:hAnsi="GHEA Grapalat" w:cs="Sylfaen"/>
                <w:color w:val="000000"/>
                <w:lang w:val="hy-AM"/>
              </w:rPr>
            </w:pPr>
            <w:r w:rsidRPr="00DA2988">
              <w:rPr>
                <w:rFonts w:ascii="GHEA Grapalat" w:hAnsi="GHEA Grapalat"/>
                <w:sz w:val="24"/>
                <w:szCs w:val="24"/>
                <w:lang w:val="hy-AM"/>
              </w:rPr>
              <w:t xml:space="preserve">    </w:t>
            </w: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FD39BE"/>
    <w:multiLevelType w:val="hybridMultilevel"/>
    <w:tmpl w:val="5DD879EE"/>
    <w:lvl w:ilvl="0" w:tplc="3FECC042">
      <w:start w:val="1"/>
      <w:numFmt w:val="decimal"/>
      <w:lvlText w:val="%1."/>
      <w:lvlJc w:val="left"/>
      <w:pPr>
        <w:ind w:left="1080" w:hanging="360"/>
      </w:pPr>
      <w:rPr>
        <w:rFonts w:cs="Sylfaen"/>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2"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9"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1"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89274729">
    <w:abstractNumId w:val="12"/>
  </w:num>
  <w:num w:numId="2" w16cid:durableId="2013292114">
    <w:abstractNumId w:val="30"/>
  </w:num>
  <w:num w:numId="3" w16cid:durableId="46998805">
    <w:abstractNumId w:val="7"/>
  </w:num>
  <w:num w:numId="4" w16cid:durableId="1343973794">
    <w:abstractNumId w:val="10"/>
  </w:num>
  <w:num w:numId="5" w16cid:durableId="1344699671">
    <w:abstractNumId w:val="2"/>
  </w:num>
  <w:num w:numId="6" w16cid:durableId="1667516780">
    <w:abstractNumId w:val="5"/>
  </w:num>
  <w:num w:numId="7" w16cid:durableId="1881159753">
    <w:abstractNumId w:val="13"/>
  </w:num>
  <w:num w:numId="8" w16cid:durableId="719789397">
    <w:abstractNumId w:val="23"/>
  </w:num>
  <w:num w:numId="9" w16cid:durableId="71238689">
    <w:abstractNumId w:val="22"/>
  </w:num>
  <w:num w:numId="10" w16cid:durableId="5956714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2291702">
    <w:abstractNumId w:val="32"/>
  </w:num>
  <w:num w:numId="12" w16cid:durableId="1284120454">
    <w:abstractNumId w:val="31"/>
  </w:num>
  <w:num w:numId="13" w16cid:durableId="512453708">
    <w:abstractNumId w:val="9"/>
  </w:num>
  <w:num w:numId="14" w16cid:durableId="18832028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7155545">
    <w:abstractNumId w:val="4"/>
  </w:num>
  <w:num w:numId="16" w16cid:durableId="114638888">
    <w:abstractNumId w:val="21"/>
  </w:num>
  <w:num w:numId="17" w16cid:durableId="205064609">
    <w:abstractNumId w:val="33"/>
  </w:num>
  <w:num w:numId="18" w16cid:durableId="229386415">
    <w:abstractNumId w:val="14"/>
  </w:num>
  <w:num w:numId="19" w16cid:durableId="1557549583">
    <w:abstractNumId w:val="1"/>
  </w:num>
  <w:num w:numId="20" w16cid:durableId="749734147">
    <w:abstractNumId w:val="17"/>
  </w:num>
  <w:num w:numId="21" w16cid:durableId="1159425884">
    <w:abstractNumId w:val="3"/>
  </w:num>
  <w:num w:numId="22" w16cid:durableId="898782111">
    <w:abstractNumId w:val="25"/>
  </w:num>
  <w:num w:numId="23" w16cid:durableId="1532955720">
    <w:abstractNumId w:val="6"/>
  </w:num>
  <w:num w:numId="24" w16cid:durableId="869294396">
    <w:abstractNumId w:val="16"/>
  </w:num>
  <w:num w:numId="25" w16cid:durableId="1396709195">
    <w:abstractNumId w:val="0"/>
  </w:num>
  <w:num w:numId="26" w16cid:durableId="1985963083">
    <w:abstractNumId w:val="34"/>
  </w:num>
  <w:num w:numId="27" w16cid:durableId="1119256084">
    <w:abstractNumId w:val="35"/>
  </w:num>
  <w:num w:numId="28" w16cid:durableId="1857772264">
    <w:abstractNumId w:val="19"/>
  </w:num>
  <w:num w:numId="29" w16cid:durableId="922839084">
    <w:abstractNumId w:val="26"/>
  </w:num>
  <w:num w:numId="30" w16cid:durableId="323244999">
    <w:abstractNumId w:val="27"/>
  </w:num>
  <w:num w:numId="31" w16cid:durableId="518784386">
    <w:abstractNumId w:val="15"/>
  </w:num>
  <w:num w:numId="32" w16cid:durableId="1695770201">
    <w:abstractNumId w:val="20"/>
  </w:num>
  <w:num w:numId="33" w16cid:durableId="15052477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72262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12100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8024335">
    <w:abstractNumId w:val="24"/>
  </w:num>
  <w:num w:numId="37" w16cid:durableId="1528568318">
    <w:abstractNumId w:val="29"/>
  </w:num>
  <w:num w:numId="38" w16cid:durableId="33503767">
    <w:abstractNumId w:val="28"/>
  </w:num>
  <w:num w:numId="39" w16cid:durableId="14500040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23E22"/>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57A7A"/>
    <w:rsid w:val="0026333B"/>
    <w:rsid w:val="00263581"/>
    <w:rsid w:val="002710AE"/>
    <w:rsid w:val="00274A13"/>
    <w:rsid w:val="002761BA"/>
    <w:rsid w:val="002808FD"/>
    <w:rsid w:val="00280963"/>
    <w:rsid w:val="00281290"/>
    <w:rsid w:val="00281634"/>
    <w:rsid w:val="002919B9"/>
    <w:rsid w:val="00294D0C"/>
    <w:rsid w:val="00295ED6"/>
    <w:rsid w:val="002A58CB"/>
    <w:rsid w:val="002B0DAE"/>
    <w:rsid w:val="002B18D9"/>
    <w:rsid w:val="002B2F33"/>
    <w:rsid w:val="002B66C2"/>
    <w:rsid w:val="002C03B8"/>
    <w:rsid w:val="002C5FEE"/>
    <w:rsid w:val="002D31E4"/>
    <w:rsid w:val="002D46B2"/>
    <w:rsid w:val="002D5EFA"/>
    <w:rsid w:val="002E19B3"/>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AD6"/>
    <w:rsid w:val="00325D41"/>
    <w:rsid w:val="00332F82"/>
    <w:rsid w:val="00333332"/>
    <w:rsid w:val="00333BE6"/>
    <w:rsid w:val="00337951"/>
    <w:rsid w:val="00342D02"/>
    <w:rsid w:val="00343F82"/>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A5EB3"/>
    <w:rsid w:val="003B0C6B"/>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19ED"/>
    <w:rsid w:val="0050418E"/>
    <w:rsid w:val="0050572E"/>
    <w:rsid w:val="00514165"/>
    <w:rsid w:val="005218B7"/>
    <w:rsid w:val="00527CAA"/>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51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13267"/>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E7E0D"/>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A99"/>
    <w:rsid w:val="00895E67"/>
    <w:rsid w:val="008A0870"/>
    <w:rsid w:val="008A12FF"/>
    <w:rsid w:val="008A184B"/>
    <w:rsid w:val="008A2759"/>
    <w:rsid w:val="008A341A"/>
    <w:rsid w:val="008A3FD3"/>
    <w:rsid w:val="008A4BC5"/>
    <w:rsid w:val="008B0141"/>
    <w:rsid w:val="008B06E2"/>
    <w:rsid w:val="008C0876"/>
    <w:rsid w:val="008C46B4"/>
    <w:rsid w:val="008C5A6B"/>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5C86"/>
    <w:rsid w:val="00946CAF"/>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0A19"/>
    <w:rsid w:val="00A115E8"/>
    <w:rsid w:val="00A12E67"/>
    <w:rsid w:val="00A16118"/>
    <w:rsid w:val="00A16452"/>
    <w:rsid w:val="00A16F80"/>
    <w:rsid w:val="00A17278"/>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00FC"/>
    <w:rsid w:val="00C57572"/>
    <w:rsid w:val="00C61231"/>
    <w:rsid w:val="00C634EA"/>
    <w:rsid w:val="00C76997"/>
    <w:rsid w:val="00C83A25"/>
    <w:rsid w:val="00C86700"/>
    <w:rsid w:val="00C905E1"/>
    <w:rsid w:val="00C9209C"/>
    <w:rsid w:val="00C973DB"/>
    <w:rsid w:val="00CA02EC"/>
    <w:rsid w:val="00CA207F"/>
    <w:rsid w:val="00CA4D98"/>
    <w:rsid w:val="00CA7E4B"/>
    <w:rsid w:val="00CB054A"/>
    <w:rsid w:val="00CB0D92"/>
    <w:rsid w:val="00CB13CF"/>
    <w:rsid w:val="00CB67E0"/>
    <w:rsid w:val="00CC6749"/>
    <w:rsid w:val="00CD0325"/>
    <w:rsid w:val="00CD41BA"/>
    <w:rsid w:val="00CD67B0"/>
    <w:rsid w:val="00CE62BE"/>
    <w:rsid w:val="00CE783B"/>
    <w:rsid w:val="00CF077D"/>
    <w:rsid w:val="00CF5440"/>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988"/>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31D4"/>
    <w:rsid w:val="00E66921"/>
    <w:rsid w:val="00E66F9F"/>
    <w:rsid w:val="00E7004F"/>
    <w:rsid w:val="00E70B98"/>
    <w:rsid w:val="00E713CD"/>
    <w:rsid w:val="00E714B2"/>
    <w:rsid w:val="00E73E94"/>
    <w:rsid w:val="00E76C93"/>
    <w:rsid w:val="00E81F71"/>
    <w:rsid w:val="00E82546"/>
    <w:rsid w:val="00E82C65"/>
    <w:rsid w:val="00E83B39"/>
    <w:rsid w:val="00E92464"/>
    <w:rsid w:val="00E92C14"/>
    <w:rsid w:val="00E93668"/>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8540C"/>
    <w:rsid w:val="00F94E60"/>
    <w:rsid w:val="00F95552"/>
    <w:rsid w:val="00F955FC"/>
    <w:rsid w:val="00F960A6"/>
    <w:rsid w:val="00FA33DB"/>
    <w:rsid w:val="00FB22E5"/>
    <w:rsid w:val="00FC227F"/>
    <w:rsid w:val="00FC3708"/>
    <w:rsid w:val="00FC3B17"/>
    <w:rsid w:val="00FC4DAD"/>
    <w:rsid w:val="00FC57AC"/>
    <w:rsid w:val="00FC6DD9"/>
    <w:rsid w:val="00FD0B06"/>
    <w:rsid w:val="00FD3AB7"/>
    <w:rsid w:val="00FD3F1A"/>
    <w:rsid w:val="00FD50D9"/>
    <w:rsid w:val="00FE2A2C"/>
    <w:rsid w:val="00FF152E"/>
    <w:rsid w:val="00FF553D"/>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690424512">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77339982">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51562891">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5</Pages>
  <Words>1297</Words>
  <Characters>7399</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https://mul2.gov.am/tasks/1271772/oneclick?token=f74ee147d3b18c9f24223234412b5737</cp:keywords>
  <dc:description/>
  <cp:lastModifiedBy>Narine Avetyan</cp:lastModifiedBy>
  <cp:revision>3</cp:revision>
  <cp:lastPrinted>2022-05-12T12:40:00Z</cp:lastPrinted>
  <dcterms:created xsi:type="dcterms:W3CDTF">2026-01-14T14:01:00Z</dcterms:created>
  <dcterms:modified xsi:type="dcterms:W3CDTF">2026-01-15T07:49:00Z</dcterms:modified>
</cp:coreProperties>
</file>