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538" w:rsidRDefault="00ED5538" w:rsidP="00ED5538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F12C76" w:rsidRDefault="00ED5538" w:rsidP="00ED5538">
      <w:pPr>
        <w:spacing w:after="0"/>
        <w:ind w:firstLine="709"/>
        <w:jc w:val="center"/>
        <w:rPr>
          <w:rFonts w:ascii="GHEA Grapalat" w:hAnsi="GHEA Grapalat"/>
          <w:sz w:val="24"/>
          <w:szCs w:val="24"/>
        </w:rPr>
      </w:pPr>
      <w:r w:rsidRPr="00ED5538">
        <w:rPr>
          <w:rFonts w:ascii="GHEA Grapalat" w:hAnsi="GHEA Grapalat"/>
          <w:sz w:val="24"/>
          <w:szCs w:val="24"/>
        </w:rPr>
        <w:t>«</w:t>
      </w:r>
      <w:proofErr w:type="spellStart"/>
      <w:r w:rsidRPr="00ED5538">
        <w:rPr>
          <w:rFonts w:ascii="GHEA Grapalat" w:hAnsi="GHEA Grapalat"/>
          <w:sz w:val="24"/>
          <w:szCs w:val="24"/>
        </w:rPr>
        <w:t>Մթնոլորտային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օդի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աղտոտվածության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կրիտիկական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մակարդակի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D5538">
        <w:rPr>
          <w:rFonts w:ascii="GHEA Grapalat" w:hAnsi="GHEA Grapalat"/>
          <w:sz w:val="24"/>
          <w:szCs w:val="24"/>
        </w:rPr>
        <w:t>կրիտիկական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բեռնվածության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շեմի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կարգը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5538">
        <w:rPr>
          <w:rFonts w:ascii="GHEA Grapalat" w:hAnsi="GHEA Grapalat"/>
          <w:sz w:val="24"/>
          <w:szCs w:val="24"/>
        </w:rPr>
        <w:t>մասին</w:t>
      </w:r>
      <w:proofErr w:type="spellEnd"/>
      <w:r w:rsidRPr="00ED5538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D5538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ED5538" w:rsidRDefault="00ED5538" w:rsidP="00ED5538">
      <w:pPr>
        <w:spacing w:after="0"/>
        <w:ind w:firstLine="709"/>
        <w:jc w:val="center"/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-6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"/>
        <w:gridCol w:w="971"/>
        <w:gridCol w:w="830"/>
        <w:gridCol w:w="1348"/>
        <w:gridCol w:w="871"/>
        <w:gridCol w:w="4955"/>
        <w:gridCol w:w="555"/>
      </w:tblGrid>
      <w:tr w:rsidR="00ED5538" w:rsidRPr="000332AD" w:rsidTr="00ED5538">
        <w:tc>
          <w:tcPr>
            <w:tcW w:w="8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7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1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1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0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proofErr w:type="spellEnd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35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10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</w:p>
        </w:tc>
      </w:tr>
      <w:tr w:rsidR="00ED5538" w:rsidRPr="000332AD" w:rsidTr="00ED5538">
        <w:tc>
          <w:tcPr>
            <w:tcW w:w="8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ED5538" w:rsidRPr="000332AD" w:rsidTr="00ED5538">
        <w:tc>
          <w:tcPr>
            <w:tcW w:w="8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7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Սաթենիկ</w:t>
            </w:r>
            <w:proofErr w:type="spellEnd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Վարդանյան</w:t>
            </w:r>
            <w:proofErr w:type="spellEnd"/>
          </w:p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20.11.2025 11:02:10</w:t>
            </w:r>
          </w:p>
        </w:tc>
        <w:tc>
          <w:tcPr>
            <w:tcW w:w="1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Մասամբ</w:t>
            </w:r>
            <w:proofErr w:type="spellEnd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332A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1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u w:val="single"/>
              </w:rPr>
              <w:t>Առաջարկ</w:t>
            </w:r>
            <w:proofErr w:type="spellEnd"/>
          </w:p>
          <w:p w:rsidR="00ED5538" w:rsidRPr="000332AD" w:rsidRDefault="00ED5538" w:rsidP="008B1153">
            <w:pPr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արդյունավետությունը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բարձրացնելու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մթնոլորտային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օդում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ծծմբի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ազոտի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միացությունների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ազդեցության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տեղական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էկոհամակարգերի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դիմադրողականության</w:t>
            </w:r>
            <w:proofErr w:type="spellEnd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և </w:t>
            </w:r>
            <w:proofErr w:type="spellStart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վերականգնողական</w:t>
            </w:r>
            <w:proofErr w:type="spellEnd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հզորության</w:t>
            </w:r>
            <w:proofErr w:type="spellEnd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քանակական</w:t>
            </w:r>
            <w:proofErr w:type="spellEnd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ցուցանիշները</w:t>
            </w:r>
            <w:proofErr w:type="spellEnd"/>
            <w:r w:rsidRPr="000332AD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</w:rPr>
              <w:t>։</w:t>
            </w:r>
          </w:p>
          <w:p w:rsidR="00ED5538" w:rsidRPr="000332AD" w:rsidRDefault="00ED5538" w:rsidP="008B115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կտա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ճշգրտել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տարածքային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կրիտիկական</w:t>
            </w:r>
            <w:proofErr w:type="spellEnd"/>
            <w:r w:rsidRPr="000332A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բեռնվածության</w:t>
            </w:r>
            <w:proofErr w:type="spellEnd"/>
            <w:r w:rsidRPr="000332A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շեմերը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նպատակային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գնահատում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էկոլոգիական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առաջնահերթության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գոտիներ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համահունչ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ICP Modelling and Mapping և EMEP/UNECE </w:t>
            </w:r>
            <w:proofErr w:type="spellStart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proofErr w:type="spellEnd"/>
            <w:r w:rsidRPr="000332AD">
              <w:rPr>
                <w:rFonts w:ascii="GHEA Grapalat" w:eastAsia="GHEA Grapalat" w:hAnsi="GHEA Grapalat" w:cs="GHEA Grapalat"/>
                <w:sz w:val="24"/>
                <w:szCs w:val="24"/>
              </w:rPr>
              <w:t>։»</w:t>
            </w:r>
          </w:p>
        </w:tc>
        <w:tc>
          <w:tcPr>
            <w:tcW w:w="10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5F3232" w:rsidP="008B115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hyperlink w:history="1"/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Ձեր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առաջարկն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ընդունվել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ի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գիտություն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բայց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սույն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մթնոլորտային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առկա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ծծմբի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ազոտի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միացությունների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ազդեցության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գնահատման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համակարգում</w:t>
            </w:r>
            <w:proofErr w:type="spellEnd"/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տեղական</w:t>
            </w:r>
            <w:proofErr w:type="spellEnd"/>
            <w:proofErr w:type="gram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էկոհամակարգերի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>դիմադրողականության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 xml:space="preserve"> և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>վերականգնողական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>հզորության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>քանակական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>ցուցանիշները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  <w:u w:val="single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ներառելու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անհրաժեշտությունը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բացակայում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է։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Համաձայն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«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Մթնոլորտային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պահպանության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մասին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»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օրենքի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5-րդ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հոդվածի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1-ին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մասի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4-րդ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կետով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լիազորության</w:t>
            </w:r>
            <w:proofErr w:type="spellEnd"/>
            <w:proofErr w:type="gram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՝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Կառավարությունը</w:t>
            </w:r>
            <w:proofErr w:type="spellEnd"/>
            <w:proofErr w:type="gram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հաստատում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մթնոլորտային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աղտոտվածության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կրիտիկական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մակարդակները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հաստատում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կրիտիկական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բեռնվածության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շեմի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վերաբերյալ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կարգը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։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Համաձայն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՝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մթնոլորտային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ազոտի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օքսիդների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(NOx) և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ծծմբի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օքսիդի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կրիտիկական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մակարդակները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որը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կիրառվում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բոլոր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բնական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էկոհամակարգերի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և </w:t>
            </w:r>
            <w:proofErr w:type="spellStart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համահունչ</w:t>
            </w:r>
            <w:proofErr w:type="spellEnd"/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r w:rsidR="00ED5538" w:rsidRPr="000332AD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t xml:space="preserve">Հայաստանի Հանրապետության </w:t>
            </w:r>
            <w:r w:rsidR="00ED5538" w:rsidRPr="000332AD">
              <w:rPr>
                <w:rFonts w:ascii="GHEA Grapalat" w:eastAsia="'GHEA Grapalat'" w:hAnsi="GHEA Grapalat" w:cs="'GHEA Grapalat'"/>
                <w:color w:val="000000"/>
                <w:sz w:val="24"/>
                <w:szCs w:val="24"/>
              </w:rPr>
              <w:lastRenderedPageBreak/>
              <w:t xml:space="preserve">վարչապետի 2019 թվականի հունիսի 1-ի «Հայաստանի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մասին» 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N 666-Լ որոշմամբ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սաhմանված մոտարկման ենթակա Եվրոպական պառլամենտի և Խորհրդի 2008 թվականի մայիսի 21-ի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«Մթնոլորտային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որակի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ու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Եվրոպայում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առավել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մաքուր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մասին»2008/50/ԵՄ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ինչպես նաև 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այդ հրահանգը փոփոխող Եվրոպական խորհրդարանի և Խորհրդի 2024 թվականի հոկտեմբերի 23-ի «Շրջակա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միջավայրի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որակի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և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Եվրոպայի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ավելի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մաքուր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օդի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վերաբերյալ» 2024/2881/ԵՄ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="00ED5538"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հրահանգների դրույթներին։</w:t>
            </w:r>
            <w:r w:rsidR="00ED5538"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</w:p>
          <w:p w:rsidR="00ED5538" w:rsidRPr="000332AD" w:rsidRDefault="00ED5538" w:rsidP="008B115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Նախագծով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սահմանվում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է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նաև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կրիտիկական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բեռնվածության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շեմի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վերաբերյալ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ընթացակարգը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որում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հստակ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սահմանված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այն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բոլոր</w:t>
            </w:r>
            <w:proofErr w:type="spellEnd"/>
            <w:r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անհրաժեշտ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նվազագույն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ցուցանիշները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,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որոնք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անհրաժեշտ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են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բնական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էկոհամակարգերում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կրիտիկական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բեռնվածության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հաշվարկման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համար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(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հողի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</w:t>
            </w:r>
            <w:proofErr w:type="spellStart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քիմիական</w:t>
            </w:r>
            <w:proofErr w:type="spellEnd"/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կազմի ցուցանիշներ (հողի թթվայնության (pH), կալիումի (K), կալցիումի (Ca), մագնեզիումի (Mg) պարունակությունները), մթնոլորտային տեղումների քանակ ու քիմիական բաղադրություն, էկոհամակարգի տեսակ, ջրաքանակի հոսք, բուսածածկույթի հատկանիշներ)։ Նախագծով</w:t>
            </w:r>
            <w:r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սահմանված են կրիտիկական բեռնվածության հաշվարկման ՄԱԿ-ի Եվրոպական տնտեսական հանձնաժողովի «Մեծ հեռավորությունների վրա օդի </w:t>
            </w:r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lastRenderedPageBreak/>
              <w:t>անդրսահմանային աղտոտվածության մասին» կոնվենցիայի</w:t>
            </w:r>
            <w:r w:rsidRPr="000332AD">
              <w:rPr>
                <w:rFonts w:ascii="GHEA Grapalat" w:eastAsia="'GHEA Grapalat'" w:hAnsi="GHEA Grapalat" w:cs="'GHEA Grapalat'"/>
                <w:b/>
                <w:bCs/>
                <w:sz w:val="24"/>
                <w:szCs w:val="24"/>
              </w:rPr>
              <w:t xml:space="preserve"> </w:t>
            </w:r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(CLRTAP) «Թթվայնացման, էվտրոֆացման և գետնամերձ օզոնի նվազեցման մասին» Գյոթեբորգի արձանագրությամբ մշակված</w:t>
            </w:r>
            <w:r w:rsidRPr="000332AD">
              <w:rPr>
                <w:rFonts w:ascii="Calibri" w:eastAsia="'Calibri'" w:hAnsi="Calibri" w:cs="Calibri"/>
                <w:b/>
                <w:bCs/>
                <w:sz w:val="24"/>
                <w:szCs w:val="24"/>
              </w:rPr>
              <w:t> </w:t>
            </w:r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>մեթոդաբանությունները (էմպիրիկ, պարզ զանգվածային հաշվեկշռի հաշվարկում, մոդելավորման մեթոդներ)։ Հետևաբար՝ անհրաժեշտությունը բացակայում է սույն նախագծում առաջարկը ներառելը, ավելին՝ երբ որ մեկնարկվեն նախագծով սահմանված մեթոդաբանությամբ Հայաստանի Հանրապետության բնական էկոհամակարգերի համար կրիտիկական բեռնվածության շեմերի հաշվարկումը և դրա հիման վրա Հայաստանի Հանրապետության բնական էկոհամակարգերի կրիտիկական բեռնվածության կազմման քարտեզագրական աշխատանքները՝ հաշվի կառնվեն նաև տեղական էկոհամակարգերի՝</w:t>
            </w:r>
            <w:r w:rsidRPr="000332AD">
              <w:rPr>
                <w:rFonts w:ascii="Calibri" w:eastAsia="'Calibri'" w:hAnsi="Calibri" w:cs="Calibri"/>
                <w:sz w:val="24"/>
                <w:szCs w:val="24"/>
              </w:rPr>
              <w:t> </w:t>
            </w:r>
            <w:r w:rsidRPr="000332AD">
              <w:rPr>
                <w:rFonts w:ascii="GHEA Grapalat" w:eastAsia="'GHEA Grapalat'" w:hAnsi="GHEA Grapalat" w:cs="'GHEA Grapalat'"/>
                <w:sz w:val="24"/>
                <w:szCs w:val="24"/>
              </w:rPr>
              <w:t xml:space="preserve"> սույն նախագծով սահմանված ցուցանիշների առանձնահատկությունները։</w:t>
            </w:r>
          </w:p>
          <w:p w:rsidR="00ED5538" w:rsidRPr="000332AD" w:rsidRDefault="00ED5538" w:rsidP="008B1153">
            <w:pPr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Calibri" w:eastAsia="GHEA Grapalat" w:hAnsi="Calibri" w:cs="Calibri"/>
                <w:sz w:val="24"/>
                <w:szCs w:val="24"/>
              </w:rPr>
              <w:t> </w:t>
            </w:r>
          </w:p>
          <w:p w:rsidR="00ED5538" w:rsidRPr="000332AD" w:rsidRDefault="00ED5538" w:rsidP="008B1153">
            <w:pPr>
              <w:spacing w:after="0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Calibri" w:eastAsia="GHEA Grapalat" w:hAnsi="Calibri" w:cs="Calibri"/>
                <w:sz w:val="24"/>
                <w:szCs w:val="24"/>
              </w:rPr>
              <w:t> </w:t>
            </w:r>
          </w:p>
          <w:p w:rsidR="00ED5538" w:rsidRPr="000332AD" w:rsidRDefault="00ED5538" w:rsidP="008B1153">
            <w:pPr>
              <w:rPr>
                <w:rFonts w:ascii="GHEA Grapalat" w:hAnsi="GHEA Grapalat"/>
                <w:sz w:val="24"/>
                <w:szCs w:val="24"/>
              </w:rPr>
            </w:pPr>
            <w:r w:rsidRPr="000332AD">
              <w:rPr>
                <w:rFonts w:ascii="Calibri" w:eastAsia="GHEA Grapalat" w:hAnsi="Calibri" w:cs="Calibri"/>
                <w:sz w:val="24"/>
                <w:szCs w:val="24"/>
              </w:rPr>
              <w:t> </w:t>
            </w:r>
          </w:p>
        </w:tc>
        <w:tc>
          <w:tcPr>
            <w:tcW w:w="10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D5538" w:rsidRPr="000332AD" w:rsidRDefault="00ED5538" w:rsidP="008B115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ED5538" w:rsidRPr="00ED5538" w:rsidRDefault="00ED5538" w:rsidP="00ED5538">
      <w:pPr>
        <w:spacing w:after="0"/>
        <w:ind w:firstLine="709"/>
        <w:jc w:val="center"/>
        <w:rPr>
          <w:rFonts w:ascii="GHEA Grapalat" w:hAnsi="GHEA Grapalat"/>
          <w:sz w:val="24"/>
          <w:szCs w:val="24"/>
        </w:rPr>
      </w:pPr>
    </w:p>
    <w:sectPr w:rsidR="00ED5538" w:rsidRPr="00ED553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'Calibri'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16F"/>
    <w:rsid w:val="000332AD"/>
    <w:rsid w:val="005F3232"/>
    <w:rsid w:val="006C0B77"/>
    <w:rsid w:val="008242FF"/>
    <w:rsid w:val="00870751"/>
    <w:rsid w:val="00922C48"/>
    <w:rsid w:val="00B915B7"/>
    <w:rsid w:val="00C5316F"/>
    <w:rsid w:val="00EA59DF"/>
    <w:rsid w:val="00ED5538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5CAB2D-7445-4554-8977-97B313E5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D5538"/>
    <w:rPr>
      <w:rFonts w:ascii="Arial" w:eastAsia="Arial" w:hAnsi="Arial" w:cs="Arial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D553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Panoyan</dc:creator>
  <cp:keywords>https:/mul2-mnp.gov.am/tasks/1310665/oneclick?token=6d6f91a9b66be2fd5fe2943d5d99de36</cp:keywords>
  <dc:description/>
  <cp:lastModifiedBy>Kristina Hakobyan</cp:lastModifiedBy>
  <cp:revision>2</cp:revision>
  <dcterms:created xsi:type="dcterms:W3CDTF">2026-01-19T06:55:00Z</dcterms:created>
  <dcterms:modified xsi:type="dcterms:W3CDTF">2026-01-19T06:55:00Z</dcterms:modified>
</cp:coreProperties>
</file>