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F8F34" w14:textId="77777777" w:rsidR="00910D00" w:rsidRPr="00D221D9" w:rsidRDefault="00910D00" w:rsidP="00910D00">
      <w:pPr>
        <w:spacing w:after="200" w:line="276" w:lineRule="auto"/>
        <w:ind w:right="9"/>
        <w:jc w:val="center"/>
        <w:rPr>
          <w:rFonts w:ascii="GHEA Grapalat" w:eastAsia="Calibri" w:hAnsi="GHEA Grapalat" w:cs="GHEA Grapalat"/>
          <w:b/>
          <w:bCs/>
          <w:kern w:val="0"/>
          <w:sz w:val="24"/>
          <w:szCs w:val="24"/>
          <w:lang w:val="hy-AM"/>
        </w:rPr>
      </w:pPr>
      <w:r w:rsidRPr="00D221D9">
        <w:rPr>
          <w:rFonts w:ascii="GHEA Grapalat" w:eastAsia="Calibri" w:hAnsi="GHEA Grapalat" w:cs="GHEA Grapalat"/>
          <w:b/>
          <w:bCs/>
          <w:kern w:val="0"/>
          <w:sz w:val="24"/>
          <w:szCs w:val="24"/>
          <w:lang w:val="hy-AM"/>
        </w:rPr>
        <w:t>Հ Ի Մ Ն Ա Վ Ո Ր ՈՒ Մ</w:t>
      </w:r>
    </w:p>
    <w:p w14:paraId="79CD26A6" w14:textId="15364033" w:rsidR="006D40F9" w:rsidRPr="00D221D9" w:rsidRDefault="00BC50B3" w:rsidP="006D40F9">
      <w:pPr>
        <w:spacing w:after="0" w:line="360" w:lineRule="auto"/>
        <w:jc w:val="center"/>
        <w:rPr>
          <w:rFonts w:ascii="GHEA Grapalat" w:eastAsia="Calibri" w:hAnsi="GHEA Grapalat" w:cs="Times New Roman"/>
          <w:b/>
          <w:caps/>
          <w:sz w:val="24"/>
          <w:szCs w:val="24"/>
          <w:lang w:val="hy-AM"/>
        </w:rPr>
      </w:pPr>
      <w:r w:rsidRPr="00BC50B3">
        <w:rPr>
          <w:rFonts w:ascii="GHEA Grapalat" w:eastAsia="Times New Roman" w:hAnsi="GHEA Grapalat" w:cs="Times New Roman"/>
          <w:b/>
          <w:bCs/>
          <w:kern w:val="0"/>
          <w:sz w:val="24"/>
          <w:szCs w:val="24"/>
          <w:lang w:val="hy-AM"/>
        </w:rPr>
        <w:t>«ՀԱՅԿԱԿԱՆ ԱՏՈՄԱՅԻՆ ԷԼԵԿՏՐԱԿԱՅԱՆ» ՓԱԿ ԲԱԺՆԵՏԻՐԱԿԱՆ ԸՆԿԵՐՈՒԹՅԱՆ ԿԱՆՈՆԱԴՐԱԿԱՆ ԿԱՊԻՏԱԼՈՒՄ ԳՈՒՅՔ ՆԵՐԴՆԵԼՈՒ ՄԱՍԻՆ</w:t>
      </w:r>
    </w:p>
    <w:p w14:paraId="4E50A0A5" w14:textId="77777777" w:rsidR="006D40F9" w:rsidRPr="00D221D9" w:rsidRDefault="006D40F9" w:rsidP="006D40F9">
      <w:pPr>
        <w:spacing w:after="0" w:line="360" w:lineRule="auto"/>
        <w:jc w:val="center"/>
        <w:rPr>
          <w:rFonts w:ascii="GHEA Grapalat" w:eastAsia="Calibri" w:hAnsi="GHEA Grapalat" w:cs="Times New Roman"/>
          <w:sz w:val="24"/>
          <w:szCs w:val="24"/>
          <w:lang w:val="hy-AM"/>
        </w:rPr>
      </w:pPr>
    </w:p>
    <w:p w14:paraId="062FBAFA" w14:textId="77777777" w:rsidR="006D40F9" w:rsidRPr="00D221D9" w:rsidRDefault="006D40F9" w:rsidP="006D40F9">
      <w:pPr>
        <w:numPr>
          <w:ilvl w:val="0"/>
          <w:numId w:val="1"/>
        </w:numPr>
        <w:spacing w:after="0" w:line="360" w:lineRule="auto"/>
        <w:ind w:left="567" w:hanging="567"/>
        <w:jc w:val="both"/>
        <w:rPr>
          <w:rFonts w:ascii="GHEA Grapalat" w:eastAsia="Calibri" w:hAnsi="GHEA Grapalat" w:cs="Times New Roman"/>
          <w:b/>
          <w:sz w:val="24"/>
          <w:szCs w:val="24"/>
          <w:lang w:val="hy-AM"/>
        </w:rPr>
      </w:pPr>
      <w:r w:rsidRPr="00D221D9">
        <w:rPr>
          <w:rFonts w:ascii="GHEA Grapalat" w:eastAsia="Calibri" w:hAnsi="GHEA Grapalat" w:cs="Times New Roman"/>
          <w:b/>
          <w:sz w:val="24"/>
          <w:szCs w:val="24"/>
          <w:lang w:val="hy-AM"/>
        </w:rPr>
        <w:t>Անհրաժեշտությունը</w:t>
      </w:r>
    </w:p>
    <w:p w14:paraId="7024C4E9" w14:textId="77777777" w:rsidR="006D40F9" w:rsidRPr="00D221D9" w:rsidRDefault="006D40F9" w:rsidP="00F22ECE">
      <w:pPr>
        <w:spacing w:after="0" w:line="360" w:lineRule="auto"/>
        <w:ind w:firstLine="709"/>
        <w:jc w:val="both"/>
        <w:rPr>
          <w:rFonts w:ascii="GHEA Grapalat" w:eastAsia="Calibri" w:hAnsi="GHEA Grapalat" w:cs="Times New Roman"/>
          <w:sz w:val="24"/>
          <w:szCs w:val="24"/>
          <w:lang w:val="hy-AM"/>
        </w:rPr>
      </w:pPr>
      <w:r w:rsidRPr="00D221D9">
        <w:rPr>
          <w:rFonts w:ascii="GHEA Grapalat" w:eastAsia="Calibri" w:hAnsi="GHEA Grapalat" w:cs="Times New Roman"/>
          <w:sz w:val="24"/>
          <w:szCs w:val="24"/>
          <w:lang w:val="hy-AM"/>
        </w:rPr>
        <w:t xml:space="preserve">Սույն որոշման նախագծի մշակումը պայմանավորված է </w:t>
      </w:r>
      <w:bookmarkStart w:id="0" w:name="OLE_LINK1"/>
      <w:r w:rsidRPr="00D221D9">
        <w:rPr>
          <w:rFonts w:ascii="GHEA Grapalat" w:eastAsia="Times New Roman" w:hAnsi="GHEA Grapalat" w:cs="Times New Roman"/>
          <w:sz w:val="24"/>
          <w:szCs w:val="24"/>
          <w:lang w:val="hy-AM" w:eastAsia="ru-RU"/>
        </w:rPr>
        <w:t>«ՀԱԷԿ»</w:t>
      </w:r>
      <w:bookmarkEnd w:id="0"/>
      <w:r w:rsidRPr="00D221D9">
        <w:rPr>
          <w:rFonts w:ascii="GHEA Grapalat" w:eastAsia="Times New Roman" w:hAnsi="GHEA Grapalat" w:cs="Times New Roman"/>
          <w:sz w:val="24"/>
          <w:szCs w:val="24"/>
          <w:lang w:val="hy-AM" w:eastAsia="ru-RU"/>
        </w:rPr>
        <w:t xml:space="preserve"> փակ բաժնետիրական ընկերության</w:t>
      </w:r>
      <w:r w:rsidRPr="00D221D9">
        <w:rPr>
          <w:rFonts w:ascii="GHEA Grapalat" w:eastAsia="Calibri" w:hAnsi="GHEA Grapalat" w:cs="Times New Roman"/>
          <w:sz w:val="24"/>
          <w:szCs w:val="24"/>
          <w:lang w:val="hy-AM"/>
        </w:rPr>
        <w:t xml:space="preserve"> կողմից ՀՀ կառավարության 2018 թվականի մայիսի 3-ի N548-Ա որոշման հավելվածի 6.7.1 կետի (Ռեզերվային ճգնաժամային կենտրոնի կառուցում և զինում) կատարման</w:t>
      </w:r>
      <w:r w:rsidR="004F15FA" w:rsidRPr="00D221D9">
        <w:rPr>
          <w:rFonts w:ascii="GHEA Grapalat" w:eastAsia="Calibri" w:hAnsi="GHEA Grapalat" w:cs="Times New Roman"/>
          <w:sz w:val="24"/>
          <w:szCs w:val="24"/>
          <w:lang w:val="hy-AM"/>
        </w:rPr>
        <w:t xml:space="preserve"> գործընթացն ապահովելու</w:t>
      </w:r>
      <w:r w:rsidRPr="00D221D9">
        <w:rPr>
          <w:rFonts w:ascii="GHEA Grapalat" w:eastAsia="Calibri" w:hAnsi="GHEA Grapalat" w:cs="Times New Roman"/>
          <w:sz w:val="24"/>
          <w:szCs w:val="24"/>
          <w:lang w:val="hy-AM"/>
        </w:rPr>
        <w:t xml:space="preserve"> անհրաժեշտությամբ։</w:t>
      </w:r>
      <w:r w:rsidR="00976E05" w:rsidRPr="00D221D9">
        <w:rPr>
          <w:rFonts w:ascii="GHEA Grapalat" w:eastAsia="Calibri" w:hAnsi="GHEA Grapalat" w:cs="Times New Roman"/>
          <w:sz w:val="24"/>
          <w:szCs w:val="24"/>
          <w:lang w:val="hy-AM"/>
        </w:rPr>
        <w:t xml:space="preserve"> Ռեզերվային ճգնաժամային կենտրոնի կառուցումը պայմանավորված է</w:t>
      </w:r>
      <w:r w:rsidR="00976E05" w:rsidRPr="00D221D9">
        <w:rPr>
          <w:rFonts w:ascii="GHEA Grapalat" w:eastAsia="Calibri" w:hAnsi="GHEA Grapalat" w:cs="Cambria"/>
          <w:bCs/>
          <w:kern w:val="0"/>
          <w:sz w:val="24"/>
          <w:szCs w:val="24"/>
          <w:lang w:val="hy-AM"/>
        </w:rPr>
        <w:t xml:space="preserve"> ատոմային էներգիայի միջազգային գործակալության (այսուհետ՝ ԱԷՄԳ), շահագործող կազմակերպությունների համաշխարհային ասոցիացիայի (այսուհետ՝ </w:t>
      </w:r>
      <w:r w:rsidR="008331B9" w:rsidRPr="00D221D9">
        <w:rPr>
          <w:rFonts w:ascii="GHEA Grapalat" w:eastAsia="Calibri" w:hAnsi="GHEA Grapalat" w:cs="Cambria"/>
          <w:bCs/>
          <w:kern w:val="0"/>
          <w:sz w:val="24"/>
          <w:szCs w:val="24"/>
          <w:lang w:val="hy-AM"/>
        </w:rPr>
        <w:t>ՇԿՀԱ</w:t>
      </w:r>
      <w:r w:rsidR="00976E05" w:rsidRPr="00D221D9">
        <w:rPr>
          <w:rFonts w:ascii="GHEA Grapalat" w:eastAsia="Calibri" w:hAnsi="GHEA Grapalat" w:cs="Cambria"/>
          <w:bCs/>
          <w:kern w:val="0"/>
          <w:sz w:val="24"/>
          <w:szCs w:val="24"/>
          <w:lang w:val="hy-AM"/>
        </w:rPr>
        <w:t>), ՀՀ Միջուկային անվտանգության կարգավորման կոմիտեի (այսուհետ՝ ՄԱԿԿ) և ԱԷԿ անվտանգության հիմնական կանոնների (ОПБ АЭС) պահանջներով։</w:t>
      </w:r>
    </w:p>
    <w:p w14:paraId="4DA31269" w14:textId="77777777" w:rsidR="006D40F9" w:rsidRPr="00D221D9" w:rsidRDefault="004F15FA" w:rsidP="004F15FA">
      <w:pPr>
        <w:numPr>
          <w:ilvl w:val="0"/>
          <w:numId w:val="1"/>
        </w:numPr>
        <w:spacing w:after="0" w:line="360" w:lineRule="auto"/>
        <w:ind w:left="567" w:hanging="567"/>
        <w:rPr>
          <w:rFonts w:ascii="GHEA Grapalat" w:eastAsia="Calibri" w:hAnsi="GHEA Grapalat" w:cs="Times New Roman"/>
          <w:b/>
          <w:sz w:val="24"/>
          <w:szCs w:val="24"/>
          <w:lang w:val="hy-AM"/>
        </w:rPr>
      </w:pPr>
      <w:r w:rsidRPr="00D221D9">
        <w:rPr>
          <w:rFonts w:ascii="GHEA Grapalat" w:eastAsia="Calibri" w:hAnsi="GHEA Grapalat" w:cs="Times New Roman"/>
          <w:b/>
          <w:sz w:val="24"/>
          <w:szCs w:val="24"/>
          <w:lang w:val="hy-AM"/>
        </w:rPr>
        <w:t>Ընթացիկ իրավիճակը և խնդիրները</w:t>
      </w:r>
    </w:p>
    <w:p w14:paraId="0406120D" w14:textId="77777777" w:rsidR="00125FC6" w:rsidRPr="00D221D9" w:rsidRDefault="004F15FA" w:rsidP="00F22ECE">
      <w:pPr>
        <w:spacing w:after="0" w:line="360" w:lineRule="auto"/>
        <w:ind w:firstLine="360"/>
        <w:jc w:val="both"/>
        <w:rPr>
          <w:rFonts w:ascii="GHEA Grapalat" w:eastAsia="Calibri" w:hAnsi="GHEA Grapalat" w:cs="Cambria"/>
          <w:bCs/>
          <w:kern w:val="0"/>
          <w:sz w:val="24"/>
          <w:szCs w:val="24"/>
          <w:lang w:val="hy-AM"/>
        </w:rPr>
      </w:pPr>
      <w:r w:rsidRPr="00D221D9">
        <w:rPr>
          <w:rFonts w:ascii="GHEA Grapalat" w:eastAsia="Calibri" w:hAnsi="GHEA Grapalat" w:cs="Cambria"/>
          <w:bCs/>
          <w:kern w:val="0"/>
          <w:sz w:val="24"/>
          <w:szCs w:val="24"/>
          <w:lang w:val="hy-AM"/>
        </w:rPr>
        <w:t>Ի</w:t>
      </w:r>
      <w:r w:rsidR="00910D00" w:rsidRPr="00D221D9">
        <w:rPr>
          <w:rFonts w:ascii="GHEA Grapalat" w:eastAsia="Calibri" w:hAnsi="GHEA Grapalat" w:cs="Cambria"/>
          <w:bCs/>
          <w:kern w:val="0"/>
          <w:sz w:val="24"/>
          <w:szCs w:val="24"/>
          <w:lang w:val="hy-AM"/>
        </w:rPr>
        <w:t xml:space="preserve"> կատարումն </w:t>
      </w:r>
      <w:bookmarkStart w:id="1" w:name="_Hlk216341823"/>
      <w:r w:rsidR="00910D00" w:rsidRPr="00D221D9">
        <w:rPr>
          <w:rFonts w:ascii="GHEA Grapalat" w:eastAsia="Calibri" w:hAnsi="GHEA Grapalat" w:cs="Cambria"/>
          <w:bCs/>
          <w:kern w:val="0"/>
          <w:sz w:val="24"/>
          <w:szCs w:val="24"/>
          <w:lang w:val="hy-AM"/>
        </w:rPr>
        <w:t xml:space="preserve">ՀՀ կառավարության 2018 թվականի մայիսի 3-ի </w:t>
      </w:r>
      <w:r w:rsidR="00910D00" w:rsidRPr="00D221D9">
        <w:rPr>
          <w:rFonts w:ascii="GHEA Grapalat" w:eastAsia="Calibri" w:hAnsi="GHEA Grapalat" w:cs="Cambria"/>
          <w:bCs/>
          <w:kern w:val="0"/>
          <w:sz w:val="24"/>
          <w:szCs w:val="24"/>
          <w:lang w:val="af-ZA"/>
        </w:rPr>
        <w:t>N548-</w:t>
      </w:r>
      <w:r w:rsidR="00910D00" w:rsidRPr="00D221D9">
        <w:rPr>
          <w:rFonts w:ascii="GHEA Grapalat" w:eastAsia="Calibri" w:hAnsi="GHEA Grapalat" w:cs="Cambria"/>
          <w:bCs/>
          <w:kern w:val="0"/>
          <w:sz w:val="24"/>
          <w:szCs w:val="24"/>
          <w:lang w:val="hy-AM"/>
        </w:rPr>
        <w:t xml:space="preserve">Ա որոշման հավելվածի 6.7.1 կետի </w:t>
      </w:r>
      <w:r w:rsidR="00910D00" w:rsidRPr="00D221D9">
        <w:rPr>
          <w:rFonts w:ascii="GHEA Grapalat" w:eastAsia="Calibri" w:hAnsi="GHEA Grapalat" w:cs="Cambria"/>
          <w:bCs/>
          <w:kern w:val="0"/>
          <w:sz w:val="24"/>
          <w:szCs w:val="24"/>
          <w:lang w:val="af-ZA"/>
        </w:rPr>
        <w:t>(</w:t>
      </w:r>
      <w:r w:rsidR="00910D00" w:rsidRPr="00D221D9">
        <w:rPr>
          <w:rFonts w:ascii="GHEA Grapalat" w:eastAsia="Calibri" w:hAnsi="GHEA Grapalat" w:cs="Cambria"/>
          <w:bCs/>
          <w:kern w:val="0"/>
          <w:sz w:val="24"/>
          <w:szCs w:val="24"/>
          <w:lang w:val="hy-AM"/>
        </w:rPr>
        <w:t>Ռեզերվային ճգնաժամային կենտրոնի կառուցում և զինում</w:t>
      </w:r>
      <w:r w:rsidR="00910D00" w:rsidRPr="00D221D9">
        <w:rPr>
          <w:rFonts w:ascii="GHEA Grapalat" w:eastAsia="Calibri" w:hAnsi="GHEA Grapalat" w:cs="Cambria"/>
          <w:bCs/>
          <w:kern w:val="0"/>
          <w:sz w:val="24"/>
          <w:szCs w:val="24"/>
          <w:lang w:val="af-ZA"/>
        </w:rPr>
        <w:t>)</w:t>
      </w:r>
      <w:r w:rsidR="00910D00" w:rsidRPr="00D221D9">
        <w:rPr>
          <w:rFonts w:ascii="GHEA Grapalat" w:eastAsia="Calibri" w:hAnsi="GHEA Grapalat" w:cs="Cambria"/>
          <w:bCs/>
          <w:kern w:val="0"/>
          <w:sz w:val="24"/>
          <w:szCs w:val="24"/>
          <w:lang w:val="hy-AM"/>
        </w:rPr>
        <w:t xml:space="preserve"> իրականացվել է ք. Երևան, Մալաթիա-Սեբաստիա Ծ. Իսակովի պողոտա 50/12  հասցեում գտնվող 2.2812 հեկտար ընդհանուր մակերեսով արտադրական նշանակության տարածքի չափագրում և սահմանազատում</w:t>
      </w:r>
      <w:r w:rsidR="00820722" w:rsidRPr="00D221D9">
        <w:rPr>
          <w:rFonts w:ascii="GHEA Grapalat" w:eastAsia="Calibri" w:hAnsi="GHEA Grapalat" w:cs="Cambria"/>
          <w:bCs/>
          <w:kern w:val="0"/>
          <w:sz w:val="24"/>
          <w:szCs w:val="24"/>
          <w:lang w:val="hy-AM"/>
        </w:rPr>
        <w:t>:</w:t>
      </w:r>
    </w:p>
    <w:p w14:paraId="77EF3045" w14:textId="77777777" w:rsidR="00910D00" w:rsidRPr="00D221D9" w:rsidRDefault="00910D00" w:rsidP="00F22ECE">
      <w:pPr>
        <w:spacing w:after="0" w:line="360" w:lineRule="auto"/>
        <w:ind w:firstLine="360"/>
        <w:jc w:val="both"/>
        <w:rPr>
          <w:rFonts w:ascii="GHEA Grapalat" w:eastAsia="Calibri" w:hAnsi="GHEA Grapalat" w:cs="Cambria"/>
          <w:bCs/>
          <w:kern w:val="0"/>
          <w:sz w:val="24"/>
          <w:szCs w:val="24"/>
          <w:lang w:val="hy-AM"/>
        </w:rPr>
      </w:pPr>
      <w:r w:rsidRPr="00D221D9">
        <w:rPr>
          <w:rFonts w:ascii="GHEA Grapalat" w:eastAsia="Calibri" w:hAnsi="GHEA Grapalat" w:cs="Cambria"/>
          <w:bCs/>
          <w:kern w:val="0"/>
          <w:sz w:val="24"/>
          <w:szCs w:val="24"/>
          <w:lang w:val="hy-AM"/>
        </w:rPr>
        <w:t>Արդյունքում առան</w:t>
      </w:r>
      <w:r w:rsidR="001C0E56" w:rsidRPr="00D221D9">
        <w:rPr>
          <w:rFonts w:ascii="GHEA Grapalat" w:eastAsia="Calibri" w:hAnsi="GHEA Grapalat" w:cs="Cambria"/>
          <w:bCs/>
          <w:kern w:val="0"/>
          <w:sz w:val="24"/>
          <w:szCs w:val="24"/>
          <w:lang w:val="hy-AM"/>
        </w:rPr>
        <w:t>ձ</w:t>
      </w:r>
      <w:r w:rsidRPr="00D221D9">
        <w:rPr>
          <w:rFonts w:ascii="GHEA Grapalat" w:eastAsia="Calibri" w:hAnsi="GHEA Grapalat" w:cs="Cambria"/>
          <w:bCs/>
          <w:kern w:val="0"/>
          <w:sz w:val="24"/>
          <w:szCs w:val="24"/>
          <w:lang w:val="hy-AM"/>
        </w:rPr>
        <w:t>նացվել է 0.1717 հեկտար մակերեսով տարածք, որին տրվել է ք. Երևան, Մալաթիա-Սեբաստիա Ծ. Իսակովի պողոտա 50/22 հասցեն։</w:t>
      </w:r>
      <w:r w:rsidR="004F15FA" w:rsidRPr="00D221D9">
        <w:rPr>
          <w:rFonts w:ascii="GHEA Grapalat" w:eastAsia="Calibri" w:hAnsi="GHEA Grapalat" w:cs="Cambria"/>
          <w:bCs/>
          <w:kern w:val="0"/>
          <w:sz w:val="24"/>
          <w:szCs w:val="24"/>
          <w:lang w:val="hy-AM"/>
        </w:rPr>
        <w:t xml:space="preserve"> Ռեզերվային ճգնաժամային կենտրոնի կառուցման նպատակով հայտարարվել է</w:t>
      </w:r>
      <w:r w:rsidR="000E735F" w:rsidRPr="00D221D9">
        <w:rPr>
          <w:rFonts w:ascii="GHEA Grapalat" w:eastAsia="Calibri" w:hAnsi="GHEA Grapalat" w:cs="Cambria"/>
          <w:bCs/>
          <w:kern w:val="0"/>
          <w:sz w:val="24"/>
          <w:szCs w:val="24"/>
          <w:lang w:val="hy-AM"/>
        </w:rPr>
        <w:t xml:space="preserve"> ՀԱԷԿ-ԲՄԱՇՁԲ-3/2</w:t>
      </w:r>
      <w:r w:rsidR="001A7104" w:rsidRPr="00D221D9">
        <w:rPr>
          <w:rFonts w:ascii="GHEA Grapalat" w:eastAsia="Calibri" w:hAnsi="GHEA Grapalat" w:cs="Cambria"/>
          <w:bCs/>
          <w:kern w:val="0"/>
          <w:sz w:val="24"/>
          <w:szCs w:val="24"/>
          <w:lang w:val="hy-AM"/>
        </w:rPr>
        <w:t>4</w:t>
      </w:r>
      <w:r w:rsidR="00125FC6" w:rsidRPr="00D221D9">
        <w:rPr>
          <w:rFonts w:ascii="GHEA Grapalat" w:eastAsia="Calibri" w:hAnsi="GHEA Grapalat" w:cs="Cambria"/>
          <w:bCs/>
          <w:kern w:val="0"/>
          <w:sz w:val="24"/>
          <w:szCs w:val="24"/>
          <w:lang w:val="hy-AM"/>
        </w:rPr>
        <w:t xml:space="preserve"> աշխատանքների կատարման գնման ընթացակարգ, որի արդյունքնեով </w:t>
      </w:r>
      <w:r w:rsidR="001A7104" w:rsidRPr="00D221D9">
        <w:rPr>
          <w:rFonts w:ascii="GHEA Grapalat" w:eastAsia="Calibri" w:hAnsi="GHEA Grapalat" w:cs="Cambria"/>
          <w:bCs/>
          <w:kern w:val="0"/>
          <w:sz w:val="24"/>
          <w:szCs w:val="24"/>
          <w:lang w:val="hy-AM"/>
        </w:rPr>
        <w:t>«Բ</w:t>
      </w:r>
      <w:r w:rsidR="00976E05" w:rsidRPr="00D221D9">
        <w:rPr>
          <w:rFonts w:ascii="GHEA Grapalat" w:eastAsia="Calibri" w:hAnsi="GHEA Grapalat" w:cs="Cambria"/>
          <w:bCs/>
          <w:kern w:val="0"/>
          <w:sz w:val="24"/>
          <w:szCs w:val="24"/>
          <w:lang w:val="hy-AM"/>
        </w:rPr>
        <w:t>ԻԴԵՔ</w:t>
      </w:r>
      <w:r w:rsidR="001A7104" w:rsidRPr="00D221D9">
        <w:rPr>
          <w:rFonts w:ascii="GHEA Grapalat" w:eastAsia="Calibri" w:hAnsi="GHEA Grapalat" w:cs="Cambria"/>
          <w:bCs/>
          <w:kern w:val="0"/>
          <w:sz w:val="24"/>
          <w:szCs w:val="24"/>
          <w:lang w:val="hy-AM"/>
        </w:rPr>
        <w:t xml:space="preserve">» ՍՊԸ-ի հետ </w:t>
      </w:r>
      <w:r w:rsidR="00125FC6" w:rsidRPr="00D221D9">
        <w:rPr>
          <w:rFonts w:ascii="GHEA Grapalat" w:eastAsia="Calibri" w:hAnsi="GHEA Grapalat" w:cs="Cambria"/>
          <w:bCs/>
          <w:kern w:val="0"/>
          <w:sz w:val="24"/>
          <w:szCs w:val="24"/>
          <w:lang w:val="hy-AM"/>
        </w:rPr>
        <w:t>1</w:t>
      </w:r>
      <w:r w:rsidR="001A7104" w:rsidRPr="00D221D9">
        <w:rPr>
          <w:rFonts w:ascii="GHEA Grapalat" w:eastAsia="Calibri" w:hAnsi="GHEA Grapalat" w:cs="Cambria"/>
          <w:bCs/>
          <w:kern w:val="0"/>
          <w:sz w:val="24"/>
          <w:szCs w:val="24"/>
          <w:lang w:val="hy-AM"/>
        </w:rPr>
        <w:t>3</w:t>
      </w:r>
      <w:r w:rsidR="00820722" w:rsidRPr="00D221D9">
        <w:rPr>
          <w:rFonts w:ascii="GHEA Grapalat" w:eastAsia="Calibri" w:hAnsi="GHEA Grapalat" w:cs="Cambria Math"/>
          <w:bCs/>
          <w:kern w:val="0"/>
          <w:sz w:val="24"/>
          <w:szCs w:val="24"/>
          <w:lang w:val="hy-AM"/>
        </w:rPr>
        <w:t>.</w:t>
      </w:r>
      <w:r w:rsidR="001A7104" w:rsidRPr="00D221D9">
        <w:rPr>
          <w:rFonts w:ascii="GHEA Grapalat" w:eastAsia="Calibri" w:hAnsi="GHEA Grapalat" w:cs="Cambria"/>
          <w:bCs/>
          <w:kern w:val="0"/>
          <w:sz w:val="24"/>
          <w:szCs w:val="24"/>
          <w:lang w:val="hy-AM"/>
        </w:rPr>
        <w:t>04</w:t>
      </w:r>
      <w:r w:rsidR="00820722" w:rsidRPr="00D221D9">
        <w:rPr>
          <w:rFonts w:ascii="GHEA Grapalat" w:eastAsia="Calibri" w:hAnsi="GHEA Grapalat" w:cs="Cambria Math"/>
          <w:bCs/>
          <w:kern w:val="0"/>
          <w:sz w:val="24"/>
          <w:szCs w:val="24"/>
          <w:lang w:val="hy-AM"/>
        </w:rPr>
        <w:t>.</w:t>
      </w:r>
      <w:r w:rsidR="00125FC6" w:rsidRPr="00D221D9">
        <w:rPr>
          <w:rFonts w:ascii="GHEA Grapalat" w:eastAsia="Calibri" w:hAnsi="GHEA Grapalat" w:cs="Cambria"/>
          <w:bCs/>
          <w:kern w:val="0"/>
          <w:sz w:val="24"/>
          <w:szCs w:val="24"/>
          <w:lang w:val="hy-AM"/>
        </w:rPr>
        <w:t>202</w:t>
      </w:r>
      <w:r w:rsidR="001A7104" w:rsidRPr="00D221D9">
        <w:rPr>
          <w:rFonts w:ascii="GHEA Grapalat" w:eastAsia="Calibri" w:hAnsi="GHEA Grapalat" w:cs="Cambria"/>
          <w:bCs/>
          <w:kern w:val="0"/>
          <w:sz w:val="24"/>
          <w:szCs w:val="24"/>
          <w:lang w:val="hy-AM"/>
        </w:rPr>
        <w:t>4</w:t>
      </w:r>
      <w:r w:rsidR="00125FC6" w:rsidRPr="00D221D9">
        <w:rPr>
          <w:rFonts w:ascii="GHEA Grapalat" w:eastAsia="Calibri" w:hAnsi="GHEA Grapalat" w:cs="Cambria"/>
          <w:bCs/>
          <w:kern w:val="0"/>
          <w:sz w:val="24"/>
          <w:szCs w:val="24"/>
          <w:lang w:val="hy-AM"/>
        </w:rPr>
        <w:t>թ</w:t>
      </w:r>
      <w:r w:rsidR="00820722" w:rsidRPr="00D221D9">
        <w:rPr>
          <w:rFonts w:ascii="GHEA Grapalat" w:eastAsia="Calibri" w:hAnsi="GHEA Grapalat" w:cs="Cambria Math"/>
          <w:bCs/>
          <w:kern w:val="0"/>
          <w:sz w:val="24"/>
          <w:szCs w:val="24"/>
          <w:lang w:val="hy-AM"/>
        </w:rPr>
        <w:t>.</w:t>
      </w:r>
      <w:r w:rsidR="00125FC6" w:rsidRPr="00D221D9">
        <w:rPr>
          <w:rFonts w:ascii="GHEA Grapalat" w:eastAsia="Calibri" w:hAnsi="GHEA Grapalat" w:cs="Cambria"/>
          <w:bCs/>
          <w:kern w:val="0"/>
          <w:sz w:val="24"/>
          <w:szCs w:val="24"/>
          <w:lang w:val="hy-AM"/>
        </w:rPr>
        <w:t xml:space="preserve"> </w:t>
      </w:r>
      <w:r w:rsidR="001A7104" w:rsidRPr="00D221D9">
        <w:rPr>
          <w:rFonts w:ascii="GHEA Grapalat" w:eastAsia="Calibri" w:hAnsi="GHEA Grapalat" w:cs="Cambria"/>
          <w:bCs/>
          <w:kern w:val="0"/>
          <w:sz w:val="24"/>
          <w:szCs w:val="24"/>
          <w:lang w:val="hy-AM"/>
        </w:rPr>
        <w:t>կնքվել է պայմանագիրը։</w:t>
      </w:r>
    </w:p>
    <w:p w14:paraId="2E1BC612" w14:textId="77777777" w:rsidR="001A7104" w:rsidRPr="00D221D9" w:rsidRDefault="00F94ADA" w:rsidP="00F22ECE">
      <w:pPr>
        <w:spacing w:after="0" w:line="360" w:lineRule="auto"/>
        <w:ind w:firstLine="360"/>
        <w:jc w:val="both"/>
        <w:rPr>
          <w:rFonts w:ascii="GHEA Grapalat" w:eastAsia="Calibri" w:hAnsi="GHEA Grapalat" w:cs="Cambria"/>
          <w:bCs/>
          <w:kern w:val="0"/>
          <w:sz w:val="24"/>
          <w:szCs w:val="24"/>
          <w:lang w:val="hy-AM"/>
        </w:rPr>
      </w:pPr>
      <w:r w:rsidRPr="00D221D9">
        <w:rPr>
          <w:rFonts w:ascii="GHEA Grapalat" w:eastAsia="Calibri" w:hAnsi="GHEA Grapalat" w:cs="Cambria"/>
          <w:bCs/>
          <w:kern w:val="0"/>
          <w:sz w:val="24"/>
          <w:szCs w:val="24"/>
          <w:lang w:val="hy-AM"/>
        </w:rPr>
        <w:t xml:space="preserve">Պայմանագրով սահմանված ժամկետներում </w:t>
      </w:r>
      <w:r w:rsidR="001A7104" w:rsidRPr="00D221D9">
        <w:rPr>
          <w:rFonts w:ascii="GHEA Grapalat" w:eastAsia="Calibri" w:hAnsi="GHEA Grapalat" w:cs="Cambria"/>
          <w:bCs/>
          <w:kern w:val="0"/>
          <w:sz w:val="24"/>
          <w:szCs w:val="24"/>
          <w:lang w:val="hy-AM"/>
        </w:rPr>
        <w:t xml:space="preserve">«ԲԻԴԵՔ» ՍՊԸ կողմից մեկնարկել են </w:t>
      </w:r>
      <w:bookmarkStart w:id="2" w:name="_Hlk216354287"/>
      <w:r w:rsidR="001A7104" w:rsidRPr="00D221D9">
        <w:rPr>
          <w:rFonts w:ascii="GHEA Grapalat" w:eastAsia="Calibri" w:hAnsi="GHEA Grapalat" w:cs="Cambria"/>
          <w:bCs/>
          <w:kern w:val="0"/>
          <w:sz w:val="24"/>
          <w:szCs w:val="24"/>
          <w:lang w:val="hy-AM"/>
        </w:rPr>
        <w:t>ռեզերվային ճգնաժամային կենտրոնի կառուցման աշխատանքները Երևան, Մալաթիա-Սեբաստիա, Ծ. Իսակովի պողոտա 50/22 հասցեում</w:t>
      </w:r>
      <w:bookmarkEnd w:id="2"/>
      <w:r w:rsidR="001A7104" w:rsidRPr="00D221D9">
        <w:rPr>
          <w:rFonts w:ascii="GHEA Grapalat" w:eastAsia="Calibri" w:hAnsi="GHEA Grapalat" w:cs="Cambria"/>
          <w:bCs/>
          <w:kern w:val="0"/>
          <w:sz w:val="24"/>
          <w:szCs w:val="24"/>
          <w:lang w:val="hy-AM"/>
        </w:rPr>
        <w:t xml:space="preserve">: Նշված հասցեում գտնվող անշարժ գույքի նկատմամբ իրավունքների պետական գրանցման </w:t>
      </w:r>
      <w:r w:rsidR="001A7104" w:rsidRPr="00D221D9">
        <w:rPr>
          <w:rFonts w:ascii="GHEA Grapalat" w:eastAsia="Calibri" w:hAnsi="GHEA Grapalat" w:cs="Cambria"/>
          <w:bCs/>
          <w:kern w:val="0"/>
          <w:sz w:val="24"/>
          <w:szCs w:val="24"/>
          <w:lang w:val="hy-AM"/>
        </w:rPr>
        <w:lastRenderedPageBreak/>
        <w:t>վկայականի համաձայն գույքը պատկանում է Հայաստանի Հանրապետությանը, ինչն էլ խոչընդոտում է «ՀԱԷԿ» ՓԲԸ-ի կողմից գույքի հետ կապված մի շարք գործարքներ կատարելուն, ինչպես օրինակ՝ կոմունիկացիաների անցկացման վերաբերյալ պայմանագրերի կնքում, գույքահարկի վճարում և այլն:</w:t>
      </w:r>
    </w:p>
    <w:p w14:paraId="7A8A75E1" w14:textId="77777777" w:rsidR="00D221D9" w:rsidRPr="00D221D9" w:rsidRDefault="00D221D9" w:rsidP="00D221D9">
      <w:pPr>
        <w:spacing w:after="0" w:line="360" w:lineRule="auto"/>
        <w:ind w:firstLine="360"/>
        <w:jc w:val="both"/>
        <w:rPr>
          <w:rFonts w:ascii="GHEA Grapalat" w:eastAsia="Calibri" w:hAnsi="GHEA Grapalat" w:cs="Cambria"/>
          <w:bCs/>
          <w:kern w:val="0"/>
          <w:sz w:val="24"/>
          <w:szCs w:val="24"/>
          <w:lang w:val="hy-AM"/>
        </w:rPr>
      </w:pPr>
      <w:r w:rsidRPr="00D221D9">
        <w:rPr>
          <w:rFonts w:ascii="GHEA Grapalat" w:eastAsia="Calibri" w:hAnsi="GHEA Grapalat" w:cs="Cambria"/>
          <w:bCs/>
          <w:kern w:val="0"/>
          <w:sz w:val="24"/>
          <w:szCs w:val="24"/>
          <w:lang w:val="hy-AM"/>
        </w:rPr>
        <w:t xml:space="preserve">Անհրաժեշտ ենք համարում նշել նաև, որ ՀՀ կառավարության 2018 թվականի մայիսի 3-ի </w:t>
      </w:r>
      <w:r w:rsidRPr="00D221D9">
        <w:rPr>
          <w:rFonts w:ascii="GHEA Grapalat" w:eastAsia="Calibri" w:hAnsi="GHEA Grapalat" w:cs="Cambria"/>
          <w:bCs/>
          <w:kern w:val="0"/>
          <w:sz w:val="24"/>
          <w:szCs w:val="24"/>
          <w:lang w:val="af-ZA"/>
        </w:rPr>
        <w:t>N548-</w:t>
      </w:r>
      <w:r w:rsidRPr="00D221D9">
        <w:rPr>
          <w:rFonts w:ascii="GHEA Grapalat" w:eastAsia="Calibri" w:hAnsi="GHEA Grapalat" w:cs="Cambria"/>
          <w:bCs/>
          <w:kern w:val="0"/>
          <w:sz w:val="24"/>
          <w:szCs w:val="24"/>
          <w:lang w:val="hy-AM"/>
        </w:rPr>
        <w:t>Ա որոշման հավելվածի 6.7.1 կետով սահմանված ժամետները չեն պահպանվել մի շարք օբյեկտիվ և սուբյեկտիվ պատճառներով.</w:t>
      </w:r>
    </w:p>
    <w:p w14:paraId="2CD934AC" w14:textId="77777777" w:rsidR="00D221D9" w:rsidRPr="00D221D9" w:rsidRDefault="00D221D9" w:rsidP="00D221D9">
      <w:pPr>
        <w:pStyle w:val="a7"/>
        <w:numPr>
          <w:ilvl w:val="0"/>
          <w:numId w:val="3"/>
        </w:numPr>
        <w:spacing w:after="0" w:line="360" w:lineRule="auto"/>
        <w:ind w:hanging="371"/>
        <w:jc w:val="both"/>
        <w:rPr>
          <w:rFonts w:ascii="GHEA Grapalat" w:eastAsia="Calibri" w:hAnsi="GHEA Grapalat" w:cs="Cambria"/>
          <w:bCs/>
          <w:kern w:val="0"/>
          <w:sz w:val="24"/>
          <w:szCs w:val="24"/>
          <w:lang w:val="hy-AM"/>
        </w:rPr>
      </w:pPr>
      <w:r w:rsidRPr="00D221D9">
        <w:rPr>
          <w:rFonts w:ascii="GHEA Grapalat" w:eastAsia="Calibri" w:hAnsi="GHEA Grapalat" w:cs="Cambria"/>
          <w:bCs/>
          <w:kern w:val="0"/>
          <w:sz w:val="24"/>
          <w:szCs w:val="24"/>
          <w:lang w:val="hy-AM"/>
        </w:rPr>
        <w:t>Ի սկզբանե պահուստային ճգնաժամային կառավարման կենտրոնը նախատեսվում էր կառուցել Արմավիրի մարզի Ակնալիճ համայնքում գտնվող «ՀԱԷԿ» ՓԲԸ պատկանող պանսիոնատում, ինչին ընթացք չի տրվել, քանի որ չէր ապահովվում ՀԱԷԿ-ի շտապ պաշտպանական միջոցառումների իրականացման գոտուց դուրս գտնվելու պահանջը։</w:t>
      </w:r>
    </w:p>
    <w:p w14:paraId="23C66EBF" w14:textId="77777777" w:rsidR="00D221D9" w:rsidRPr="00D221D9" w:rsidRDefault="00D221D9" w:rsidP="00D221D9">
      <w:pPr>
        <w:pStyle w:val="a7"/>
        <w:numPr>
          <w:ilvl w:val="0"/>
          <w:numId w:val="3"/>
        </w:numPr>
        <w:spacing w:after="0" w:line="360" w:lineRule="auto"/>
        <w:ind w:hanging="371"/>
        <w:jc w:val="both"/>
        <w:rPr>
          <w:rFonts w:ascii="GHEA Grapalat" w:eastAsia="Calibri" w:hAnsi="GHEA Grapalat" w:cs="Cambria"/>
          <w:bCs/>
          <w:kern w:val="0"/>
          <w:sz w:val="24"/>
          <w:szCs w:val="24"/>
          <w:lang w:val="hy-AM"/>
        </w:rPr>
      </w:pPr>
      <w:r w:rsidRPr="00D221D9">
        <w:rPr>
          <w:rFonts w:ascii="GHEA Grapalat" w:eastAsia="Calibri" w:hAnsi="GHEA Grapalat" w:cs="Cambria"/>
          <w:bCs/>
          <w:kern w:val="0"/>
          <w:sz w:val="24"/>
          <w:szCs w:val="24"/>
          <w:lang w:val="hy-AM"/>
        </w:rPr>
        <w:t>Հետագայում քննարկվեց այն կառուցել ք.Երևան, Մալաթիա-Սեբաստիա, Ծ.Իսակովի պողոտա 50 հասցեում գտնվող արտադրական տարածքի      3-րդ հարկում, սակայն ԱԷՄԳ-ի, ՇԿՀԱ-ի և ՄԱԿԿ-ի հետ քննարկումների ժամանակ, անվտանգության պահանջներից ելնելով, առաջարկվեց փոխել կառուցման վայրը, քանի որ ավելի նպատակահարմար էր այն կառուցել նկուղային հարկում, ինչը պայմանավորված էր նկուղային հարկերի առավել պաշտպանված լինելու հատկությամբ՝ թե՛ հնարավոր ռադիացիոն վթարների, և թե՛ քաղաքացիական պաշտպանության տեսանկյունից։ Սրա արդյունքում անհրաժեշտություն առաջացավ որոշակի շտկումներ իրականացնել Պահուստային ճգնաժամային կառավարման կենտրոնի տեխնիկական պահանջներում, որի հիման վրա մշակվեց նաև Տեխնիկական առաջադրանք՝ պահուստային ճգնաժամային կառավարման կենտրոնի նախագածման նպատակով։ Տեխնիկական պահանջներով նախատեսված էր պահուստային ճգնաժամային կառավարման կենտրոնի շինարարության ժամանակացույցը կազմել միայն նախագծային փաստաթղթերի վերջնական հաստատումից հետո։</w:t>
      </w:r>
    </w:p>
    <w:p w14:paraId="0E935B13" w14:textId="77777777" w:rsidR="00D221D9" w:rsidRPr="00D221D9" w:rsidRDefault="00D221D9" w:rsidP="00D221D9">
      <w:pPr>
        <w:pStyle w:val="a7"/>
        <w:numPr>
          <w:ilvl w:val="0"/>
          <w:numId w:val="3"/>
        </w:numPr>
        <w:spacing w:after="0" w:line="360" w:lineRule="auto"/>
        <w:ind w:hanging="371"/>
        <w:jc w:val="both"/>
        <w:rPr>
          <w:rFonts w:ascii="GHEA Grapalat" w:eastAsia="Calibri" w:hAnsi="GHEA Grapalat" w:cs="Cambria"/>
          <w:bCs/>
          <w:kern w:val="0"/>
          <w:sz w:val="24"/>
          <w:szCs w:val="24"/>
          <w:lang w:val="hy-AM"/>
        </w:rPr>
      </w:pPr>
      <w:r w:rsidRPr="00D221D9">
        <w:rPr>
          <w:rFonts w:ascii="GHEA Grapalat" w:eastAsia="Calibri" w:hAnsi="GHEA Grapalat" w:cs="Cambria"/>
          <w:bCs/>
          <w:kern w:val="0"/>
          <w:sz w:val="24"/>
          <w:szCs w:val="24"/>
          <w:lang w:val="hy-AM"/>
        </w:rPr>
        <w:t xml:space="preserve">Նախագծման փուլում շահագրգիռ փորձագետների մասնակցությամբ բազմիցս կատարվել են աշխատանքային քննարկումներ և նախագծի </w:t>
      </w:r>
      <w:r w:rsidRPr="00D221D9">
        <w:rPr>
          <w:rFonts w:ascii="GHEA Grapalat" w:eastAsia="Calibri" w:hAnsi="GHEA Grapalat" w:cs="Cambria"/>
          <w:bCs/>
          <w:kern w:val="0"/>
          <w:sz w:val="24"/>
          <w:szCs w:val="24"/>
          <w:lang w:val="hy-AM"/>
        </w:rPr>
        <w:lastRenderedPageBreak/>
        <w:t xml:space="preserve">ավարտից հետո անցկացվել է նախագծա-նախահաշվային փաստաթղթերի փորձաքննություն։ </w:t>
      </w:r>
    </w:p>
    <w:p w14:paraId="46199888" w14:textId="77777777" w:rsidR="00D221D9" w:rsidRPr="00D221D9" w:rsidRDefault="00D221D9" w:rsidP="00D221D9">
      <w:pPr>
        <w:spacing w:after="0" w:line="360" w:lineRule="auto"/>
        <w:ind w:firstLine="567"/>
        <w:jc w:val="both"/>
        <w:rPr>
          <w:rFonts w:ascii="GHEA Grapalat" w:eastAsia="Calibri" w:hAnsi="GHEA Grapalat" w:cs="Cambria"/>
          <w:bCs/>
          <w:kern w:val="0"/>
          <w:sz w:val="24"/>
          <w:szCs w:val="24"/>
          <w:lang w:val="hy-AM"/>
        </w:rPr>
      </w:pPr>
      <w:r w:rsidRPr="00D221D9">
        <w:rPr>
          <w:rFonts w:ascii="GHEA Grapalat" w:eastAsia="Calibri" w:hAnsi="GHEA Grapalat" w:cs="Cambria"/>
          <w:bCs/>
          <w:kern w:val="0"/>
          <w:sz w:val="24"/>
          <w:szCs w:val="24"/>
          <w:lang w:val="hy-AM"/>
        </w:rPr>
        <w:t>Վերոնշյալ միջոցառումները բավականին ժամանակատար են եղել, ինչի հետևանքով էլ սահմանված ժամկետները չեն պահպանվել։</w:t>
      </w:r>
    </w:p>
    <w:bookmarkEnd w:id="1"/>
    <w:p w14:paraId="5EFD6ED3" w14:textId="77777777" w:rsidR="00F94ADA" w:rsidRPr="00D221D9" w:rsidRDefault="00F94ADA" w:rsidP="00F94ADA">
      <w:pPr>
        <w:numPr>
          <w:ilvl w:val="0"/>
          <w:numId w:val="1"/>
        </w:numPr>
        <w:spacing w:after="0" w:line="360" w:lineRule="auto"/>
        <w:ind w:left="567" w:hanging="567"/>
        <w:jc w:val="both"/>
        <w:rPr>
          <w:rFonts w:ascii="GHEA Grapalat" w:eastAsia="Calibri" w:hAnsi="GHEA Grapalat" w:cs="Times New Roman"/>
          <w:b/>
          <w:sz w:val="24"/>
          <w:szCs w:val="24"/>
          <w:lang w:val="hy-AM"/>
        </w:rPr>
      </w:pPr>
      <w:r w:rsidRPr="00D221D9">
        <w:rPr>
          <w:rFonts w:ascii="GHEA Grapalat" w:eastAsia="Calibri" w:hAnsi="GHEA Grapalat" w:cs="Times New Roman"/>
          <w:b/>
          <w:sz w:val="24"/>
          <w:szCs w:val="24"/>
          <w:lang w:val="hy-AM"/>
        </w:rPr>
        <w:t>Կարգավորման նպատակը և բնույթը</w:t>
      </w:r>
    </w:p>
    <w:p w14:paraId="3B917130" w14:textId="77777777" w:rsidR="00F22ECE" w:rsidRPr="00D221D9" w:rsidRDefault="00F94ADA" w:rsidP="00CE3FC7">
      <w:pPr>
        <w:spacing w:after="0" w:line="360" w:lineRule="auto"/>
        <w:ind w:firstLine="360"/>
        <w:jc w:val="both"/>
        <w:rPr>
          <w:rFonts w:ascii="GHEA Grapalat" w:eastAsia="Calibri" w:hAnsi="GHEA Grapalat" w:cs="Cambria"/>
          <w:bCs/>
          <w:kern w:val="0"/>
          <w:sz w:val="24"/>
          <w:szCs w:val="24"/>
          <w:lang w:val="hy-AM"/>
        </w:rPr>
      </w:pPr>
      <w:r w:rsidRPr="00D221D9">
        <w:rPr>
          <w:rFonts w:ascii="GHEA Grapalat" w:eastAsia="Calibri" w:hAnsi="GHEA Grapalat" w:cs="Times New Roman"/>
          <w:sz w:val="24"/>
          <w:szCs w:val="24"/>
          <w:lang w:val="hy-AM"/>
        </w:rPr>
        <w:t xml:space="preserve">Որոշման նպատակն է </w:t>
      </w:r>
      <w:r w:rsidR="00F22ECE" w:rsidRPr="00D221D9">
        <w:rPr>
          <w:rFonts w:ascii="GHEA Grapalat" w:eastAsia="Calibri" w:hAnsi="GHEA Grapalat" w:cs="Times New Roman"/>
          <w:sz w:val="24"/>
          <w:szCs w:val="24"/>
          <w:lang w:val="hy-AM"/>
        </w:rPr>
        <w:t xml:space="preserve">գույքը ներդնել 100 տոկոս պետական մասնակցությամբ ընկերության կանոնադրական կապիտալում, ինչը թույլ կտա </w:t>
      </w:r>
      <w:r w:rsidR="00820722" w:rsidRPr="00D221D9">
        <w:rPr>
          <w:rFonts w:ascii="GHEA Grapalat" w:eastAsia="Calibri" w:hAnsi="GHEA Grapalat" w:cs="Times New Roman"/>
          <w:sz w:val="24"/>
          <w:szCs w:val="24"/>
          <w:lang w:val="hy-AM"/>
        </w:rPr>
        <w:t>«</w:t>
      </w:r>
      <w:r w:rsidR="00F22ECE" w:rsidRPr="00D221D9">
        <w:rPr>
          <w:rFonts w:ascii="GHEA Grapalat" w:eastAsia="Calibri" w:hAnsi="GHEA Grapalat" w:cs="Cambria"/>
          <w:bCs/>
          <w:kern w:val="0"/>
          <w:sz w:val="24"/>
          <w:szCs w:val="24"/>
          <w:lang w:val="hy-AM"/>
        </w:rPr>
        <w:t>ՀԱԷԿ» ՓԲԸ-ի կողմից գույքի հետ կապված մի շարք գործարքներ կատարելուն, ինչպես օրինակ՝ կոմունիկացիաների անցկացման վերաբերյալ պայմանագրերի կնքում, գույքահարկի վճարում և այլն:</w:t>
      </w:r>
    </w:p>
    <w:p w14:paraId="55B024CA" w14:textId="77777777" w:rsidR="00F22ECE" w:rsidRPr="00D221D9" w:rsidRDefault="00F22ECE" w:rsidP="00F22ECE">
      <w:pPr>
        <w:numPr>
          <w:ilvl w:val="0"/>
          <w:numId w:val="1"/>
        </w:numPr>
        <w:spacing w:after="0" w:line="360" w:lineRule="auto"/>
        <w:ind w:left="567" w:hanging="567"/>
        <w:jc w:val="both"/>
        <w:rPr>
          <w:rFonts w:ascii="GHEA Grapalat" w:eastAsia="Calibri" w:hAnsi="GHEA Grapalat" w:cs="Times New Roman"/>
          <w:b/>
          <w:sz w:val="24"/>
          <w:szCs w:val="24"/>
          <w:lang w:val="hy-AM"/>
        </w:rPr>
      </w:pPr>
      <w:r w:rsidRPr="00D221D9">
        <w:rPr>
          <w:rFonts w:ascii="GHEA Grapalat" w:eastAsia="Calibri" w:hAnsi="GHEA Grapalat" w:cs="Times New Roman"/>
          <w:b/>
          <w:sz w:val="24"/>
          <w:szCs w:val="24"/>
          <w:lang w:val="hy-AM"/>
        </w:rPr>
        <w:t>Նախագծի մշակման գործընթացում ներգրավված ինստիտուտները և անձինք</w:t>
      </w:r>
    </w:p>
    <w:p w14:paraId="618037DE" w14:textId="77777777" w:rsidR="00F22ECE" w:rsidRPr="00D221D9" w:rsidRDefault="00F22ECE" w:rsidP="00820722">
      <w:pPr>
        <w:spacing w:after="0" w:line="360" w:lineRule="auto"/>
        <w:ind w:firstLine="567"/>
        <w:jc w:val="both"/>
        <w:rPr>
          <w:rFonts w:ascii="GHEA Grapalat" w:eastAsia="Calibri" w:hAnsi="GHEA Grapalat" w:cs="Times New Roman"/>
          <w:sz w:val="24"/>
          <w:szCs w:val="24"/>
          <w:lang w:val="hy-AM"/>
        </w:rPr>
      </w:pPr>
      <w:r w:rsidRPr="00D221D9">
        <w:rPr>
          <w:rFonts w:ascii="GHEA Grapalat" w:eastAsia="Calibri" w:hAnsi="GHEA Grapalat" w:cs="Times New Roman"/>
          <w:sz w:val="24"/>
          <w:szCs w:val="24"/>
          <w:lang w:val="hy-AM"/>
        </w:rPr>
        <w:t>Սույն որոշման նախագիծը պատրաստվել է Հայաստանի Հանրապետության ՏԿԵՆ պետական գույքի կառավարման կոմիտե</w:t>
      </w:r>
      <w:r w:rsidR="00820722" w:rsidRPr="00D221D9">
        <w:rPr>
          <w:rFonts w:ascii="GHEA Grapalat" w:eastAsia="Calibri" w:hAnsi="GHEA Grapalat" w:cs="Times New Roman"/>
          <w:sz w:val="24"/>
          <w:szCs w:val="24"/>
          <w:lang w:val="hy-AM"/>
        </w:rPr>
        <w:t>ի</w:t>
      </w:r>
      <w:r w:rsidRPr="00D221D9">
        <w:rPr>
          <w:rFonts w:ascii="GHEA Grapalat" w:eastAsia="Calibri" w:hAnsi="GHEA Grapalat" w:cs="Times New Roman"/>
          <w:sz w:val="24"/>
          <w:szCs w:val="24"/>
          <w:lang w:val="hy-AM"/>
        </w:rPr>
        <w:t xml:space="preserve"> և «ՀԱԷԿ» ՓԲԸ</w:t>
      </w:r>
      <w:r w:rsidR="00820722" w:rsidRPr="00D221D9">
        <w:rPr>
          <w:rFonts w:ascii="GHEA Grapalat" w:eastAsia="Calibri" w:hAnsi="GHEA Grapalat" w:cs="Times New Roman"/>
          <w:sz w:val="24"/>
          <w:szCs w:val="24"/>
          <w:lang w:val="hy-AM"/>
        </w:rPr>
        <w:t xml:space="preserve"> կողմից</w:t>
      </w:r>
      <w:r w:rsidRPr="00D221D9">
        <w:rPr>
          <w:rFonts w:ascii="GHEA Grapalat" w:eastAsia="Calibri" w:hAnsi="GHEA Grapalat" w:cs="Times New Roman"/>
          <w:sz w:val="24"/>
          <w:szCs w:val="24"/>
          <w:lang w:val="hy-AM"/>
        </w:rPr>
        <w:t xml:space="preserve">: </w:t>
      </w:r>
    </w:p>
    <w:p w14:paraId="0EEC1B5D" w14:textId="77777777" w:rsidR="00F22ECE" w:rsidRPr="00D221D9" w:rsidRDefault="00F22ECE" w:rsidP="00F22ECE">
      <w:pPr>
        <w:numPr>
          <w:ilvl w:val="0"/>
          <w:numId w:val="1"/>
        </w:numPr>
        <w:spacing w:after="0" w:line="360" w:lineRule="auto"/>
        <w:ind w:left="567" w:hanging="567"/>
        <w:jc w:val="both"/>
        <w:rPr>
          <w:rFonts w:ascii="GHEA Grapalat" w:eastAsia="Calibri" w:hAnsi="GHEA Grapalat" w:cs="Times New Roman"/>
          <w:b/>
          <w:sz w:val="24"/>
          <w:szCs w:val="24"/>
          <w:lang w:val="hy-AM"/>
        </w:rPr>
      </w:pPr>
      <w:r w:rsidRPr="00D221D9">
        <w:rPr>
          <w:rFonts w:ascii="GHEA Grapalat" w:eastAsia="Calibri" w:hAnsi="GHEA Grapalat" w:cs="Times New Roman"/>
          <w:b/>
          <w:sz w:val="24"/>
          <w:szCs w:val="24"/>
          <w:lang w:val="hy-AM"/>
        </w:rPr>
        <w:t>Ակնկալվող արդյունքը</w:t>
      </w:r>
    </w:p>
    <w:p w14:paraId="12E27EDA" w14:textId="77777777" w:rsidR="00F22ECE" w:rsidRPr="00D221D9" w:rsidRDefault="00820722" w:rsidP="00F63540">
      <w:pPr>
        <w:tabs>
          <w:tab w:val="left" w:pos="-90"/>
        </w:tabs>
        <w:spacing w:after="0" w:line="360" w:lineRule="auto"/>
        <w:jc w:val="both"/>
        <w:rPr>
          <w:rFonts w:ascii="GHEA Grapalat" w:eastAsia="Calibri" w:hAnsi="GHEA Grapalat" w:cs="Cambria"/>
          <w:bCs/>
          <w:kern w:val="0"/>
          <w:sz w:val="24"/>
          <w:szCs w:val="24"/>
          <w:lang w:val="hy-AM"/>
        </w:rPr>
      </w:pPr>
      <w:r w:rsidRPr="00D221D9">
        <w:rPr>
          <w:rFonts w:ascii="GHEA Grapalat" w:eastAsia="Calibri" w:hAnsi="GHEA Grapalat" w:cs="Cambria"/>
          <w:bCs/>
          <w:color w:val="191919"/>
          <w:kern w:val="0"/>
          <w:sz w:val="24"/>
          <w:szCs w:val="24"/>
          <w:shd w:val="clear" w:color="auto" w:fill="FFFFFF"/>
          <w:lang w:val="hy-AM"/>
        </w:rPr>
        <w:tab/>
      </w:r>
      <w:r w:rsidR="00F63540" w:rsidRPr="00D221D9">
        <w:rPr>
          <w:rFonts w:ascii="GHEA Grapalat" w:eastAsia="Calibri" w:hAnsi="GHEA Grapalat" w:cs="Cambria"/>
          <w:bCs/>
          <w:color w:val="191919"/>
          <w:kern w:val="0"/>
          <w:sz w:val="24"/>
          <w:szCs w:val="24"/>
          <w:shd w:val="clear" w:color="auto" w:fill="FFFFFF"/>
          <w:lang w:val="hy-AM"/>
        </w:rPr>
        <w:t xml:space="preserve">Ավարտին հասցնել </w:t>
      </w:r>
      <w:r w:rsidR="00F22ECE" w:rsidRPr="00D221D9">
        <w:rPr>
          <w:rFonts w:ascii="GHEA Grapalat" w:eastAsia="Calibri" w:hAnsi="GHEA Grapalat" w:cs="Cambria"/>
          <w:bCs/>
          <w:color w:val="191919"/>
          <w:kern w:val="0"/>
          <w:sz w:val="24"/>
          <w:szCs w:val="24"/>
          <w:shd w:val="clear" w:color="auto" w:fill="FFFFFF"/>
          <w:lang w:val="hy-AM"/>
        </w:rPr>
        <w:t>Ռեզերվային ճգնաժամային կենտրոն</w:t>
      </w:r>
      <w:r w:rsidR="00F63540" w:rsidRPr="00D221D9">
        <w:rPr>
          <w:rFonts w:ascii="GHEA Grapalat" w:eastAsia="Calibri" w:hAnsi="GHEA Grapalat" w:cs="Cambria"/>
          <w:bCs/>
          <w:color w:val="191919"/>
          <w:kern w:val="0"/>
          <w:sz w:val="24"/>
          <w:szCs w:val="24"/>
          <w:shd w:val="clear" w:color="auto" w:fill="FFFFFF"/>
          <w:lang w:val="hy-AM"/>
        </w:rPr>
        <w:t>ի</w:t>
      </w:r>
      <w:r w:rsidR="00F22ECE" w:rsidRPr="00D221D9">
        <w:rPr>
          <w:rFonts w:ascii="GHEA Grapalat" w:eastAsia="Calibri" w:hAnsi="GHEA Grapalat" w:cs="Cambria"/>
          <w:bCs/>
          <w:color w:val="191919"/>
          <w:kern w:val="0"/>
          <w:sz w:val="24"/>
          <w:szCs w:val="24"/>
          <w:shd w:val="clear" w:color="auto" w:fill="FFFFFF"/>
          <w:lang w:val="hy-AM"/>
        </w:rPr>
        <w:t xml:space="preserve"> կառուց</w:t>
      </w:r>
      <w:r w:rsidR="00F63540" w:rsidRPr="00D221D9">
        <w:rPr>
          <w:rFonts w:ascii="GHEA Grapalat" w:eastAsia="Calibri" w:hAnsi="GHEA Grapalat" w:cs="Cambria"/>
          <w:bCs/>
          <w:color w:val="191919"/>
          <w:kern w:val="0"/>
          <w:sz w:val="24"/>
          <w:szCs w:val="24"/>
          <w:shd w:val="clear" w:color="auto" w:fill="FFFFFF"/>
          <w:lang w:val="hy-AM"/>
        </w:rPr>
        <w:t>ումը</w:t>
      </w:r>
      <w:r w:rsidR="00F22ECE" w:rsidRPr="00D221D9">
        <w:rPr>
          <w:rFonts w:ascii="GHEA Grapalat" w:eastAsia="Calibri" w:hAnsi="GHEA Grapalat" w:cs="Cambria"/>
          <w:bCs/>
          <w:color w:val="191919"/>
          <w:kern w:val="0"/>
          <w:sz w:val="24"/>
          <w:szCs w:val="24"/>
          <w:shd w:val="clear" w:color="auto" w:fill="FFFFFF"/>
          <w:lang w:val="hy-AM"/>
        </w:rPr>
        <w:t xml:space="preserve"> </w:t>
      </w:r>
      <w:r w:rsidR="00F63540" w:rsidRPr="00D221D9">
        <w:rPr>
          <w:rFonts w:ascii="GHEA Grapalat" w:eastAsia="Calibri" w:hAnsi="GHEA Grapalat" w:cs="Cambria"/>
          <w:bCs/>
          <w:color w:val="191919"/>
          <w:kern w:val="0"/>
          <w:sz w:val="24"/>
          <w:szCs w:val="24"/>
          <w:shd w:val="clear" w:color="auto" w:fill="FFFFFF"/>
          <w:lang w:val="hy-AM"/>
        </w:rPr>
        <w:t>և</w:t>
      </w:r>
      <w:r w:rsidR="00B23CDD" w:rsidRPr="00D221D9">
        <w:rPr>
          <w:rFonts w:ascii="GHEA Grapalat" w:eastAsia="Calibri" w:hAnsi="GHEA Grapalat" w:cs="Cambria"/>
          <w:bCs/>
          <w:color w:val="191919"/>
          <w:kern w:val="0"/>
          <w:sz w:val="24"/>
          <w:szCs w:val="24"/>
          <w:shd w:val="clear" w:color="auto" w:fill="FFFFFF"/>
          <w:lang w:val="hy-AM"/>
        </w:rPr>
        <w:t xml:space="preserve"> </w:t>
      </w:r>
      <w:r w:rsidR="00F63540" w:rsidRPr="00D221D9">
        <w:rPr>
          <w:rFonts w:ascii="GHEA Grapalat" w:eastAsia="Calibri" w:hAnsi="GHEA Grapalat" w:cs="Cambria"/>
          <w:bCs/>
          <w:color w:val="191919"/>
          <w:kern w:val="0"/>
          <w:sz w:val="24"/>
          <w:szCs w:val="24"/>
          <w:shd w:val="clear" w:color="auto" w:fill="FFFFFF"/>
          <w:lang w:val="hy-AM"/>
        </w:rPr>
        <w:t xml:space="preserve">գույքը </w:t>
      </w:r>
      <w:r w:rsidR="00F22ECE" w:rsidRPr="00D221D9">
        <w:rPr>
          <w:rFonts w:ascii="GHEA Grapalat" w:eastAsia="Calibri" w:hAnsi="GHEA Grapalat" w:cs="Cambria"/>
          <w:bCs/>
          <w:color w:val="191919"/>
          <w:kern w:val="0"/>
          <w:sz w:val="24"/>
          <w:szCs w:val="24"/>
          <w:shd w:val="clear" w:color="auto" w:fill="FFFFFF"/>
          <w:lang w:val="hy-AM"/>
        </w:rPr>
        <w:t>ներդնել «Հայկական ատոմային էլեկտրակայան» փակ բաժնետիրական ընկերության (այսուհետ՝ Ընկերություն)  կանոնադրական կապիտալում</w:t>
      </w:r>
      <w:r w:rsidR="00F63540" w:rsidRPr="00D221D9">
        <w:rPr>
          <w:rFonts w:ascii="GHEA Grapalat" w:eastAsia="Calibri" w:hAnsi="GHEA Grapalat" w:cs="Cambria"/>
          <w:bCs/>
          <w:color w:val="191919"/>
          <w:kern w:val="0"/>
          <w:sz w:val="24"/>
          <w:szCs w:val="24"/>
          <w:shd w:val="clear" w:color="auto" w:fill="FFFFFF"/>
          <w:lang w:val="hy-AM"/>
        </w:rPr>
        <w:t xml:space="preserve"> </w:t>
      </w:r>
      <w:r w:rsidR="00F63540" w:rsidRPr="00D221D9">
        <w:rPr>
          <w:rFonts w:ascii="GHEA Grapalat" w:eastAsia="Calibri" w:hAnsi="GHEA Grapalat" w:cs="Cambria"/>
          <w:kern w:val="0"/>
          <w:sz w:val="24"/>
          <w:szCs w:val="24"/>
          <w:lang w:val="hy-AM"/>
        </w:rPr>
        <w:t>98</w:t>
      </w:r>
      <w:r w:rsidRPr="00D221D9">
        <w:rPr>
          <w:rFonts w:ascii="GHEA Grapalat" w:eastAsia="Calibri" w:hAnsi="GHEA Grapalat" w:cs="Cambria"/>
          <w:kern w:val="0"/>
          <w:sz w:val="24"/>
          <w:szCs w:val="24"/>
          <w:lang w:val="hy-AM"/>
        </w:rPr>
        <w:t>.</w:t>
      </w:r>
      <w:r w:rsidR="00F63540" w:rsidRPr="00D221D9">
        <w:rPr>
          <w:rFonts w:ascii="GHEA Grapalat" w:eastAsia="Calibri" w:hAnsi="GHEA Grapalat" w:cs="Cambria"/>
          <w:kern w:val="0"/>
          <w:sz w:val="24"/>
          <w:szCs w:val="24"/>
          <w:lang w:val="hy-AM"/>
        </w:rPr>
        <w:t>023</w:t>
      </w:r>
      <w:r w:rsidRPr="00D221D9">
        <w:rPr>
          <w:rFonts w:ascii="GHEA Grapalat" w:eastAsia="Calibri" w:hAnsi="GHEA Grapalat" w:cs="Cambria"/>
          <w:kern w:val="0"/>
          <w:sz w:val="24"/>
          <w:szCs w:val="24"/>
          <w:lang w:val="hy-AM"/>
        </w:rPr>
        <w:t>.</w:t>
      </w:r>
      <w:r w:rsidR="00F63540" w:rsidRPr="00D221D9">
        <w:rPr>
          <w:rFonts w:ascii="GHEA Grapalat" w:eastAsia="Calibri" w:hAnsi="GHEA Grapalat" w:cs="Cambria"/>
          <w:kern w:val="0"/>
          <w:sz w:val="24"/>
          <w:szCs w:val="24"/>
          <w:lang w:val="hy-AM"/>
        </w:rPr>
        <w:t xml:space="preserve">000 ՀՀ դրամ գնահատված շուկայական արժեքով, </w:t>
      </w:r>
      <w:r w:rsidR="00F22ECE" w:rsidRPr="00D221D9">
        <w:rPr>
          <w:rFonts w:ascii="GHEA Grapalat" w:eastAsia="Calibri" w:hAnsi="GHEA Grapalat" w:cs="Cambria"/>
          <w:bCs/>
          <w:color w:val="191919"/>
          <w:kern w:val="0"/>
          <w:sz w:val="24"/>
          <w:szCs w:val="24"/>
          <w:shd w:val="clear" w:color="auto" w:fill="FFFFFF"/>
          <w:lang w:val="hy-AM"/>
        </w:rPr>
        <w:t>ավելացնելով Ընկերության կանոնադրական կապիտալը</w:t>
      </w:r>
      <w:r w:rsidR="00F22ECE" w:rsidRPr="00D221D9">
        <w:rPr>
          <w:rFonts w:ascii="GHEA Grapalat" w:eastAsia="Calibri" w:hAnsi="GHEA Grapalat" w:cs="Times New Roman"/>
          <w:sz w:val="24"/>
          <w:szCs w:val="24"/>
          <w:lang w:val="hy-AM"/>
        </w:rPr>
        <w:t>:</w:t>
      </w:r>
    </w:p>
    <w:p w14:paraId="1629304A" w14:textId="77777777" w:rsidR="00B23CDD" w:rsidRPr="00D221D9" w:rsidRDefault="00B23CDD" w:rsidP="00B23CDD">
      <w:pPr>
        <w:numPr>
          <w:ilvl w:val="0"/>
          <w:numId w:val="2"/>
        </w:numPr>
        <w:spacing w:after="0" w:line="360" w:lineRule="auto"/>
        <w:ind w:left="0" w:firstLine="0"/>
        <w:jc w:val="both"/>
        <w:rPr>
          <w:rFonts w:ascii="GHEA Grapalat" w:eastAsia="Calibri" w:hAnsi="GHEA Grapalat" w:cs="Cambria"/>
          <w:b/>
          <w:kern w:val="0"/>
          <w:sz w:val="24"/>
          <w:szCs w:val="24"/>
          <w:lang w:val="hy-AM"/>
        </w:rPr>
      </w:pPr>
      <w:r w:rsidRPr="00D221D9">
        <w:rPr>
          <w:rFonts w:ascii="GHEA Grapalat" w:eastAsia="Calibri" w:hAnsi="GHEA Grapalat" w:cs="Times New Roman"/>
          <w:b/>
          <w:bCs/>
          <w:sz w:val="24"/>
          <w:szCs w:val="24"/>
          <w:lang w:val="hy-AM"/>
        </w:rPr>
        <w:t>Կապը ռազմավարական փաստաթղթերի հետ.</w:t>
      </w:r>
    </w:p>
    <w:p w14:paraId="452E381C" w14:textId="77777777" w:rsidR="008407AF" w:rsidRPr="00D221D9" w:rsidRDefault="00B23CDD" w:rsidP="00B23CDD">
      <w:pPr>
        <w:spacing w:after="0" w:line="360" w:lineRule="auto"/>
        <w:jc w:val="both"/>
        <w:rPr>
          <w:rFonts w:ascii="GHEA Grapalat" w:eastAsia="Calibri" w:hAnsi="GHEA Grapalat" w:cs="Cambria"/>
          <w:b/>
          <w:kern w:val="0"/>
          <w:sz w:val="24"/>
          <w:szCs w:val="24"/>
          <w:lang w:val="hy-AM"/>
        </w:rPr>
      </w:pPr>
      <w:r w:rsidRPr="00D221D9">
        <w:rPr>
          <w:rFonts w:ascii="GHEA Grapalat" w:eastAsia="Calibri" w:hAnsi="GHEA Grapalat" w:cs="Times New Roman"/>
          <w:sz w:val="24"/>
          <w:szCs w:val="24"/>
          <w:lang w:val="hy-AM"/>
        </w:rPr>
        <w:tab/>
      </w:r>
      <w:r w:rsidR="008407AF" w:rsidRPr="00D221D9">
        <w:rPr>
          <w:rFonts w:ascii="GHEA Grapalat" w:eastAsia="Calibri" w:hAnsi="GHEA Grapalat" w:cs="Cambria"/>
          <w:b/>
          <w:kern w:val="0"/>
          <w:sz w:val="24"/>
          <w:szCs w:val="24"/>
          <w:lang w:val="hy-AM"/>
        </w:rPr>
        <w:t xml:space="preserve">ՀՀ կառավարության 18.08.2021թ. թիվ 1363-Ա որոշմամբ սահմանվել է ՀՀ կառավարության 2021-2026թթ. ծրագիրը, որի 6.7 կետով հաստատվել է «Պետական գույքի արդյունավետ կառավարում» բաժինը։ Ծրագրի համաձայն սահմանվել է գույքի արդյունավետ կառավարման, արդյունավետության և գրավչության բարձրացմանը, հաշվառմանը, միասնական բազայի հաշվառմանը, բնակչության սոցիալ-տնտեսական խնդիրների լուծմանն ուղղված մի շարք կատարման ենթակա միջոցառումներ։ «Հայկական ատոմային էլեկտրակայան» փակ բաժնետիրական ընկերության կանոնադրական կապիտալում </w:t>
      </w:r>
      <w:r w:rsidR="00754036" w:rsidRPr="00D221D9">
        <w:rPr>
          <w:rFonts w:ascii="GHEA Grapalat" w:eastAsia="Calibri" w:hAnsi="GHEA Grapalat" w:cs="Cambria"/>
          <w:b/>
          <w:kern w:val="0"/>
          <w:sz w:val="24"/>
          <w:szCs w:val="24"/>
          <w:lang w:val="hy-AM"/>
        </w:rPr>
        <w:t xml:space="preserve">Գույք </w:t>
      </w:r>
      <w:r w:rsidR="008407AF" w:rsidRPr="00D221D9">
        <w:rPr>
          <w:rFonts w:ascii="GHEA Grapalat" w:eastAsia="Calibri" w:hAnsi="GHEA Grapalat" w:cs="Cambria"/>
          <w:b/>
          <w:kern w:val="0"/>
          <w:sz w:val="24"/>
          <w:szCs w:val="24"/>
          <w:lang w:val="hy-AM"/>
        </w:rPr>
        <w:t>ներդնելու մասին» ՀՀ կառավարության որոշման նախագծի ընդուն</w:t>
      </w:r>
      <w:r w:rsidR="00DF264F" w:rsidRPr="00D221D9">
        <w:rPr>
          <w:rFonts w:ascii="GHEA Grapalat" w:eastAsia="Calibri" w:hAnsi="GHEA Grapalat" w:cs="Cambria"/>
          <w:b/>
          <w:kern w:val="0"/>
          <w:sz w:val="24"/>
          <w:szCs w:val="24"/>
          <w:lang w:val="hy-AM"/>
        </w:rPr>
        <w:t xml:space="preserve">ման </w:t>
      </w:r>
      <w:r w:rsidR="00DF264F" w:rsidRPr="00D221D9">
        <w:rPr>
          <w:rFonts w:ascii="GHEA Grapalat" w:eastAsia="Calibri" w:hAnsi="GHEA Grapalat" w:cs="Cambria"/>
          <w:b/>
          <w:kern w:val="0"/>
          <w:sz w:val="24"/>
          <w:szCs w:val="24"/>
          <w:lang w:val="hy-AM"/>
        </w:rPr>
        <w:lastRenderedPageBreak/>
        <w:t>արդյունքում կստեղծվի նոր Ռեզերվային ճգնաժամային կենտրոն, որը</w:t>
      </w:r>
      <w:r w:rsidR="008407AF" w:rsidRPr="00D221D9">
        <w:rPr>
          <w:rFonts w:ascii="GHEA Grapalat" w:eastAsia="Calibri" w:hAnsi="GHEA Grapalat" w:cs="Cambria"/>
          <w:b/>
          <w:kern w:val="0"/>
          <w:sz w:val="24"/>
          <w:szCs w:val="24"/>
          <w:lang w:val="hy-AM"/>
        </w:rPr>
        <w:t xml:space="preserve"> բխում է ՀՀ կառավարության 2021-2026թթ. Ծրագրի պահանջներից։ </w:t>
      </w:r>
    </w:p>
    <w:p w14:paraId="192B70FA" w14:textId="77777777" w:rsidR="00B23CDD" w:rsidRPr="00D221D9" w:rsidRDefault="00B23CDD" w:rsidP="008407AF">
      <w:pPr>
        <w:tabs>
          <w:tab w:val="center" w:pos="4677"/>
          <w:tab w:val="right" w:pos="9355"/>
        </w:tabs>
        <w:spacing w:after="0" w:line="360" w:lineRule="auto"/>
        <w:ind w:left="-540" w:firstLine="900"/>
        <w:jc w:val="both"/>
        <w:rPr>
          <w:rFonts w:ascii="GHEA Grapalat" w:eastAsia="Times New Roman" w:hAnsi="GHEA Grapalat" w:cs="Times New Roman"/>
          <w:b/>
          <w:bCs/>
          <w:kern w:val="0"/>
          <w:sz w:val="24"/>
          <w:szCs w:val="24"/>
          <w:lang w:val="hy-AM"/>
        </w:rPr>
      </w:pPr>
      <w:bookmarkStart w:id="3" w:name="_Hlk210383021"/>
      <w:r w:rsidRPr="00D221D9">
        <w:rPr>
          <w:rFonts w:ascii="GHEA Grapalat" w:eastAsia="Calibri" w:hAnsi="GHEA Grapalat" w:cs="Times New Roman"/>
          <w:b/>
          <w:sz w:val="24"/>
          <w:szCs w:val="24"/>
          <w:lang w:val="hy-AM"/>
        </w:rPr>
        <w:t>8</w:t>
      </w:r>
      <w:r w:rsidR="00D221D9" w:rsidRPr="00BC50B3">
        <w:rPr>
          <w:rFonts w:ascii="GHEA Grapalat" w:eastAsia="Calibri" w:hAnsi="GHEA Grapalat" w:cs="Times New Roman"/>
          <w:b/>
          <w:sz w:val="24"/>
          <w:szCs w:val="24"/>
          <w:lang w:val="hy-AM"/>
        </w:rPr>
        <w:t>.</w:t>
      </w:r>
      <w:r w:rsidRPr="00D221D9">
        <w:rPr>
          <w:rFonts w:ascii="GHEA Grapalat" w:eastAsia="Calibri" w:hAnsi="GHEA Grapalat" w:cs="Times New Roman"/>
          <w:b/>
          <w:sz w:val="24"/>
          <w:szCs w:val="24"/>
          <w:lang w:val="hy-AM"/>
        </w:rPr>
        <w:t xml:space="preserve">  Այլ տեղեկություններ</w:t>
      </w:r>
    </w:p>
    <w:p w14:paraId="3299E264" w14:textId="374E723A" w:rsidR="00910D00" w:rsidRPr="00D221D9" w:rsidRDefault="00910D00" w:rsidP="00A545FE">
      <w:pPr>
        <w:tabs>
          <w:tab w:val="center" w:pos="4677"/>
          <w:tab w:val="right" w:pos="9355"/>
        </w:tabs>
        <w:spacing w:after="0" w:line="360" w:lineRule="auto"/>
        <w:ind w:firstLine="360"/>
        <w:jc w:val="both"/>
        <w:rPr>
          <w:rFonts w:ascii="GHEA Grapalat" w:eastAsia="Times New Roman" w:hAnsi="GHEA Grapalat" w:cs="Times New Roman"/>
          <w:b/>
          <w:bCs/>
          <w:i/>
          <w:kern w:val="0"/>
          <w:sz w:val="36"/>
          <w:szCs w:val="36"/>
          <w:lang w:val="fr-FR"/>
        </w:rPr>
      </w:pPr>
      <w:r w:rsidRPr="00D221D9">
        <w:rPr>
          <w:rFonts w:ascii="GHEA Grapalat" w:eastAsia="Times New Roman" w:hAnsi="GHEA Grapalat" w:cs="Times New Roman"/>
          <w:b/>
          <w:bCs/>
          <w:kern w:val="0"/>
          <w:sz w:val="24"/>
          <w:szCs w:val="24"/>
          <w:lang w:val="hy-AM"/>
        </w:rPr>
        <w:t xml:space="preserve">«Հայկական ատոմային էլեկտրակայան» փակ բաժնետիրական ընկերության կանոնադրական կապիտալում </w:t>
      </w:r>
      <w:r w:rsidR="00754036" w:rsidRPr="00D221D9">
        <w:rPr>
          <w:rFonts w:ascii="GHEA Grapalat" w:eastAsia="Times New Roman" w:hAnsi="GHEA Grapalat" w:cs="Times New Roman"/>
          <w:b/>
          <w:bCs/>
          <w:kern w:val="0"/>
          <w:sz w:val="24"/>
          <w:szCs w:val="24"/>
          <w:lang w:val="hy-AM"/>
        </w:rPr>
        <w:t xml:space="preserve">Գույք </w:t>
      </w:r>
      <w:r w:rsidRPr="00D221D9">
        <w:rPr>
          <w:rFonts w:ascii="GHEA Grapalat" w:eastAsia="Times New Roman" w:hAnsi="GHEA Grapalat" w:cs="Times New Roman"/>
          <w:b/>
          <w:bCs/>
          <w:kern w:val="0"/>
          <w:sz w:val="24"/>
          <w:szCs w:val="24"/>
          <w:lang w:val="hy-AM"/>
        </w:rPr>
        <w:t>ներդնելու մասին</w:t>
      </w:r>
      <w:bookmarkEnd w:id="3"/>
      <w:r w:rsidRPr="00D221D9">
        <w:rPr>
          <w:rFonts w:ascii="GHEA Grapalat" w:eastAsia="Calibri" w:hAnsi="GHEA Grapalat" w:cs="Cambria"/>
          <w:kern w:val="0"/>
          <w:sz w:val="24"/>
          <w:szCs w:val="24"/>
          <w:lang w:val="hy-AM"/>
        </w:rPr>
        <w:t>» Հայաստանի Հանրապետության կառավարության որոշման նախագծի ընդունումը Հայաստանի Հանրապետության պետական բյուջեում ծախսերի և եկամուտների ավելացում կամ նվազեցում չի առաջացնի:</w:t>
      </w:r>
    </w:p>
    <w:sectPr w:rsidR="00910D00" w:rsidRPr="00D221D9"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E00002FF" w:usb1="400004FF"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69673A"/>
    <w:multiLevelType w:val="hybridMultilevel"/>
    <w:tmpl w:val="D9F8B45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5549006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81829937">
    <w:abstractNumId w:val="1"/>
  </w:num>
  <w:num w:numId="3" w16cid:durableId="3954735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910D00"/>
    <w:rsid w:val="00052C74"/>
    <w:rsid w:val="000E735F"/>
    <w:rsid w:val="00125FC6"/>
    <w:rsid w:val="001A7104"/>
    <w:rsid w:val="001C0E56"/>
    <w:rsid w:val="00336D54"/>
    <w:rsid w:val="00353D44"/>
    <w:rsid w:val="00365E4B"/>
    <w:rsid w:val="004F15FA"/>
    <w:rsid w:val="00520378"/>
    <w:rsid w:val="005309C0"/>
    <w:rsid w:val="006B5F84"/>
    <w:rsid w:val="006C0B77"/>
    <w:rsid w:val="006D40F9"/>
    <w:rsid w:val="006D5DF8"/>
    <w:rsid w:val="00754036"/>
    <w:rsid w:val="007B1C2C"/>
    <w:rsid w:val="00820722"/>
    <w:rsid w:val="008242FF"/>
    <w:rsid w:val="008331B9"/>
    <w:rsid w:val="008407AF"/>
    <w:rsid w:val="00870751"/>
    <w:rsid w:val="00910D00"/>
    <w:rsid w:val="00922C48"/>
    <w:rsid w:val="00976E05"/>
    <w:rsid w:val="009A5452"/>
    <w:rsid w:val="009C5DB7"/>
    <w:rsid w:val="009E424E"/>
    <w:rsid w:val="00A05C67"/>
    <w:rsid w:val="00A545FE"/>
    <w:rsid w:val="00A71528"/>
    <w:rsid w:val="00A76B90"/>
    <w:rsid w:val="00AB0C8E"/>
    <w:rsid w:val="00B23CDD"/>
    <w:rsid w:val="00B44496"/>
    <w:rsid w:val="00B915B7"/>
    <w:rsid w:val="00BC50B3"/>
    <w:rsid w:val="00BD04B1"/>
    <w:rsid w:val="00BF6BD2"/>
    <w:rsid w:val="00CE3FC7"/>
    <w:rsid w:val="00CF1584"/>
    <w:rsid w:val="00D221D9"/>
    <w:rsid w:val="00D32404"/>
    <w:rsid w:val="00DF264F"/>
    <w:rsid w:val="00EA4B22"/>
    <w:rsid w:val="00EA59DF"/>
    <w:rsid w:val="00EE4070"/>
    <w:rsid w:val="00F12C76"/>
    <w:rsid w:val="00F22ECE"/>
    <w:rsid w:val="00F32B89"/>
    <w:rsid w:val="00F63540"/>
    <w:rsid w:val="00F94A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EF699"/>
  <w15:docId w15:val="{9DC6EBDE-6B6B-4BC4-84F1-0CE289391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910D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910D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910D00"/>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4">
    <w:name w:val="heading 4"/>
    <w:basedOn w:val="a"/>
    <w:next w:val="a"/>
    <w:link w:val="40"/>
    <w:uiPriority w:val="9"/>
    <w:semiHidden/>
    <w:unhideWhenUsed/>
    <w:qFormat/>
    <w:rsid w:val="00910D0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910D00"/>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910D00"/>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910D00"/>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910D00"/>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910D00"/>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0D0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910D0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910D0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910D00"/>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910D00"/>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910D00"/>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910D00"/>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910D00"/>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910D00"/>
    <w:rPr>
      <w:rFonts w:eastAsiaTheme="majorEastAsia" w:cstheme="majorBidi"/>
      <w:color w:val="272727" w:themeColor="text1" w:themeTint="D8"/>
      <w:sz w:val="28"/>
    </w:rPr>
  </w:style>
  <w:style w:type="paragraph" w:styleId="a3">
    <w:name w:val="Title"/>
    <w:basedOn w:val="a"/>
    <w:next w:val="a"/>
    <w:link w:val="a4"/>
    <w:uiPriority w:val="10"/>
    <w:qFormat/>
    <w:rsid w:val="00910D00"/>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10D0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10D00"/>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910D0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10D00"/>
    <w:pPr>
      <w:spacing w:before="160"/>
      <w:jc w:val="center"/>
    </w:pPr>
    <w:rPr>
      <w:i/>
      <w:iCs/>
      <w:color w:val="404040" w:themeColor="text1" w:themeTint="BF"/>
    </w:rPr>
  </w:style>
  <w:style w:type="character" w:customStyle="1" w:styleId="22">
    <w:name w:val="Цитата 2 Знак"/>
    <w:basedOn w:val="a0"/>
    <w:link w:val="21"/>
    <w:uiPriority w:val="29"/>
    <w:rsid w:val="00910D00"/>
    <w:rPr>
      <w:rFonts w:ascii="Times New Roman" w:hAnsi="Times New Roman"/>
      <w:i/>
      <w:iCs/>
      <w:color w:val="404040" w:themeColor="text1" w:themeTint="BF"/>
      <w:sz w:val="28"/>
    </w:rPr>
  </w:style>
  <w:style w:type="paragraph" w:styleId="a7">
    <w:name w:val="List Paragraph"/>
    <w:basedOn w:val="a"/>
    <w:uiPriority w:val="34"/>
    <w:qFormat/>
    <w:rsid w:val="00910D00"/>
    <w:pPr>
      <w:ind w:left="720"/>
      <w:contextualSpacing/>
    </w:pPr>
  </w:style>
  <w:style w:type="character" w:styleId="a8">
    <w:name w:val="Intense Emphasis"/>
    <w:basedOn w:val="a0"/>
    <w:uiPriority w:val="21"/>
    <w:qFormat/>
    <w:rsid w:val="00910D00"/>
    <w:rPr>
      <w:i/>
      <w:iCs/>
      <w:color w:val="2F5496" w:themeColor="accent1" w:themeShade="BF"/>
    </w:rPr>
  </w:style>
  <w:style w:type="paragraph" w:styleId="a9">
    <w:name w:val="Intense Quote"/>
    <w:basedOn w:val="a"/>
    <w:next w:val="a"/>
    <w:link w:val="aa"/>
    <w:uiPriority w:val="30"/>
    <w:qFormat/>
    <w:rsid w:val="00910D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910D00"/>
    <w:rPr>
      <w:rFonts w:ascii="Times New Roman" w:hAnsi="Times New Roman"/>
      <w:i/>
      <w:iCs/>
      <w:color w:val="2F5496" w:themeColor="accent1" w:themeShade="BF"/>
      <w:sz w:val="28"/>
    </w:rPr>
  </w:style>
  <w:style w:type="character" w:styleId="ab">
    <w:name w:val="Intense Reference"/>
    <w:basedOn w:val="a0"/>
    <w:uiPriority w:val="32"/>
    <w:qFormat/>
    <w:rsid w:val="00910D0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812</Words>
  <Characters>4629</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https://mul2-spm.gov.am/tasks/528825/oneclick?token=4583917459e82b467cf113efc39ba9ec</cp:keywords>
  <cp:lastModifiedBy>User</cp:lastModifiedBy>
  <cp:revision>6</cp:revision>
  <cp:lastPrinted>2025-12-11T10:41:00Z</cp:lastPrinted>
  <dcterms:created xsi:type="dcterms:W3CDTF">2025-12-16T10:29:00Z</dcterms:created>
  <dcterms:modified xsi:type="dcterms:W3CDTF">2026-01-20T10:53:00Z</dcterms:modified>
</cp:coreProperties>
</file>