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F313E" w14:textId="77777777" w:rsidR="001B184E" w:rsidRPr="00531534" w:rsidRDefault="001B184E" w:rsidP="001B184E">
      <w:pPr>
        <w:widowControl w:val="0"/>
        <w:spacing w:line="360" w:lineRule="auto"/>
        <w:jc w:val="center"/>
        <w:textAlignment w:val="baseline"/>
        <w:rPr>
          <w:rFonts w:ascii="GHEA Grapalat" w:hAnsi="GHEA Grapalat" w:cs="Sylfaen"/>
          <w:sz w:val="2"/>
          <w:lang w:val="hy-AM"/>
        </w:rPr>
      </w:pPr>
    </w:p>
    <w:p w14:paraId="2D648133" w14:textId="77777777" w:rsidR="004B6D83" w:rsidRDefault="004B6D83" w:rsidP="001B184E">
      <w:pPr>
        <w:widowControl w:val="0"/>
        <w:spacing w:line="360" w:lineRule="auto"/>
        <w:jc w:val="center"/>
        <w:textAlignment w:val="baseline"/>
        <w:rPr>
          <w:rFonts w:ascii="GHEA Grapalat" w:hAnsi="GHEA Grapalat" w:cs="Sylfaen"/>
          <w:lang w:val="hy-AM"/>
        </w:rPr>
      </w:pPr>
    </w:p>
    <w:p w14:paraId="0960F87C" w14:textId="518AC50A" w:rsidR="001B184E" w:rsidRDefault="00373911" w:rsidP="001B184E">
      <w:pPr>
        <w:widowControl w:val="0"/>
        <w:spacing w:line="360" w:lineRule="auto"/>
        <w:jc w:val="center"/>
        <w:textAlignment w:val="baseline"/>
        <w:rPr>
          <w:rFonts w:ascii="GHEA Grapalat" w:eastAsiaTheme="minorHAnsi" w:hAnsi="GHEA Grapalat" w:cstheme="minorBidi"/>
          <w:lang w:val="hy-AM"/>
        </w:rPr>
      </w:pPr>
      <w:r w:rsidRPr="00C603F3">
        <w:rPr>
          <w:rFonts w:ascii="GHEA Grapalat" w:eastAsiaTheme="minorHAnsi" w:hAnsi="GHEA Grapalat" w:cstheme="minorBidi"/>
          <w:lang w:val="hy-AM"/>
        </w:rPr>
        <w:t>ԱՄՓՈՓԱԹԵՐԹ</w:t>
      </w:r>
    </w:p>
    <w:p w14:paraId="157C94B2" w14:textId="54BBB27E" w:rsidR="00FF1CE9" w:rsidRPr="0063436A" w:rsidRDefault="001C2729" w:rsidP="001C2729">
      <w:pPr>
        <w:pStyle w:val="BodyText"/>
        <w:spacing w:after="0" w:line="360" w:lineRule="auto"/>
        <w:jc w:val="center"/>
        <w:rPr>
          <w:rFonts w:ascii="GHEA Grapalat" w:eastAsiaTheme="minorHAnsi" w:hAnsi="GHEA Grapalat" w:cstheme="minorBidi"/>
          <w:color w:val="FF0000"/>
          <w:lang w:val="hy-AM"/>
        </w:rPr>
      </w:pPr>
      <w:r w:rsidRPr="001C2729">
        <w:rPr>
          <w:rFonts w:ascii="GHEA Grapalat" w:hAnsi="GHEA Grapalat" w:cs="Sylfaen"/>
          <w:lang w:val="hy-AM"/>
        </w:rPr>
        <w:t xml:space="preserve"> «ՀԱՅԱՍՏԱՆԻ ՀԱՆՐԱՊԵՏՈՒԹՅԱՆ ԿԱՌԱՎԱՐՈՒԹՅԱՆ 2023 ԹՎԱԿԱՆԻ ՀՈՒՆԻՍԻ 29-Ի N 1067-Ն ՈՐՈՇՄԱՆ ՄԵՋ ԼՐԱՑՈՒՄՆԵՐ ԿԱՏԱՐԵԼՈՒ ՄԱՍԻՆ» ՀՀ ԿԱՌԱՎԱՐՈՒԹՅԱՆ ՈՐՈՇՄ</w:t>
      </w:r>
      <w:r w:rsidR="002571A1">
        <w:rPr>
          <w:rFonts w:ascii="GHEA Grapalat" w:hAnsi="GHEA Grapalat" w:cs="Sylfaen"/>
          <w:lang w:val="hy-AM"/>
        </w:rPr>
        <w:t>Ա</w:t>
      </w:r>
      <w:r w:rsidRPr="001C2729">
        <w:rPr>
          <w:rFonts w:ascii="GHEA Grapalat" w:hAnsi="GHEA Grapalat" w:cs="Sylfaen"/>
          <w:lang w:val="hy-AM"/>
        </w:rPr>
        <w:t xml:space="preserve">Ն ՆԱԽԱԳԾԻ </w:t>
      </w:r>
    </w:p>
    <w:p w14:paraId="4A09FDE2" w14:textId="51DB3711" w:rsidR="004B6D83" w:rsidRDefault="004B6D83" w:rsidP="00D17810">
      <w:pPr>
        <w:spacing w:line="360" w:lineRule="auto"/>
        <w:jc w:val="center"/>
        <w:rPr>
          <w:rFonts w:ascii="GHEA Grapalat" w:eastAsiaTheme="minorHAnsi" w:hAnsi="GHEA Grapalat" w:cstheme="minorBidi"/>
          <w:lang w:val="hy-AM"/>
        </w:rPr>
      </w:pPr>
    </w:p>
    <w:p w14:paraId="61DC66B5" w14:textId="5F5D1E4B" w:rsidR="007539A1" w:rsidRDefault="007539A1" w:rsidP="00D17810">
      <w:pPr>
        <w:spacing w:line="360" w:lineRule="auto"/>
        <w:jc w:val="center"/>
        <w:rPr>
          <w:rFonts w:ascii="GHEA Grapalat" w:eastAsiaTheme="minorHAnsi" w:hAnsi="GHEA Grapalat" w:cstheme="minorBidi"/>
          <w:lang w:val="hy-AM"/>
        </w:rPr>
      </w:pPr>
    </w:p>
    <w:p w14:paraId="12601CB5" w14:textId="77777777" w:rsidR="007539A1" w:rsidRPr="00D17810" w:rsidRDefault="007539A1" w:rsidP="00D17810">
      <w:pPr>
        <w:spacing w:line="360" w:lineRule="auto"/>
        <w:jc w:val="center"/>
        <w:rPr>
          <w:rFonts w:ascii="GHEA Grapalat" w:eastAsiaTheme="minorHAnsi" w:hAnsi="GHEA Grapalat" w:cstheme="minorBidi"/>
          <w:lang w:val="hy-AM"/>
        </w:rPr>
      </w:pPr>
    </w:p>
    <w:p w14:paraId="16A80382" w14:textId="77777777" w:rsidR="001B184E" w:rsidRPr="00531534"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4884" w:type="dxa"/>
        <w:tblInd w:w="279" w:type="dxa"/>
        <w:tblLook w:val="04A0" w:firstRow="1" w:lastRow="0" w:firstColumn="1" w:lastColumn="0" w:noHBand="0" w:noVBand="1"/>
      </w:tblPr>
      <w:tblGrid>
        <w:gridCol w:w="8075"/>
        <w:gridCol w:w="6809"/>
      </w:tblGrid>
      <w:tr w:rsidR="001B184E" w14:paraId="0481034F" w14:textId="77777777" w:rsidTr="00FB48C6">
        <w:tc>
          <w:tcPr>
            <w:tcW w:w="8075" w:type="dxa"/>
            <w:vMerge w:val="restart"/>
            <w:shd w:val="clear" w:color="auto" w:fill="C4BC96" w:themeFill="background2" w:themeFillShade="BF"/>
            <w:vAlign w:val="center"/>
          </w:tcPr>
          <w:p w14:paraId="0FF9C001" w14:textId="50094164" w:rsidR="001B184E" w:rsidRDefault="001B184E" w:rsidP="001F4DA8">
            <w:pPr>
              <w:jc w:val="center"/>
              <w:rPr>
                <w:rFonts w:ascii="GHEA Grapalat" w:eastAsiaTheme="minorHAnsi" w:hAnsi="GHEA Grapalat" w:cstheme="minorBidi"/>
                <w:color w:val="000000"/>
                <w:shd w:val="clear" w:color="auto" w:fill="FFFFFF"/>
              </w:rPr>
            </w:pPr>
            <w:r w:rsidRPr="00F51503">
              <w:rPr>
                <w:rFonts w:ascii="GHEA Grapalat" w:hAnsi="GHEA Grapalat" w:cs="Sylfaen"/>
                <w:lang w:val="hy-AM"/>
              </w:rPr>
              <w:t xml:space="preserve">ՀՀ </w:t>
            </w:r>
            <w:r w:rsidR="003953C9">
              <w:rPr>
                <w:rFonts w:ascii="GHEA Grapalat" w:eastAsiaTheme="minorHAnsi" w:hAnsi="GHEA Grapalat" w:cstheme="minorBidi"/>
                <w:color w:val="000000"/>
                <w:shd w:val="clear" w:color="auto" w:fill="C4BC96" w:themeFill="background2" w:themeFillShade="BF"/>
                <w:lang w:val="hy-AM"/>
              </w:rPr>
              <w:t>պետական եկամուտների կոմիտե</w:t>
            </w:r>
          </w:p>
        </w:tc>
        <w:tc>
          <w:tcPr>
            <w:tcW w:w="6809" w:type="dxa"/>
            <w:shd w:val="clear" w:color="auto" w:fill="C4BC96" w:themeFill="background2" w:themeFillShade="BF"/>
            <w:vAlign w:val="center"/>
          </w:tcPr>
          <w:p w14:paraId="7B479737" w14:textId="79DFDE26" w:rsidR="001B184E" w:rsidRPr="00510CAD" w:rsidRDefault="003C7D6E" w:rsidP="003C7D6E">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01</w:t>
            </w:r>
            <w:r w:rsidR="001B184E" w:rsidRPr="00E12DF8">
              <w:rPr>
                <w:rFonts w:ascii="GHEA Grapalat" w:hAnsi="GHEA Grapalat" w:cs="Sylfaen"/>
                <w:lang w:val="af-ZA"/>
              </w:rPr>
              <w:t>.</w:t>
            </w:r>
            <w:r w:rsidR="008113FB">
              <w:rPr>
                <w:rFonts w:ascii="GHEA Grapalat" w:hAnsi="GHEA Grapalat" w:cs="Sylfaen"/>
                <w:lang w:val="hy-AM"/>
              </w:rPr>
              <w:t>1</w:t>
            </w:r>
            <w:r>
              <w:rPr>
                <w:rFonts w:ascii="GHEA Grapalat" w:hAnsi="GHEA Grapalat" w:cs="Sylfaen"/>
                <w:lang w:val="hy-AM"/>
              </w:rPr>
              <w:t>2</w:t>
            </w:r>
            <w:r w:rsidR="001B184E" w:rsidRPr="00E12DF8">
              <w:rPr>
                <w:rFonts w:ascii="GHEA Grapalat" w:hAnsi="GHEA Grapalat" w:cs="Sylfaen"/>
                <w:lang w:val="af-ZA"/>
              </w:rPr>
              <w:t>.202</w:t>
            </w:r>
            <w:r w:rsidR="008113FB">
              <w:rPr>
                <w:rFonts w:ascii="GHEA Grapalat" w:hAnsi="GHEA Grapalat" w:cs="Sylfaen"/>
                <w:lang w:val="hy-AM"/>
              </w:rPr>
              <w:t>5</w:t>
            </w:r>
            <w:r w:rsidR="001B184E" w:rsidRPr="00E12DF8">
              <w:rPr>
                <w:rFonts w:ascii="GHEA Grapalat" w:hAnsi="GHEA Grapalat" w:cs="Sylfaen"/>
                <w:lang w:val="af-ZA"/>
              </w:rPr>
              <w:t>թ.</w:t>
            </w:r>
          </w:p>
        </w:tc>
      </w:tr>
      <w:tr w:rsidR="001B184E" w14:paraId="69576033" w14:textId="77777777" w:rsidTr="00FB48C6">
        <w:tc>
          <w:tcPr>
            <w:tcW w:w="8075" w:type="dxa"/>
            <w:vMerge/>
            <w:shd w:val="clear" w:color="auto" w:fill="C4BC96" w:themeFill="background2" w:themeFillShade="BF"/>
            <w:vAlign w:val="center"/>
          </w:tcPr>
          <w:p w14:paraId="64689795" w14:textId="77777777" w:rsidR="001B184E" w:rsidRDefault="001B184E" w:rsidP="001F4DA8">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vAlign w:val="center"/>
          </w:tcPr>
          <w:p w14:paraId="1B8C1D93" w14:textId="5319027B" w:rsidR="001B184E" w:rsidRDefault="001B184E" w:rsidP="001F4DA8">
            <w:pPr>
              <w:jc w:val="center"/>
              <w:rPr>
                <w:rFonts w:ascii="GHEA Grapalat" w:eastAsiaTheme="minorHAnsi" w:hAnsi="GHEA Grapalat" w:cstheme="minorBidi"/>
                <w:color w:val="000000"/>
                <w:shd w:val="clear" w:color="auto" w:fill="FFFFFF"/>
              </w:rPr>
            </w:pPr>
            <w:r>
              <w:rPr>
                <w:rFonts w:ascii="GHEA Grapalat" w:hAnsi="GHEA Grapalat" w:cs="Sylfaen"/>
              </w:rPr>
              <w:t xml:space="preserve">N </w:t>
            </w:r>
            <w:r w:rsidR="003C7D6E" w:rsidRPr="003C7D6E">
              <w:rPr>
                <w:rFonts w:ascii="GHEA Grapalat" w:hAnsi="GHEA Grapalat" w:cs="Sylfaen"/>
              </w:rPr>
              <w:t>01/3-3/72134-2025</w:t>
            </w:r>
          </w:p>
        </w:tc>
      </w:tr>
      <w:tr w:rsidR="003C7D6E" w:rsidRPr="001C2729" w14:paraId="06294544" w14:textId="77777777" w:rsidTr="00FB48C6">
        <w:trPr>
          <w:trHeight w:val="539"/>
        </w:trPr>
        <w:tc>
          <w:tcPr>
            <w:tcW w:w="8075" w:type="dxa"/>
          </w:tcPr>
          <w:p w14:paraId="42851587" w14:textId="28AC0E04" w:rsidR="003C7D6E" w:rsidRPr="007422B6" w:rsidRDefault="00990C0B" w:rsidP="00D22F2E">
            <w:pPr>
              <w:tabs>
                <w:tab w:val="left" w:pos="319"/>
                <w:tab w:val="left" w:pos="459"/>
              </w:tabs>
              <w:ind w:firstLine="177"/>
              <w:rPr>
                <w:rFonts w:ascii="GHEA Grapalat" w:eastAsiaTheme="minorHAnsi" w:hAnsi="GHEA Grapalat" w:cstheme="minorBidi"/>
                <w:color w:val="000000"/>
                <w:shd w:val="clear" w:color="auto" w:fill="FFFFFF"/>
                <w:lang w:val="hy-AM"/>
              </w:rPr>
            </w:pPr>
            <w:r w:rsidRPr="007422B6">
              <w:rPr>
                <w:rFonts w:ascii="GHEA Grapalat" w:eastAsiaTheme="minorHAnsi" w:hAnsi="GHEA Grapalat" w:cstheme="minorBidi"/>
                <w:color w:val="000000"/>
                <w:shd w:val="clear" w:color="auto" w:fill="FFFFFF"/>
                <w:lang w:val="hy-AM"/>
              </w:rPr>
              <w:t>«Հայաստանի Հանրապետության կառավարության 2023 թվականի հունիսի 29-ի N 1067-Ն որոշման մեջ լրացումներ կատարելու մասին» Հայաստանի Հանրապետության կառավարության որոշման նախագծի վերաբերյալ առաջարկություններ չկան։</w:t>
            </w:r>
          </w:p>
        </w:tc>
        <w:tc>
          <w:tcPr>
            <w:tcW w:w="6809" w:type="dxa"/>
          </w:tcPr>
          <w:p w14:paraId="77E76765" w14:textId="71BDDF46" w:rsidR="000009C1" w:rsidRPr="00525CD0" w:rsidRDefault="000009C1" w:rsidP="000009C1">
            <w:pPr>
              <w:spacing w:after="120"/>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w:t>
            </w:r>
            <w:r w:rsidRPr="00525CD0">
              <w:rPr>
                <w:rFonts w:ascii="GHEA Grapalat" w:eastAsiaTheme="minorHAnsi" w:hAnsi="GHEA Grapalat" w:cstheme="minorBidi"/>
                <w:b/>
                <w:color w:val="000000"/>
                <w:shd w:val="clear" w:color="auto" w:fill="FFFFFF"/>
                <w:lang w:val="hy-AM"/>
              </w:rPr>
              <w:t>նդունվել</w:t>
            </w:r>
            <w:r>
              <w:rPr>
                <w:rFonts w:ascii="GHEA Grapalat" w:eastAsiaTheme="minorHAnsi" w:hAnsi="GHEA Grapalat" w:cstheme="minorBidi"/>
                <w:b/>
                <w:color w:val="000000"/>
                <w:shd w:val="clear" w:color="auto" w:fill="FFFFFF"/>
                <w:lang w:val="hy-AM"/>
              </w:rPr>
              <w:t xml:space="preserve"> է ի գիտություն</w:t>
            </w:r>
            <w:r w:rsidRPr="00525CD0">
              <w:rPr>
                <w:rFonts w:ascii="GHEA Grapalat" w:eastAsiaTheme="minorHAnsi" w:hAnsi="GHEA Grapalat" w:cstheme="minorBidi"/>
                <w:b/>
                <w:color w:val="000000"/>
                <w:shd w:val="clear" w:color="auto" w:fill="FFFFFF"/>
                <w:lang w:val="hy-AM"/>
              </w:rPr>
              <w:t>:</w:t>
            </w:r>
          </w:p>
          <w:p w14:paraId="0697BC8E" w14:textId="77777777" w:rsidR="003C7D6E" w:rsidRPr="00B87338" w:rsidRDefault="003C7D6E" w:rsidP="00FE5CF7">
            <w:pPr>
              <w:jc w:val="center"/>
              <w:rPr>
                <w:rFonts w:ascii="GHEA Grapalat" w:eastAsiaTheme="minorHAnsi" w:hAnsi="GHEA Grapalat" w:cstheme="minorBidi"/>
                <w:b/>
                <w:color w:val="000000"/>
                <w:shd w:val="clear" w:color="auto" w:fill="FFFFFF"/>
                <w:lang w:val="hy-AM"/>
              </w:rPr>
            </w:pPr>
          </w:p>
        </w:tc>
      </w:tr>
      <w:tr w:rsidR="0074316E" w:rsidRPr="00510CAD" w14:paraId="44721B83" w14:textId="77777777" w:rsidTr="00FB48C6">
        <w:tc>
          <w:tcPr>
            <w:tcW w:w="8075" w:type="dxa"/>
            <w:vMerge w:val="restart"/>
            <w:shd w:val="clear" w:color="auto" w:fill="C4BC96" w:themeFill="background2" w:themeFillShade="BF"/>
            <w:vAlign w:val="center"/>
          </w:tcPr>
          <w:p w14:paraId="0AE76F36" w14:textId="6241F5FC" w:rsidR="0074316E" w:rsidRDefault="0074316E" w:rsidP="00D22F2E">
            <w:pPr>
              <w:jc w:val="center"/>
              <w:rPr>
                <w:rFonts w:ascii="GHEA Grapalat" w:eastAsiaTheme="minorHAnsi" w:hAnsi="GHEA Grapalat" w:cstheme="minorBidi"/>
                <w:color w:val="000000"/>
                <w:shd w:val="clear" w:color="auto" w:fill="FFFFFF"/>
              </w:rPr>
            </w:pPr>
            <w:r w:rsidRPr="0002787B">
              <w:rPr>
                <w:rFonts w:ascii="GHEA Grapalat" w:hAnsi="GHEA Grapalat" w:cs="Sylfaen"/>
                <w:lang w:val="hy-AM"/>
              </w:rPr>
              <w:t>ՀՀ արդարադատության նախարարություն</w:t>
            </w:r>
          </w:p>
        </w:tc>
        <w:tc>
          <w:tcPr>
            <w:tcW w:w="6809" w:type="dxa"/>
            <w:shd w:val="clear" w:color="auto" w:fill="C4BC96" w:themeFill="background2" w:themeFillShade="BF"/>
          </w:tcPr>
          <w:p w14:paraId="6BA217A6" w14:textId="57065610" w:rsidR="0074316E" w:rsidRPr="00510CAD" w:rsidRDefault="0074316E" w:rsidP="0074316E">
            <w:pPr>
              <w:widowControl w:val="0"/>
              <w:tabs>
                <w:tab w:val="left" w:pos="181"/>
                <w:tab w:val="left" w:pos="340"/>
              </w:tabs>
              <w:jc w:val="center"/>
              <w:textAlignment w:val="baseline"/>
              <w:rPr>
                <w:rFonts w:ascii="GHEA Grapalat" w:hAnsi="GHEA Grapalat" w:cs="Sylfaen"/>
                <w:lang w:val="hy-AM"/>
              </w:rPr>
            </w:pPr>
            <w:r w:rsidRPr="0002787B">
              <w:rPr>
                <w:rFonts w:ascii="GHEA Grapalat" w:hAnsi="GHEA Grapalat" w:cs="Sylfaen"/>
                <w:lang w:val="en-US"/>
              </w:rPr>
              <w:t>26</w:t>
            </w:r>
            <w:r w:rsidRPr="0002787B">
              <w:rPr>
                <w:rFonts w:ascii="GHEA Grapalat" w:hAnsi="GHEA Grapalat" w:cs="Sylfaen"/>
                <w:lang w:val="hy-AM"/>
              </w:rPr>
              <w:t>.12.2025թ.</w:t>
            </w:r>
          </w:p>
        </w:tc>
      </w:tr>
      <w:tr w:rsidR="0074316E" w14:paraId="0EC22E90" w14:textId="77777777" w:rsidTr="00FB48C6">
        <w:tc>
          <w:tcPr>
            <w:tcW w:w="8075" w:type="dxa"/>
            <w:vMerge/>
            <w:shd w:val="clear" w:color="auto" w:fill="C4BC96" w:themeFill="background2" w:themeFillShade="BF"/>
            <w:vAlign w:val="center"/>
          </w:tcPr>
          <w:p w14:paraId="6896531E" w14:textId="77777777" w:rsidR="0074316E" w:rsidRDefault="0074316E" w:rsidP="00D22F2E">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69FFA0A1" w14:textId="623016EB" w:rsidR="0074316E" w:rsidRDefault="0074316E" w:rsidP="0074316E">
            <w:pPr>
              <w:jc w:val="center"/>
              <w:rPr>
                <w:rFonts w:ascii="GHEA Grapalat" w:eastAsiaTheme="minorHAnsi" w:hAnsi="GHEA Grapalat" w:cstheme="minorBidi"/>
                <w:color w:val="000000"/>
                <w:shd w:val="clear" w:color="auto" w:fill="FFFFFF"/>
              </w:rPr>
            </w:pPr>
            <w:r w:rsidRPr="0002787B">
              <w:rPr>
                <w:rFonts w:ascii="GHEA Grapalat" w:hAnsi="GHEA Grapalat" w:cs="Sylfaen"/>
                <w:lang w:val="hy-AM"/>
              </w:rPr>
              <w:t xml:space="preserve">N </w:t>
            </w:r>
            <w:r w:rsidRPr="0002787B">
              <w:rPr>
                <w:rFonts w:ascii="GHEA Grapalat" w:hAnsi="GHEA Grapalat" w:cs="Sylfaen"/>
              </w:rPr>
              <w:t>/27.4/59603-2025</w:t>
            </w:r>
          </w:p>
        </w:tc>
      </w:tr>
      <w:tr w:rsidR="0074316E" w:rsidRPr="001C2729" w14:paraId="2AB4D595" w14:textId="77777777" w:rsidTr="00FB48C6">
        <w:trPr>
          <w:trHeight w:val="539"/>
        </w:trPr>
        <w:tc>
          <w:tcPr>
            <w:tcW w:w="8075" w:type="dxa"/>
          </w:tcPr>
          <w:p w14:paraId="1F24D765" w14:textId="14B9C464" w:rsidR="0074316E" w:rsidRPr="007422B6" w:rsidRDefault="00EA295A" w:rsidP="00D22F2E">
            <w:pPr>
              <w:tabs>
                <w:tab w:val="left" w:pos="319"/>
                <w:tab w:val="left" w:pos="459"/>
              </w:tabs>
              <w:ind w:firstLine="177"/>
              <w:rPr>
                <w:rFonts w:ascii="GHEA Grapalat" w:eastAsiaTheme="minorHAnsi" w:hAnsi="GHEA Grapalat" w:cstheme="minorBidi"/>
                <w:color w:val="000000"/>
                <w:shd w:val="clear" w:color="auto" w:fill="FFFFFF"/>
                <w:lang w:val="hy-AM"/>
              </w:rPr>
            </w:pPr>
            <w:r w:rsidRPr="00EA295A">
              <w:rPr>
                <w:rFonts w:ascii="GHEA Grapalat" w:eastAsiaTheme="minorHAnsi" w:hAnsi="GHEA Grapalat" w:cstheme="minorBidi"/>
                <w:color w:val="000000"/>
                <w:shd w:val="clear" w:color="auto" w:fill="FFFFFF"/>
                <w:lang w:val="hy-AM"/>
              </w:rPr>
              <w:t>«Հայաստանի Հանրապետության կառավարության 2023 թվականի հունիսի 29-ի N 1067-Ն որոշման մեջ լրացումներ կատարելու մասին» Հայաստանի Հանրապետութան կառավարության որոշման նախագծի (այսուհետ՝ նախագիծ)  կապակցությամբ առարկություններ չունենք։</w:t>
            </w:r>
          </w:p>
        </w:tc>
        <w:tc>
          <w:tcPr>
            <w:tcW w:w="6809" w:type="dxa"/>
          </w:tcPr>
          <w:p w14:paraId="3919381E" w14:textId="77777777" w:rsidR="00EA295A" w:rsidRPr="00525CD0" w:rsidRDefault="00EA295A" w:rsidP="00EA295A">
            <w:pPr>
              <w:spacing w:after="120"/>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w:t>
            </w:r>
            <w:r w:rsidRPr="00525CD0">
              <w:rPr>
                <w:rFonts w:ascii="GHEA Grapalat" w:eastAsiaTheme="minorHAnsi" w:hAnsi="GHEA Grapalat" w:cstheme="minorBidi"/>
                <w:b/>
                <w:color w:val="000000"/>
                <w:shd w:val="clear" w:color="auto" w:fill="FFFFFF"/>
                <w:lang w:val="hy-AM"/>
              </w:rPr>
              <w:t>նդունվել</w:t>
            </w:r>
            <w:r>
              <w:rPr>
                <w:rFonts w:ascii="GHEA Grapalat" w:eastAsiaTheme="minorHAnsi" w:hAnsi="GHEA Grapalat" w:cstheme="minorBidi"/>
                <w:b/>
                <w:color w:val="000000"/>
                <w:shd w:val="clear" w:color="auto" w:fill="FFFFFF"/>
                <w:lang w:val="hy-AM"/>
              </w:rPr>
              <w:t xml:space="preserve"> է ի գիտություն</w:t>
            </w:r>
            <w:r w:rsidRPr="00525CD0">
              <w:rPr>
                <w:rFonts w:ascii="GHEA Grapalat" w:eastAsiaTheme="minorHAnsi" w:hAnsi="GHEA Grapalat" w:cstheme="minorBidi"/>
                <w:b/>
                <w:color w:val="000000"/>
                <w:shd w:val="clear" w:color="auto" w:fill="FFFFFF"/>
                <w:lang w:val="hy-AM"/>
              </w:rPr>
              <w:t>:</w:t>
            </w:r>
          </w:p>
          <w:p w14:paraId="6368132F" w14:textId="77777777" w:rsidR="0074316E" w:rsidRDefault="0074316E" w:rsidP="000009C1">
            <w:pPr>
              <w:spacing w:after="120"/>
              <w:jc w:val="center"/>
              <w:rPr>
                <w:rFonts w:ascii="GHEA Grapalat" w:eastAsiaTheme="minorHAnsi" w:hAnsi="GHEA Grapalat" w:cstheme="minorBidi"/>
                <w:b/>
                <w:color w:val="000000"/>
                <w:shd w:val="clear" w:color="auto" w:fill="FFFFFF"/>
                <w:lang w:val="hy-AM"/>
              </w:rPr>
            </w:pPr>
          </w:p>
        </w:tc>
      </w:tr>
      <w:tr w:rsidR="00FB48C6" w:rsidRPr="00510CAD" w14:paraId="0336567E" w14:textId="77777777" w:rsidTr="00FB48C6">
        <w:tc>
          <w:tcPr>
            <w:tcW w:w="8075" w:type="dxa"/>
            <w:vMerge w:val="restart"/>
            <w:shd w:val="clear" w:color="auto" w:fill="C4BC96" w:themeFill="background2" w:themeFillShade="BF"/>
            <w:vAlign w:val="center"/>
          </w:tcPr>
          <w:p w14:paraId="383F3A5C" w14:textId="5FB4A32D" w:rsidR="00FB48C6" w:rsidRDefault="00FB48C6" w:rsidP="00D22F2E">
            <w:pPr>
              <w:jc w:val="center"/>
              <w:rPr>
                <w:rFonts w:ascii="GHEA Grapalat" w:eastAsiaTheme="minorHAnsi" w:hAnsi="GHEA Grapalat" w:cstheme="minorBidi"/>
                <w:color w:val="000000"/>
                <w:shd w:val="clear" w:color="auto" w:fill="FFFFFF"/>
              </w:rPr>
            </w:pPr>
            <w:r>
              <w:rPr>
                <w:rFonts w:ascii="GHEA Grapalat" w:hAnsi="GHEA Grapalat" w:cs="Sylfaen"/>
                <w:lang w:val="hy-AM"/>
              </w:rPr>
              <w:t>ՀՀ վարչապետի աշխատակազմի իրավաբանական վարչություն</w:t>
            </w:r>
          </w:p>
        </w:tc>
        <w:tc>
          <w:tcPr>
            <w:tcW w:w="6809" w:type="dxa"/>
            <w:shd w:val="clear" w:color="auto" w:fill="C4BC96" w:themeFill="background2" w:themeFillShade="BF"/>
          </w:tcPr>
          <w:p w14:paraId="6CAEA67F" w14:textId="3DADFAE8" w:rsidR="00FB48C6" w:rsidRPr="00510CAD" w:rsidRDefault="00FB48C6" w:rsidP="00FB48C6">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15.01</w:t>
            </w:r>
            <w:r w:rsidRPr="0002787B">
              <w:rPr>
                <w:rFonts w:ascii="GHEA Grapalat" w:hAnsi="GHEA Grapalat" w:cs="Sylfaen"/>
                <w:lang w:val="hy-AM"/>
              </w:rPr>
              <w:t>.202</w:t>
            </w:r>
            <w:r>
              <w:rPr>
                <w:rFonts w:ascii="GHEA Grapalat" w:hAnsi="GHEA Grapalat" w:cs="Sylfaen"/>
                <w:lang w:val="hy-AM"/>
              </w:rPr>
              <w:t>6</w:t>
            </w:r>
            <w:r w:rsidRPr="0002787B">
              <w:rPr>
                <w:rFonts w:ascii="GHEA Grapalat" w:hAnsi="GHEA Grapalat" w:cs="Sylfaen"/>
                <w:lang w:val="hy-AM"/>
              </w:rPr>
              <w:t>թ.</w:t>
            </w:r>
          </w:p>
        </w:tc>
      </w:tr>
      <w:tr w:rsidR="00FB48C6" w14:paraId="0C45049A" w14:textId="77777777" w:rsidTr="00FB48C6">
        <w:tc>
          <w:tcPr>
            <w:tcW w:w="8075" w:type="dxa"/>
            <w:vMerge/>
            <w:shd w:val="clear" w:color="auto" w:fill="C4BC96" w:themeFill="background2" w:themeFillShade="BF"/>
          </w:tcPr>
          <w:p w14:paraId="56A0D918" w14:textId="77777777" w:rsidR="00FB48C6" w:rsidRDefault="00FB48C6" w:rsidP="00D22F2E">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73B545D5" w14:textId="36D3EBB9" w:rsidR="00FB48C6" w:rsidRDefault="00FB48C6" w:rsidP="000E440C">
            <w:pPr>
              <w:jc w:val="center"/>
              <w:rPr>
                <w:rFonts w:ascii="GHEA Grapalat" w:eastAsiaTheme="minorHAnsi" w:hAnsi="GHEA Grapalat" w:cstheme="minorBidi"/>
                <w:color w:val="000000"/>
                <w:shd w:val="clear" w:color="auto" w:fill="FFFFFF"/>
              </w:rPr>
            </w:pPr>
            <w:r w:rsidRPr="00FB48C6">
              <w:rPr>
                <w:rFonts w:ascii="GHEA Grapalat" w:hAnsi="GHEA Grapalat" w:cs="Sylfaen"/>
                <w:lang w:val="hy-AM"/>
              </w:rPr>
              <w:t>02/11.36/948-2026</w:t>
            </w:r>
          </w:p>
        </w:tc>
      </w:tr>
      <w:tr w:rsidR="00FB48C6" w:rsidRPr="000709DD" w14:paraId="7D3D90B8" w14:textId="77777777" w:rsidTr="00D22F2E">
        <w:trPr>
          <w:trHeight w:val="539"/>
        </w:trPr>
        <w:tc>
          <w:tcPr>
            <w:tcW w:w="8075" w:type="dxa"/>
          </w:tcPr>
          <w:p w14:paraId="21378544" w14:textId="7278B8E7" w:rsidR="00FB48C6" w:rsidRPr="00FB48C6" w:rsidRDefault="00FB48C6" w:rsidP="00D22F2E">
            <w:pPr>
              <w:pStyle w:val="NormalWeb"/>
              <w:shd w:val="clear" w:color="auto" w:fill="FFFFFF"/>
              <w:tabs>
                <w:tab w:val="left" w:pos="810"/>
              </w:tabs>
              <w:spacing w:before="0" w:beforeAutospacing="0" w:after="0" w:afterAutospacing="0"/>
              <w:ind w:firstLine="173"/>
              <w:rPr>
                <w:rFonts w:ascii="GHEA Grapalat" w:hAnsi="GHEA Grapalat"/>
                <w:i/>
                <w:lang w:val="hy-AM"/>
              </w:rPr>
            </w:pPr>
            <w:r w:rsidRPr="00142DFE">
              <w:rPr>
                <w:rFonts w:ascii="GHEA Grapalat" w:hAnsi="GHEA Grapalat" w:cs="Segoe UI"/>
                <w:color w:val="222222"/>
                <w:lang w:val="hy-AM"/>
              </w:rPr>
              <w:t xml:space="preserve">Նախագծի 2-րդ կետի համաձայն՝ սույն որոշումն (...) տարածվում է </w:t>
            </w:r>
            <w:r w:rsidRPr="00142DFE">
              <w:rPr>
                <w:rFonts w:ascii="GHEA Grapalat" w:hAnsi="GHEA Grapalat" w:cs="Segoe UI"/>
                <w:i/>
                <w:color w:val="222222"/>
                <w:u w:val="single"/>
                <w:lang w:val="hy-AM"/>
              </w:rPr>
              <w:t>2024 թվականի</w:t>
            </w:r>
            <w:r w:rsidRPr="00142DFE">
              <w:rPr>
                <w:rFonts w:ascii="GHEA Grapalat" w:hAnsi="GHEA Grapalat" w:cs="Segoe UI"/>
                <w:color w:val="222222"/>
                <w:lang w:val="hy-AM"/>
              </w:rPr>
              <w:t xml:space="preserve"> և հետագա հաշվետու տարիների համար ներկայացվող եկամտային հարկի տարեկան հաշվարկների (հայտարարագրերի) վրա: Տվյալ պարագայում նախագծային կարգավորումներին հետադարձ ուժ տալու </w:t>
            </w:r>
            <w:r w:rsidR="00C82CFC">
              <w:rPr>
                <w:rFonts w:ascii="GHEA Grapalat" w:hAnsi="GHEA Grapalat" w:cs="Segoe UI"/>
                <w:color w:val="222222"/>
                <w:lang w:val="hy-AM"/>
              </w:rPr>
              <w:t>անհրաժեշտությունն անհասկանալի է</w:t>
            </w:r>
            <w:r w:rsidRPr="00142DFE">
              <w:rPr>
                <w:rFonts w:ascii="GHEA Grapalat" w:hAnsi="GHEA Grapalat" w:cs="Segoe UI"/>
                <w:color w:val="222222"/>
                <w:lang w:val="hy-AM"/>
              </w:rPr>
              <w:t>՝ հաշվի առնելով առա</w:t>
            </w:r>
            <w:r w:rsidR="0010401C">
              <w:rPr>
                <w:rFonts w:ascii="GHEA Grapalat" w:hAnsi="GHEA Grapalat" w:cs="Segoe UI"/>
                <w:color w:val="222222"/>
                <w:lang w:val="hy-AM"/>
              </w:rPr>
              <w:softHyphen/>
            </w:r>
            <w:r w:rsidRPr="00142DFE">
              <w:rPr>
                <w:rFonts w:ascii="GHEA Grapalat" w:hAnsi="GHEA Grapalat" w:cs="Segoe UI"/>
                <w:color w:val="222222"/>
                <w:lang w:val="hy-AM"/>
              </w:rPr>
              <w:t>ջարկվող կարգավորման էությունը:</w:t>
            </w:r>
          </w:p>
        </w:tc>
        <w:tc>
          <w:tcPr>
            <w:tcW w:w="6809" w:type="dxa"/>
          </w:tcPr>
          <w:p w14:paraId="6A004A9B" w14:textId="6EDF6CED" w:rsidR="00FB48C6" w:rsidRPr="00525CD0" w:rsidRDefault="000709DD" w:rsidP="000E440C">
            <w:pPr>
              <w:spacing w:after="120"/>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w:t>
            </w:r>
            <w:r w:rsidRPr="00525CD0">
              <w:rPr>
                <w:rFonts w:ascii="GHEA Grapalat" w:eastAsiaTheme="minorHAnsi" w:hAnsi="GHEA Grapalat" w:cstheme="minorBidi"/>
                <w:b/>
                <w:color w:val="000000"/>
                <w:shd w:val="clear" w:color="auto" w:fill="FFFFFF"/>
                <w:lang w:val="hy-AM"/>
              </w:rPr>
              <w:t>նդունվել</w:t>
            </w:r>
            <w:r>
              <w:rPr>
                <w:rFonts w:ascii="GHEA Grapalat" w:eastAsiaTheme="minorHAnsi" w:hAnsi="GHEA Grapalat" w:cstheme="minorBidi"/>
                <w:b/>
                <w:color w:val="000000"/>
                <w:shd w:val="clear" w:color="auto" w:fill="FFFFFF"/>
                <w:lang w:val="hy-AM"/>
              </w:rPr>
              <w:t xml:space="preserve"> է ի գիտություն</w:t>
            </w:r>
            <w:r w:rsidRPr="00525CD0">
              <w:rPr>
                <w:rFonts w:ascii="GHEA Grapalat" w:eastAsiaTheme="minorHAnsi" w:hAnsi="GHEA Grapalat" w:cstheme="minorBidi"/>
                <w:b/>
                <w:color w:val="000000"/>
                <w:shd w:val="clear" w:color="auto" w:fill="FFFFFF"/>
                <w:lang w:val="hy-AM"/>
              </w:rPr>
              <w:t>:</w:t>
            </w:r>
          </w:p>
          <w:p w14:paraId="31E2F4D3" w14:textId="60C0B1FC" w:rsidR="00D22F2E" w:rsidRDefault="00D22F2E" w:rsidP="00D22F2E">
            <w:pPr>
              <w:ind w:firstLine="181"/>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 xml:space="preserve">Նախագծով սահմանվող կարգավորումները նաև </w:t>
            </w:r>
            <w:r w:rsidRPr="00AC7E5C">
              <w:rPr>
                <w:rFonts w:ascii="GHEA Grapalat" w:eastAsia="Calibri" w:hAnsi="GHEA Grapalat"/>
                <w:lang w:val="hy-AM" w:eastAsia="hy-AM"/>
              </w:rPr>
              <w:t xml:space="preserve">2024 թվականի հաշվետու </w:t>
            </w:r>
            <w:r>
              <w:rPr>
                <w:rFonts w:ascii="GHEA Grapalat" w:eastAsia="Calibri" w:hAnsi="GHEA Grapalat"/>
                <w:lang w:val="hy-AM" w:eastAsia="hy-AM"/>
              </w:rPr>
              <w:t xml:space="preserve">տարվա </w:t>
            </w:r>
            <w:r w:rsidRPr="00AC7E5C">
              <w:rPr>
                <w:rFonts w:ascii="GHEA Grapalat" w:eastAsia="Calibri" w:hAnsi="GHEA Grapalat"/>
                <w:lang w:val="hy-AM" w:eastAsia="hy-AM"/>
              </w:rPr>
              <w:t>համար ներ</w:t>
            </w:r>
            <w:r>
              <w:rPr>
                <w:rFonts w:ascii="GHEA Grapalat" w:eastAsia="Calibri" w:hAnsi="GHEA Grapalat"/>
                <w:lang w:val="hy-AM" w:eastAsia="hy-AM"/>
              </w:rPr>
              <w:softHyphen/>
            </w:r>
            <w:r w:rsidRPr="00AC7E5C">
              <w:rPr>
                <w:rFonts w:ascii="GHEA Grapalat" w:eastAsia="Calibri" w:hAnsi="GHEA Grapalat"/>
                <w:lang w:val="hy-AM" w:eastAsia="hy-AM"/>
              </w:rPr>
              <w:t>կայացվող եկա</w:t>
            </w:r>
            <w:r>
              <w:rPr>
                <w:rFonts w:ascii="GHEA Grapalat" w:eastAsia="Calibri" w:hAnsi="GHEA Grapalat"/>
                <w:lang w:val="hy-AM" w:eastAsia="hy-AM"/>
              </w:rPr>
              <w:softHyphen/>
            </w:r>
            <w:r w:rsidRPr="00AC7E5C">
              <w:rPr>
                <w:rFonts w:ascii="GHEA Grapalat" w:eastAsia="Calibri" w:hAnsi="GHEA Grapalat"/>
                <w:lang w:val="hy-AM" w:eastAsia="hy-AM"/>
              </w:rPr>
              <w:t>մտա</w:t>
            </w:r>
            <w:r>
              <w:rPr>
                <w:rFonts w:ascii="GHEA Grapalat" w:eastAsia="Calibri" w:hAnsi="GHEA Grapalat"/>
                <w:lang w:val="hy-AM" w:eastAsia="hy-AM"/>
              </w:rPr>
              <w:softHyphen/>
            </w:r>
            <w:r w:rsidRPr="00AC7E5C">
              <w:rPr>
                <w:rFonts w:ascii="GHEA Grapalat" w:eastAsia="Calibri" w:hAnsi="GHEA Grapalat"/>
                <w:lang w:val="hy-AM" w:eastAsia="hy-AM"/>
              </w:rPr>
              <w:t xml:space="preserve">յին հարկի տարեկան հաշվարկների (հայտարարագրերի) </w:t>
            </w:r>
            <w:r w:rsidR="000709DD">
              <w:rPr>
                <w:rFonts w:ascii="GHEA Grapalat" w:eastAsia="Calibri" w:hAnsi="GHEA Grapalat"/>
                <w:lang w:val="hy-AM" w:eastAsia="hy-AM"/>
              </w:rPr>
              <w:t>վրա</w:t>
            </w:r>
            <w:r>
              <w:rPr>
                <w:rFonts w:ascii="GHEA Grapalat" w:eastAsia="Calibri" w:hAnsi="GHEA Grapalat"/>
                <w:lang w:val="hy-AM" w:eastAsia="hy-AM"/>
              </w:rPr>
              <w:t xml:space="preserve"> տարածելը պայմանավորված է այն հանգամանքով, որ </w:t>
            </w:r>
            <w:r w:rsidRPr="00FB48C6">
              <w:rPr>
                <w:rFonts w:ascii="GHEA Grapalat" w:eastAsiaTheme="minorHAnsi" w:hAnsi="GHEA Grapalat" w:cstheme="minorBidi"/>
                <w:color w:val="000000"/>
                <w:shd w:val="clear" w:color="auto" w:fill="FFFFFF"/>
                <w:lang w:val="hy-AM"/>
              </w:rPr>
              <w:t>ՀՀ ազգային ժողովի կողմից 2025թ</w:t>
            </w:r>
            <w:r w:rsidR="00DB5CD4">
              <w:rPr>
                <w:rFonts w:ascii="GHEA Grapalat" w:eastAsiaTheme="minorHAnsi" w:hAnsi="GHEA Grapalat" w:cstheme="minorBidi"/>
                <w:color w:val="000000"/>
                <w:shd w:val="clear" w:color="auto" w:fill="FFFFFF"/>
                <w:lang w:val="hy-AM"/>
              </w:rPr>
              <w:t>.</w:t>
            </w:r>
            <w:r w:rsidRPr="00FB48C6">
              <w:rPr>
                <w:rFonts w:ascii="GHEA Grapalat" w:eastAsiaTheme="minorHAnsi" w:hAnsi="GHEA Grapalat" w:cstheme="minorBidi"/>
                <w:color w:val="000000"/>
                <w:shd w:val="clear" w:color="auto" w:fill="FFFFFF"/>
                <w:lang w:val="hy-AM"/>
              </w:rPr>
              <w:t xml:space="preserve"> հոկտեմբերի 24-ին ընդունված՝ Հայաստանի </w:t>
            </w:r>
            <w:r w:rsidRPr="00FB48C6">
              <w:rPr>
                <w:rFonts w:ascii="GHEA Grapalat" w:eastAsiaTheme="minorHAnsi" w:hAnsi="GHEA Grapalat" w:cstheme="minorBidi"/>
                <w:color w:val="000000"/>
                <w:shd w:val="clear" w:color="auto" w:fill="FFFFFF"/>
                <w:lang w:val="hy-AM"/>
              </w:rPr>
              <w:lastRenderedPageBreak/>
              <w:t xml:space="preserve">Հանրապետության հարկային օրենսգրքում լրացումներ և փոփոխություններ կատարելու մասին </w:t>
            </w:r>
            <w:r>
              <w:rPr>
                <w:rFonts w:ascii="GHEA Grapalat" w:eastAsiaTheme="minorHAnsi" w:hAnsi="GHEA Grapalat" w:cstheme="minorBidi"/>
                <w:color w:val="000000"/>
                <w:shd w:val="clear" w:color="auto" w:fill="FFFFFF"/>
                <w:lang w:val="hy-AM"/>
              </w:rPr>
              <w:t xml:space="preserve">ՀՕ-324-Ն </w:t>
            </w:r>
            <w:r w:rsidRPr="00FB48C6">
              <w:rPr>
                <w:rFonts w:ascii="GHEA Grapalat" w:eastAsiaTheme="minorHAnsi" w:hAnsi="GHEA Grapalat" w:cstheme="minorBidi"/>
                <w:color w:val="000000"/>
                <w:shd w:val="clear" w:color="auto" w:fill="FFFFFF"/>
                <w:lang w:val="hy-AM"/>
              </w:rPr>
              <w:t>ՀՀ օրենքով</w:t>
            </w:r>
            <w:r>
              <w:rPr>
                <w:rFonts w:ascii="GHEA Grapalat" w:eastAsiaTheme="minorHAnsi" w:hAnsi="GHEA Grapalat" w:cstheme="minorBidi"/>
                <w:color w:val="000000"/>
                <w:shd w:val="clear" w:color="auto" w:fill="FFFFFF"/>
                <w:lang w:val="hy-AM"/>
              </w:rPr>
              <w:t xml:space="preserve"> սահմանված՝ հայտարարագրերի նախալրացման հետ կապված կարգավորումները վերա</w:t>
            </w:r>
            <w:r>
              <w:rPr>
                <w:rFonts w:ascii="GHEA Grapalat" w:eastAsiaTheme="minorHAnsi" w:hAnsi="GHEA Grapalat" w:cstheme="minorBidi"/>
                <w:color w:val="000000"/>
                <w:shd w:val="clear" w:color="auto" w:fill="FFFFFF"/>
                <w:lang w:val="hy-AM"/>
              </w:rPr>
              <w:softHyphen/>
              <w:t>բե</w:t>
            </w:r>
            <w:r>
              <w:rPr>
                <w:rFonts w:ascii="GHEA Grapalat" w:eastAsiaTheme="minorHAnsi" w:hAnsi="GHEA Grapalat" w:cstheme="minorBidi"/>
                <w:color w:val="000000"/>
                <w:shd w:val="clear" w:color="auto" w:fill="FFFFFF"/>
                <w:lang w:val="hy-AM"/>
              </w:rPr>
              <w:softHyphen/>
              <w:t>րում են նաև 2024 թվականի հաշվետու տարվա համար 2025 թվականի ընթացքում ներկայացվող եկամտային հարկի տարե</w:t>
            </w:r>
            <w:r>
              <w:rPr>
                <w:rFonts w:ascii="GHEA Grapalat" w:eastAsiaTheme="minorHAnsi" w:hAnsi="GHEA Grapalat" w:cstheme="minorBidi"/>
                <w:color w:val="000000"/>
                <w:shd w:val="clear" w:color="auto" w:fill="FFFFFF"/>
                <w:lang w:val="hy-AM"/>
              </w:rPr>
              <w:softHyphen/>
              <w:t xml:space="preserve">կան հաշվարկներին </w:t>
            </w:r>
            <w:r w:rsidRPr="00C82CFC">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հայտարարագրերին</w:t>
            </w:r>
            <w:r w:rsidRPr="00C82CFC">
              <w:rPr>
                <w:rFonts w:ascii="GHEA Grapalat" w:eastAsiaTheme="minorHAnsi" w:hAnsi="GHEA Grapalat" w:cstheme="minorBidi"/>
                <w:color w:val="000000"/>
                <w:shd w:val="clear" w:color="auto" w:fill="FFFFFF"/>
                <w:lang w:val="hy-AM"/>
              </w:rPr>
              <w:t>)</w:t>
            </w:r>
            <w:r w:rsidR="000709DD">
              <w:rPr>
                <w:rFonts w:ascii="GHEA Grapalat" w:eastAsiaTheme="minorHAnsi" w:hAnsi="GHEA Grapalat" w:cstheme="minorBidi"/>
                <w:color w:val="000000"/>
                <w:shd w:val="clear" w:color="auto" w:fill="FFFFFF"/>
                <w:lang w:val="hy-AM"/>
              </w:rPr>
              <w:t>:</w:t>
            </w:r>
          </w:p>
          <w:p w14:paraId="6F4D3571" w14:textId="3B7A83DF" w:rsidR="00A926FF" w:rsidRDefault="00B67E94" w:rsidP="00085971">
            <w:pPr>
              <w:ind w:firstLine="181"/>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Միաժամանակ, չ</w:t>
            </w:r>
            <w:r w:rsidR="00A926FF">
              <w:rPr>
                <w:rFonts w:ascii="GHEA Grapalat" w:eastAsiaTheme="minorHAnsi" w:hAnsi="GHEA Grapalat" w:cstheme="minorBidi"/>
                <w:color w:val="000000"/>
                <w:shd w:val="clear" w:color="auto" w:fill="FFFFFF"/>
                <w:lang w:val="hy-AM"/>
              </w:rPr>
              <w:t>նայած այն հանգամանքին, որ նախագծով առաջարկվում է սահմանել, որ առաջարկվող կարգավորումները տարածվում են նաև 2024 թվականի հաշվետու տարվա համար ներկայացվող հայտարարագրերի նկատմամբ, այդուհանդերձ այս կարգավորումը հայտարարատու անձանց իրավական կարգավիճակը վատթարացնող չ</w:t>
            </w:r>
            <w:r>
              <w:rPr>
                <w:rFonts w:ascii="GHEA Grapalat" w:eastAsiaTheme="minorHAnsi" w:hAnsi="GHEA Grapalat" w:cstheme="minorBidi"/>
                <w:color w:val="000000"/>
                <w:shd w:val="clear" w:color="auto" w:fill="FFFFFF"/>
                <w:lang w:val="hy-AM"/>
              </w:rPr>
              <w:t>է</w:t>
            </w:r>
            <w:r w:rsidR="00A926FF">
              <w:rPr>
                <w:rFonts w:ascii="GHEA Grapalat" w:eastAsiaTheme="minorHAnsi" w:hAnsi="GHEA Grapalat" w:cstheme="minorBidi"/>
                <w:color w:val="000000"/>
                <w:shd w:val="clear" w:color="auto" w:fill="FFFFFF"/>
                <w:lang w:val="hy-AM"/>
              </w:rPr>
              <w:t>՝ հաշվի առնելով այն հանգամանքը, որ մինչև 2025 թվականի ՀՕ-324-Ն օրենքի ուժի մեջ մտնել նույնպես հայտարարատու անձինք սոցիալական ծախսերը կարող էին հետ ստանալ միայն այն դեպքում</w:t>
            </w:r>
            <w:r w:rsidR="00DB5CD4">
              <w:rPr>
                <w:rFonts w:ascii="GHEA Grapalat" w:eastAsiaTheme="minorHAnsi" w:hAnsi="GHEA Grapalat" w:cstheme="minorBidi"/>
                <w:color w:val="000000"/>
                <w:shd w:val="clear" w:color="auto" w:fill="FFFFFF"/>
                <w:lang w:val="hy-AM"/>
              </w:rPr>
              <w:t>,</w:t>
            </w:r>
            <w:r w:rsidR="00A926FF">
              <w:rPr>
                <w:rFonts w:ascii="GHEA Grapalat" w:eastAsiaTheme="minorHAnsi" w:hAnsi="GHEA Grapalat" w:cstheme="minorBidi"/>
                <w:color w:val="000000"/>
                <w:shd w:val="clear" w:color="auto" w:fill="FFFFFF"/>
                <w:lang w:val="hy-AM"/>
              </w:rPr>
              <w:t xml:space="preserve"> երբ հայտարարագիր</w:t>
            </w:r>
            <w:r w:rsidR="00DB5CD4">
              <w:rPr>
                <w:rFonts w:ascii="GHEA Grapalat" w:eastAsiaTheme="minorHAnsi" w:hAnsi="GHEA Grapalat" w:cstheme="minorBidi"/>
                <w:color w:val="000000"/>
                <w:shd w:val="clear" w:color="auto" w:fill="FFFFFF"/>
                <w:lang w:val="hy-AM"/>
              </w:rPr>
              <w:t>ը</w:t>
            </w:r>
            <w:r w:rsidR="00A926FF">
              <w:rPr>
                <w:rFonts w:ascii="GHEA Grapalat" w:eastAsiaTheme="minorHAnsi" w:hAnsi="GHEA Grapalat" w:cstheme="minorBidi"/>
                <w:color w:val="000000"/>
                <w:shd w:val="clear" w:color="auto" w:fill="FFFFFF"/>
                <w:lang w:val="hy-AM"/>
              </w:rPr>
              <w:t xml:space="preserve"> իրենց կողմից սահմանված կարգով վավերացվել և ներկայացվել էր հարկային մարմին:</w:t>
            </w:r>
          </w:p>
          <w:p w14:paraId="0C3CA134" w14:textId="724647EF" w:rsidR="00B67E94" w:rsidRDefault="00B67E94" w:rsidP="00B67E94">
            <w:pPr>
              <w:ind w:firstLine="181"/>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Մյուս կողմից</w:t>
            </w:r>
            <w:r w:rsidR="00DB5CD4">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 xml:space="preserve"> նախագծով առաջարկվող հստակեցումը չկատարելու դեպքում կարող են առաջանալ անհստակություններ, մասնավորապես այն մասով, թե կատարված օրենսդրական փոփոխություններից և հատկապես նախագծի ընդունումից հետո արդյոք անհրաժեշտ է 2024 թվականի հաշվետու տարվա համար ներկայացվող հայտարարագիրը պարտադիր վավերացնել այն դեպքերում, երբ հայտարարատու ֆիզիկական անձը ունի սոցիալական ծախսեր:</w:t>
            </w:r>
          </w:p>
          <w:p w14:paraId="5EADAB8B" w14:textId="77777777" w:rsidR="00FB48C6" w:rsidRDefault="00D22F2E" w:rsidP="00DB5CD4">
            <w:pPr>
              <w:ind w:firstLine="181"/>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 xml:space="preserve">Բացի այդ, </w:t>
            </w:r>
            <w:r w:rsidR="00FB48C6">
              <w:rPr>
                <w:rFonts w:ascii="GHEA Grapalat" w:eastAsiaTheme="minorHAnsi" w:hAnsi="GHEA Grapalat" w:cstheme="minorBidi"/>
                <w:color w:val="000000"/>
                <w:shd w:val="clear" w:color="auto" w:fill="FFFFFF"/>
                <w:lang w:val="hy-AM"/>
              </w:rPr>
              <w:t>ՀՀ կառավարության 2023 թվականի  հունիսի 29-ի թիվ 1067-Ն որոշման 1-ին կետով հաստատ</w:t>
            </w:r>
            <w:r w:rsidR="0010401C">
              <w:rPr>
                <w:rFonts w:ascii="GHEA Grapalat" w:eastAsiaTheme="minorHAnsi" w:hAnsi="GHEA Grapalat" w:cstheme="minorBidi"/>
                <w:color w:val="000000"/>
                <w:shd w:val="clear" w:color="auto" w:fill="FFFFFF"/>
                <w:lang w:val="hy-AM"/>
              </w:rPr>
              <w:softHyphen/>
            </w:r>
            <w:r w:rsidR="00FB48C6">
              <w:rPr>
                <w:rFonts w:ascii="GHEA Grapalat" w:eastAsiaTheme="minorHAnsi" w:hAnsi="GHEA Grapalat" w:cstheme="minorBidi"/>
                <w:color w:val="000000"/>
                <w:shd w:val="clear" w:color="auto" w:fill="FFFFFF"/>
                <w:lang w:val="hy-AM"/>
              </w:rPr>
              <w:t>ված հավելվածի 2-րդ կետով սահմա</w:t>
            </w:r>
            <w:r w:rsidR="002B15F1">
              <w:rPr>
                <w:rFonts w:ascii="GHEA Grapalat" w:eastAsiaTheme="minorHAnsi" w:hAnsi="GHEA Grapalat" w:cstheme="minorBidi"/>
                <w:color w:val="000000"/>
                <w:shd w:val="clear" w:color="auto" w:fill="FFFFFF"/>
                <w:lang w:val="hy-AM"/>
              </w:rPr>
              <w:t>ն</w:t>
            </w:r>
            <w:r w:rsidR="00FB48C6">
              <w:rPr>
                <w:rFonts w:ascii="GHEA Grapalat" w:eastAsiaTheme="minorHAnsi" w:hAnsi="GHEA Grapalat" w:cstheme="minorBidi"/>
                <w:color w:val="000000"/>
                <w:shd w:val="clear" w:color="auto" w:fill="FFFFFF"/>
                <w:lang w:val="hy-AM"/>
              </w:rPr>
              <w:t xml:space="preserve">ված </w:t>
            </w:r>
            <w:r>
              <w:rPr>
                <w:rFonts w:ascii="GHEA Grapalat" w:eastAsiaTheme="minorHAnsi" w:hAnsi="GHEA Grapalat" w:cstheme="minorBidi"/>
                <w:color w:val="000000"/>
                <w:shd w:val="clear" w:color="auto" w:fill="FFFFFF"/>
                <w:lang w:val="hy-AM"/>
              </w:rPr>
              <w:t xml:space="preserve">է, որ </w:t>
            </w:r>
            <w:r w:rsidR="00FB48C6" w:rsidRPr="00FB48C6">
              <w:rPr>
                <w:rFonts w:ascii="GHEA Grapalat" w:eastAsiaTheme="minorHAnsi" w:hAnsi="GHEA Grapalat" w:cstheme="minorBidi"/>
                <w:color w:val="000000"/>
                <w:shd w:val="clear" w:color="auto" w:fill="FFFFFF"/>
                <w:lang w:val="hy-AM"/>
              </w:rPr>
              <w:t xml:space="preserve">2024 թվականի </w:t>
            </w:r>
            <w:r w:rsidR="00FB48C6" w:rsidRPr="00FB48C6">
              <w:rPr>
                <w:rFonts w:ascii="GHEA Grapalat" w:eastAsiaTheme="minorHAnsi" w:hAnsi="GHEA Grapalat" w:cstheme="minorBidi"/>
                <w:color w:val="000000"/>
                <w:shd w:val="clear" w:color="auto" w:fill="FFFFFF"/>
                <w:lang w:val="hy-AM"/>
              </w:rPr>
              <w:lastRenderedPageBreak/>
              <w:t>հաշվետու տարվա մասով սոցիալական ծախսերի փոխհատուցման իրավունքը ծագում է, եթե ֆիզի</w:t>
            </w:r>
            <w:r w:rsidR="0010401C">
              <w:rPr>
                <w:rFonts w:ascii="GHEA Grapalat" w:eastAsiaTheme="minorHAnsi" w:hAnsi="GHEA Grapalat" w:cstheme="minorBidi"/>
                <w:color w:val="000000"/>
                <w:shd w:val="clear" w:color="auto" w:fill="FFFFFF"/>
                <w:lang w:val="hy-AM"/>
              </w:rPr>
              <w:softHyphen/>
            </w:r>
            <w:r w:rsidR="00FB48C6" w:rsidRPr="00FB48C6">
              <w:rPr>
                <w:rFonts w:ascii="GHEA Grapalat" w:eastAsiaTheme="minorHAnsi" w:hAnsi="GHEA Grapalat" w:cstheme="minorBidi"/>
                <w:color w:val="000000"/>
                <w:shd w:val="clear" w:color="auto" w:fill="FFFFFF"/>
                <w:lang w:val="hy-AM"/>
              </w:rPr>
              <w:t xml:space="preserve">կական անձը 2025 կամ </w:t>
            </w:r>
            <w:r w:rsidR="00FB48C6" w:rsidRPr="00FB48C6">
              <w:rPr>
                <w:rFonts w:ascii="GHEA Grapalat" w:eastAsiaTheme="minorHAnsi" w:hAnsi="GHEA Grapalat" w:cstheme="minorBidi"/>
                <w:i/>
                <w:color w:val="000000"/>
                <w:shd w:val="clear" w:color="auto" w:fill="FFFFFF"/>
                <w:lang w:val="hy-AM"/>
              </w:rPr>
              <w:t>2026 թվականների ընթացքում</w:t>
            </w:r>
            <w:r w:rsidR="00FB48C6" w:rsidRPr="00FB48C6">
              <w:rPr>
                <w:rFonts w:ascii="GHEA Grapalat" w:eastAsiaTheme="minorHAnsi" w:hAnsi="GHEA Grapalat" w:cstheme="minorBidi"/>
                <w:color w:val="000000"/>
                <w:shd w:val="clear" w:color="auto" w:fill="FFFFFF"/>
                <w:lang w:val="hy-AM"/>
              </w:rPr>
              <w:t xml:space="preserve"> </w:t>
            </w:r>
            <w:r>
              <w:rPr>
                <w:rFonts w:ascii="GHEA Grapalat" w:eastAsiaTheme="minorHAnsi" w:hAnsi="GHEA Grapalat" w:cstheme="minorBidi"/>
                <w:color w:val="000000"/>
                <w:shd w:val="clear" w:color="auto" w:fill="FFFFFF"/>
                <w:lang w:val="hy-AM"/>
              </w:rPr>
              <w:t xml:space="preserve">Հարկային </w:t>
            </w:r>
            <w:r w:rsidR="00FB48C6" w:rsidRPr="00FB48C6">
              <w:rPr>
                <w:rFonts w:ascii="GHEA Grapalat" w:eastAsiaTheme="minorHAnsi" w:hAnsi="GHEA Grapalat" w:cstheme="minorBidi"/>
                <w:color w:val="000000"/>
                <w:shd w:val="clear" w:color="auto" w:fill="FFFFFF"/>
                <w:lang w:val="hy-AM"/>
              </w:rPr>
              <w:t>օրենսգրքի 53-րդ հոդվածով սահմանված կարգով հարկա</w:t>
            </w:r>
            <w:r w:rsidR="0010401C">
              <w:rPr>
                <w:rFonts w:ascii="GHEA Grapalat" w:eastAsiaTheme="minorHAnsi" w:hAnsi="GHEA Grapalat" w:cstheme="minorBidi"/>
                <w:color w:val="000000"/>
                <w:shd w:val="clear" w:color="auto" w:fill="FFFFFF"/>
                <w:lang w:val="hy-AM"/>
              </w:rPr>
              <w:softHyphen/>
            </w:r>
            <w:r w:rsidR="00FB48C6" w:rsidRPr="00FB48C6">
              <w:rPr>
                <w:rFonts w:ascii="GHEA Grapalat" w:eastAsiaTheme="minorHAnsi" w:hAnsi="GHEA Grapalat" w:cstheme="minorBidi"/>
                <w:color w:val="000000"/>
                <w:shd w:val="clear" w:color="auto" w:fill="FFFFFF"/>
                <w:lang w:val="hy-AM"/>
              </w:rPr>
              <w:t>յին մարմին է ներկայացրել 2024 թվականի հաշվետու տարվա եկամտային հարկի տարեկան հաշվարկը (հայտա</w:t>
            </w:r>
            <w:r w:rsidR="0010401C">
              <w:rPr>
                <w:rFonts w:ascii="GHEA Grapalat" w:eastAsiaTheme="minorHAnsi" w:hAnsi="GHEA Grapalat" w:cstheme="minorBidi"/>
                <w:color w:val="000000"/>
                <w:shd w:val="clear" w:color="auto" w:fill="FFFFFF"/>
                <w:lang w:val="hy-AM"/>
              </w:rPr>
              <w:softHyphen/>
            </w:r>
            <w:r w:rsidR="00FB48C6" w:rsidRPr="00FB48C6">
              <w:rPr>
                <w:rFonts w:ascii="GHEA Grapalat" w:eastAsiaTheme="minorHAnsi" w:hAnsi="GHEA Grapalat" w:cstheme="minorBidi"/>
                <w:color w:val="000000"/>
                <w:shd w:val="clear" w:color="auto" w:fill="FFFFFF"/>
                <w:lang w:val="hy-AM"/>
              </w:rPr>
              <w:t>րարագիրը)</w:t>
            </w:r>
            <w:r w:rsidR="00FB48C6">
              <w:rPr>
                <w:rFonts w:ascii="GHEA Grapalat" w:eastAsiaTheme="minorHAnsi" w:hAnsi="GHEA Grapalat" w:cstheme="minorBidi"/>
                <w:color w:val="000000"/>
                <w:shd w:val="clear" w:color="auto" w:fill="FFFFFF"/>
                <w:lang w:val="hy-AM"/>
              </w:rPr>
              <w:t>:</w:t>
            </w:r>
          </w:p>
          <w:p w14:paraId="283B1266" w14:textId="479AD221" w:rsidR="008E3C41" w:rsidRPr="00C82CFC" w:rsidRDefault="008E3C41" w:rsidP="00DB5CD4">
            <w:pPr>
              <w:ind w:firstLine="181"/>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Նման կարգավորման առկայության պայմաններում, եթե չհստակեցվի, որ նախագծով առաջարկվող կարգավորումները վերաբերում են նաև 2024 թվականի հաշվետու տարվա համար ներկայացվող հայտարարագրերին, կստացվի, որ այն դեպքում, երբ անձը 2026թ. ընթացքում ցանկություն ունենա հետ ստանալ 2024թ. ընթացքում կատարված սոցիալական ծախսերի գումարը, հարց կառաջանա, թե արդյոք այդ անձի կողմից հայտարարագիրը պարտադիր պետք է վավերացված լիներ, թե ոչ:</w:t>
            </w:r>
            <w:bookmarkStart w:id="0" w:name="_GoBack"/>
            <w:bookmarkEnd w:id="0"/>
          </w:p>
        </w:tc>
      </w:tr>
    </w:tbl>
    <w:p w14:paraId="7CB36721" w14:textId="7EAA88C5" w:rsidR="00591440" w:rsidRPr="0023275C" w:rsidRDefault="00591440" w:rsidP="00FB48C6">
      <w:pPr>
        <w:rPr>
          <w:rFonts w:ascii="GHEA Grapalat" w:hAnsi="GHEA Grapalat" w:cs="Sylfaen"/>
          <w:lang w:val="hy-AM" w:eastAsia="en-US"/>
        </w:rPr>
      </w:pPr>
    </w:p>
    <w:sectPr w:rsidR="00591440" w:rsidRPr="0023275C" w:rsidSect="005C6FB5">
      <w:pgSz w:w="16840" w:h="11907" w:orient="landscape" w:code="9"/>
      <w:pgMar w:top="567" w:right="1134"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3E4A5" w14:textId="77777777" w:rsidR="00CC12EB" w:rsidRDefault="00CC12EB" w:rsidP="000C577F">
      <w:r>
        <w:separator/>
      </w:r>
    </w:p>
  </w:endnote>
  <w:endnote w:type="continuationSeparator" w:id="0">
    <w:p w14:paraId="596F7FFD" w14:textId="77777777" w:rsidR="00CC12EB" w:rsidRDefault="00CC12EB"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7A98E3" w14:textId="77777777" w:rsidR="00CC12EB" w:rsidRDefault="00CC12EB" w:rsidP="000C577F">
      <w:r>
        <w:separator/>
      </w:r>
    </w:p>
  </w:footnote>
  <w:footnote w:type="continuationSeparator" w:id="0">
    <w:p w14:paraId="074CEBE9" w14:textId="77777777" w:rsidR="00CC12EB" w:rsidRDefault="00CC12EB"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10BA"/>
    <w:multiLevelType w:val="hybridMultilevel"/>
    <w:tmpl w:val="EDFEB30A"/>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2"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4" w15:restartNumberingAfterBreak="0">
    <w:nsid w:val="157F5C9A"/>
    <w:multiLevelType w:val="hybridMultilevel"/>
    <w:tmpl w:val="34F86BB4"/>
    <w:lvl w:ilvl="0" w:tplc="F56850A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5" w15:restartNumberingAfterBreak="0">
    <w:nsid w:val="16B12AA6"/>
    <w:multiLevelType w:val="hybridMultilevel"/>
    <w:tmpl w:val="DF0EC500"/>
    <w:lvl w:ilvl="0" w:tplc="20B40818">
      <w:start w:val="5"/>
      <w:numFmt w:val="bullet"/>
      <w:lvlText w:val="-"/>
      <w:lvlJc w:val="left"/>
      <w:pPr>
        <w:ind w:left="1353" w:hanging="360"/>
      </w:pPr>
      <w:rPr>
        <w:rFonts w:ascii="GHEA Grapalat" w:eastAsiaTheme="minorHAnsi" w:hAnsi="GHEA Grapalat" w:cstheme="minorBidi"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6" w15:restartNumberingAfterBreak="0">
    <w:nsid w:val="1CB6186B"/>
    <w:multiLevelType w:val="hybridMultilevel"/>
    <w:tmpl w:val="9588FD0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1ED21107"/>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9"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2F9F12C4"/>
    <w:multiLevelType w:val="hybridMultilevel"/>
    <w:tmpl w:val="3AF2B4F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 w15:restartNumberingAfterBreak="0">
    <w:nsid w:val="31C57D22"/>
    <w:multiLevelType w:val="hybridMultilevel"/>
    <w:tmpl w:val="AFF60A22"/>
    <w:lvl w:ilvl="0" w:tplc="36C81A20">
      <w:start w:val="1"/>
      <w:numFmt w:val="decimal"/>
      <w:lvlText w:val="%1."/>
      <w:lvlJc w:val="left"/>
      <w:pPr>
        <w:ind w:left="1068" w:hanging="36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15:restartNumberingAfterBreak="0">
    <w:nsid w:val="34D50B19"/>
    <w:multiLevelType w:val="hybridMultilevel"/>
    <w:tmpl w:val="EDE63B74"/>
    <w:lvl w:ilvl="0" w:tplc="0409000F">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3"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6"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7" w15:restartNumberingAfterBreak="0">
    <w:nsid w:val="578F4684"/>
    <w:multiLevelType w:val="hybridMultilevel"/>
    <w:tmpl w:val="9588FD0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B571D8"/>
    <w:multiLevelType w:val="hybridMultilevel"/>
    <w:tmpl w:val="1518ADB4"/>
    <w:lvl w:ilvl="0" w:tplc="0409000F">
      <w:start w:val="1"/>
      <w:numFmt w:val="decimal"/>
      <w:lvlText w:val="%1."/>
      <w:lvlJc w:val="left"/>
      <w:pPr>
        <w:ind w:left="965" w:hanging="360"/>
      </w:pPr>
    </w:lvl>
    <w:lvl w:ilvl="1" w:tplc="04090019" w:tentative="1">
      <w:start w:val="1"/>
      <w:numFmt w:val="lowerLetter"/>
      <w:lvlText w:val="%2."/>
      <w:lvlJc w:val="left"/>
      <w:pPr>
        <w:ind w:left="1685" w:hanging="360"/>
      </w:pPr>
    </w:lvl>
    <w:lvl w:ilvl="2" w:tplc="0409001B" w:tentative="1">
      <w:start w:val="1"/>
      <w:numFmt w:val="lowerRoman"/>
      <w:lvlText w:val="%3."/>
      <w:lvlJc w:val="right"/>
      <w:pPr>
        <w:ind w:left="2405" w:hanging="180"/>
      </w:pPr>
    </w:lvl>
    <w:lvl w:ilvl="3" w:tplc="0409000F" w:tentative="1">
      <w:start w:val="1"/>
      <w:numFmt w:val="decimal"/>
      <w:lvlText w:val="%4."/>
      <w:lvlJc w:val="left"/>
      <w:pPr>
        <w:ind w:left="3125" w:hanging="360"/>
      </w:pPr>
    </w:lvl>
    <w:lvl w:ilvl="4" w:tplc="04090019" w:tentative="1">
      <w:start w:val="1"/>
      <w:numFmt w:val="lowerLetter"/>
      <w:lvlText w:val="%5."/>
      <w:lvlJc w:val="left"/>
      <w:pPr>
        <w:ind w:left="3845" w:hanging="360"/>
      </w:pPr>
    </w:lvl>
    <w:lvl w:ilvl="5" w:tplc="0409001B" w:tentative="1">
      <w:start w:val="1"/>
      <w:numFmt w:val="lowerRoman"/>
      <w:lvlText w:val="%6."/>
      <w:lvlJc w:val="right"/>
      <w:pPr>
        <w:ind w:left="4565" w:hanging="180"/>
      </w:pPr>
    </w:lvl>
    <w:lvl w:ilvl="6" w:tplc="0409000F" w:tentative="1">
      <w:start w:val="1"/>
      <w:numFmt w:val="decimal"/>
      <w:lvlText w:val="%7."/>
      <w:lvlJc w:val="left"/>
      <w:pPr>
        <w:ind w:left="5285" w:hanging="360"/>
      </w:pPr>
    </w:lvl>
    <w:lvl w:ilvl="7" w:tplc="04090019" w:tentative="1">
      <w:start w:val="1"/>
      <w:numFmt w:val="lowerLetter"/>
      <w:lvlText w:val="%8."/>
      <w:lvlJc w:val="left"/>
      <w:pPr>
        <w:ind w:left="6005" w:hanging="360"/>
      </w:pPr>
    </w:lvl>
    <w:lvl w:ilvl="8" w:tplc="0409001B" w:tentative="1">
      <w:start w:val="1"/>
      <w:numFmt w:val="lowerRoman"/>
      <w:lvlText w:val="%9."/>
      <w:lvlJc w:val="right"/>
      <w:pPr>
        <w:ind w:left="6725" w:hanging="180"/>
      </w:pPr>
    </w:lvl>
  </w:abstractNum>
  <w:abstractNum w:abstractNumId="19" w15:restartNumberingAfterBreak="0">
    <w:nsid w:val="7DAB50E6"/>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5"/>
  </w:num>
  <w:num w:numId="8">
    <w:abstractNumId w:val="3"/>
  </w:num>
  <w:num w:numId="9">
    <w:abstractNumId w:val="9"/>
  </w:num>
  <w:num w:numId="10">
    <w:abstractNumId w:val="16"/>
  </w:num>
  <w:num w:numId="11">
    <w:abstractNumId w:val="12"/>
  </w:num>
  <w:num w:numId="12">
    <w:abstractNumId w:val="8"/>
  </w:num>
  <w:num w:numId="13">
    <w:abstractNumId w:val="10"/>
  </w:num>
  <w:num w:numId="14">
    <w:abstractNumId w:val="19"/>
  </w:num>
  <w:num w:numId="15">
    <w:abstractNumId w:val="6"/>
  </w:num>
  <w:num w:numId="16">
    <w:abstractNumId w:val="0"/>
  </w:num>
  <w:num w:numId="17">
    <w:abstractNumId w:val="11"/>
  </w:num>
  <w:num w:numId="18">
    <w:abstractNumId w:val="4"/>
  </w:num>
  <w:num w:numId="19">
    <w:abstractNumId w:val="5"/>
  </w:num>
  <w:num w:numId="20">
    <w:abstractNumId w:val="17"/>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009C1"/>
    <w:rsid w:val="00002D67"/>
    <w:rsid w:val="00013E57"/>
    <w:rsid w:val="00020349"/>
    <w:rsid w:val="00021DD4"/>
    <w:rsid w:val="00030F9B"/>
    <w:rsid w:val="0004024F"/>
    <w:rsid w:val="000416FA"/>
    <w:rsid w:val="00042B3A"/>
    <w:rsid w:val="00042E4A"/>
    <w:rsid w:val="000433A8"/>
    <w:rsid w:val="00045085"/>
    <w:rsid w:val="00047F2A"/>
    <w:rsid w:val="00051C86"/>
    <w:rsid w:val="00053132"/>
    <w:rsid w:val="00057F46"/>
    <w:rsid w:val="00061A29"/>
    <w:rsid w:val="000621A8"/>
    <w:rsid w:val="0006661A"/>
    <w:rsid w:val="000709DD"/>
    <w:rsid w:val="00070E2D"/>
    <w:rsid w:val="0007622C"/>
    <w:rsid w:val="00081644"/>
    <w:rsid w:val="00081D72"/>
    <w:rsid w:val="00083C12"/>
    <w:rsid w:val="00085971"/>
    <w:rsid w:val="00090F24"/>
    <w:rsid w:val="00096A62"/>
    <w:rsid w:val="00097A58"/>
    <w:rsid w:val="000A21B0"/>
    <w:rsid w:val="000B1105"/>
    <w:rsid w:val="000B724E"/>
    <w:rsid w:val="000C496B"/>
    <w:rsid w:val="000C577F"/>
    <w:rsid w:val="000C7742"/>
    <w:rsid w:val="000D7AF3"/>
    <w:rsid w:val="000E047C"/>
    <w:rsid w:val="000E3072"/>
    <w:rsid w:val="000E5CA5"/>
    <w:rsid w:val="000E63D1"/>
    <w:rsid w:val="000F089F"/>
    <w:rsid w:val="000F1378"/>
    <w:rsid w:val="000F27F7"/>
    <w:rsid w:val="000F3D03"/>
    <w:rsid w:val="000F6988"/>
    <w:rsid w:val="0010401C"/>
    <w:rsid w:val="001238CD"/>
    <w:rsid w:val="001265C9"/>
    <w:rsid w:val="00142661"/>
    <w:rsid w:val="0014775F"/>
    <w:rsid w:val="00152A0F"/>
    <w:rsid w:val="00153B77"/>
    <w:rsid w:val="00154AE7"/>
    <w:rsid w:val="0015689C"/>
    <w:rsid w:val="00161027"/>
    <w:rsid w:val="00167EAB"/>
    <w:rsid w:val="00174891"/>
    <w:rsid w:val="00180397"/>
    <w:rsid w:val="00186E7A"/>
    <w:rsid w:val="00187C9E"/>
    <w:rsid w:val="00190986"/>
    <w:rsid w:val="00194EA3"/>
    <w:rsid w:val="00196928"/>
    <w:rsid w:val="001A1164"/>
    <w:rsid w:val="001A2F48"/>
    <w:rsid w:val="001B184E"/>
    <w:rsid w:val="001C2729"/>
    <w:rsid w:val="001D47FC"/>
    <w:rsid w:val="001D748C"/>
    <w:rsid w:val="001D7E92"/>
    <w:rsid w:val="001E72D6"/>
    <w:rsid w:val="001F0486"/>
    <w:rsid w:val="001F22DB"/>
    <w:rsid w:val="001F3BE7"/>
    <w:rsid w:val="001F4DA8"/>
    <w:rsid w:val="001F77F5"/>
    <w:rsid w:val="00201A5D"/>
    <w:rsid w:val="00203A46"/>
    <w:rsid w:val="00203EAC"/>
    <w:rsid w:val="00210752"/>
    <w:rsid w:val="002174C0"/>
    <w:rsid w:val="0022580A"/>
    <w:rsid w:val="00225A1A"/>
    <w:rsid w:val="0023275C"/>
    <w:rsid w:val="002503F6"/>
    <w:rsid w:val="002521BA"/>
    <w:rsid w:val="0025283A"/>
    <w:rsid w:val="0025602D"/>
    <w:rsid w:val="002571A1"/>
    <w:rsid w:val="0026490B"/>
    <w:rsid w:val="00280350"/>
    <w:rsid w:val="00290CDA"/>
    <w:rsid w:val="00292C04"/>
    <w:rsid w:val="0029608C"/>
    <w:rsid w:val="002A3991"/>
    <w:rsid w:val="002A3FF5"/>
    <w:rsid w:val="002A48CB"/>
    <w:rsid w:val="002B15F1"/>
    <w:rsid w:val="002B2D40"/>
    <w:rsid w:val="002B41AC"/>
    <w:rsid w:val="002B539B"/>
    <w:rsid w:val="002B5EE3"/>
    <w:rsid w:val="002B701E"/>
    <w:rsid w:val="002D114D"/>
    <w:rsid w:val="002D2969"/>
    <w:rsid w:val="002D48C6"/>
    <w:rsid w:val="002D5CCD"/>
    <w:rsid w:val="002E28FD"/>
    <w:rsid w:val="002E3339"/>
    <w:rsid w:val="002F0E8C"/>
    <w:rsid w:val="002F415F"/>
    <w:rsid w:val="002F5622"/>
    <w:rsid w:val="00300D5F"/>
    <w:rsid w:val="003028D5"/>
    <w:rsid w:val="00305A46"/>
    <w:rsid w:val="00310742"/>
    <w:rsid w:val="0031616D"/>
    <w:rsid w:val="003249C8"/>
    <w:rsid w:val="003268DE"/>
    <w:rsid w:val="00332960"/>
    <w:rsid w:val="0033354F"/>
    <w:rsid w:val="003353BE"/>
    <w:rsid w:val="00343C35"/>
    <w:rsid w:val="00344ED2"/>
    <w:rsid w:val="0034581A"/>
    <w:rsid w:val="003477AB"/>
    <w:rsid w:val="00357E95"/>
    <w:rsid w:val="00362204"/>
    <w:rsid w:val="00373911"/>
    <w:rsid w:val="0037552C"/>
    <w:rsid w:val="0037692A"/>
    <w:rsid w:val="00384CC2"/>
    <w:rsid w:val="0039246B"/>
    <w:rsid w:val="003953C9"/>
    <w:rsid w:val="003A593B"/>
    <w:rsid w:val="003B18B2"/>
    <w:rsid w:val="003C7D6E"/>
    <w:rsid w:val="003D03D8"/>
    <w:rsid w:val="003D09E5"/>
    <w:rsid w:val="003D4F0E"/>
    <w:rsid w:val="003D709A"/>
    <w:rsid w:val="003F0105"/>
    <w:rsid w:val="003F091C"/>
    <w:rsid w:val="003F1DD7"/>
    <w:rsid w:val="003F7781"/>
    <w:rsid w:val="00404406"/>
    <w:rsid w:val="00411E72"/>
    <w:rsid w:val="00421556"/>
    <w:rsid w:val="00421BC0"/>
    <w:rsid w:val="00425547"/>
    <w:rsid w:val="0042719F"/>
    <w:rsid w:val="00444A0B"/>
    <w:rsid w:val="00447372"/>
    <w:rsid w:val="004500FF"/>
    <w:rsid w:val="00451F92"/>
    <w:rsid w:val="00453BCB"/>
    <w:rsid w:val="00460263"/>
    <w:rsid w:val="004613FC"/>
    <w:rsid w:val="00461BAA"/>
    <w:rsid w:val="0046324F"/>
    <w:rsid w:val="00472B1F"/>
    <w:rsid w:val="004806BC"/>
    <w:rsid w:val="00482BB5"/>
    <w:rsid w:val="004830E0"/>
    <w:rsid w:val="004870F3"/>
    <w:rsid w:val="004A0A12"/>
    <w:rsid w:val="004A29D7"/>
    <w:rsid w:val="004A3981"/>
    <w:rsid w:val="004A39D2"/>
    <w:rsid w:val="004B15CC"/>
    <w:rsid w:val="004B1F10"/>
    <w:rsid w:val="004B6BD3"/>
    <w:rsid w:val="004B6D83"/>
    <w:rsid w:val="004B7AF2"/>
    <w:rsid w:val="004C0291"/>
    <w:rsid w:val="004C0A11"/>
    <w:rsid w:val="004C23D3"/>
    <w:rsid w:val="004D0C3B"/>
    <w:rsid w:val="004D3CC7"/>
    <w:rsid w:val="004E6324"/>
    <w:rsid w:val="004F0D39"/>
    <w:rsid w:val="004F2495"/>
    <w:rsid w:val="005012CF"/>
    <w:rsid w:val="00503206"/>
    <w:rsid w:val="00503E84"/>
    <w:rsid w:val="00504D27"/>
    <w:rsid w:val="00510D91"/>
    <w:rsid w:val="00513BBD"/>
    <w:rsid w:val="00514316"/>
    <w:rsid w:val="00514FA7"/>
    <w:rsid w:val="00516240"/>
    <w:rsid w:val="00516F09"/>
    <w:rsid w:val="00523772"/>
    <w:rsid w:val="00524FE7"/>
    <w:rsid w:val="00525CD0"/>
    <w:rsid w:val="00531534"/>
    <w:rsid w:val="005357A3"/>
    <w:rsid w:val="005375C5"/>
    <w:rsid w:val="00541DBE"/>
    <w:rsid w:val="005478BE"/>
    <w:rsid w:val="00553E1B"/>
    <w:rsid w:val="00554206"/>
    <w:rsid w:val="0055645E"/>
    <w:rsid w:val="0056126B"/>
    <w:rsid w:val="00562714"/>
    <w:rsid w:val="0056781B"/>
    <w:rsid w:val="00585FD1"/>
    <w:rsid w:val="00590302"/>
    <w:rsid w:val="00591440"/>
    <w:rsid w:val="005A0CC0"/>
    <w:rsid w:val="005A3BDF"/>
    <w:rsid w:val="005A4B42"/>
    <w:rsid w:val="005A59C8"/>
    <w:rsid w:val="005B248C"/>
    <w:rsid w:val="005C6FB5"/>
    <w:rsid w:val="005D2E65"/>
    <w:rsid w:val="005D47CD"/>
    <w:rsid w:val="005E33A9"/>
    <w:rsid w:val="005E69C1"/>
    <w:rsid w:val="005E6CD5"/>
    <w:rsid w:val="005E79AD"/>
    <w:rsid w:val="005F22D6"/>
    <w:rsid w:val="005F3A26"/>
    <w:rsid w:val="005F451D"/>
    <w:rsid w:val="005F68F8"/>
    <w:rsid w:val="00601034"/>
    <w:rsid w:val="0060261F"/>
    <w:rsid w:val="00603B6A"/>
    <w:rsid w:val="006060E4"/>
    <w:rsid w:val="006102DB"/>
    <w:rsid w:val="00620DA6"/>
    <w:rsid w:val="00624045"/>
    <w:rsid w:val="00625181"/>
    <w:rsid w:val="00631307"/>
    <w:rsid w:val="0063436A"/>
    <w:rsid w:val="006356B9"/>
    <w:rsid w:val="00637C92"/>
    <w:rsid w:val="00642594"/>
    <w:rsid w:val="00652435"/>
    <w:rsid w:val="00664C47"/>
    <w:rsid w:val="006657AC"/>
    <w:rsid w:val="0067750C"/>
    <w:rsid w:val="00677F17"/>
    <w:rsid w:val="00681139"/>
    <w:rsid w:val="00693A37"/>
    <w:rsid w:val="006A0E1A"/>
    <w:rsid w:val="006A20BB"/>
    <w:rsid w:val="006B1A27"/>
    <w:rsid w:val="006B48B5"/>
    <w:rsid w:val="006D20D4"/>
    <w:rsid w:val="006D36C1"/>
    <w:rsid w:val="006D51AE"/>
    <w:rsid w:val="006D5938"/>
    <w:rsid w:val="006D7516"/>
    <w:rsid w:val="006D7CFA"/>
    <w:rsid w:val="006E3C62"/>
    <w:rsid w:val="006F7643"/>
    <w:rsid w:val="00704ECB"/>
    <w:rsid w:val="007054C8"/>
    <w:rsid w:val="0070616F"/>
    <w:rsid w:val="0070678B"/>
    <w:rsid w:val="00706B11"/>
    <w:rsid w:val="00707A48"/>
    <w:rsid w:val="00713C8B"/>
    <w:rsid w:val="007149DF"/>
    <w:rsid w:val="007231EE"/>
    <w:rsid w:val="007314F9"/>
    <w:rsid w:val="00732465"/>
    <w:rsid w:val="007422B6"/>
    <w:rsid w:val="00742325"/>
    <w:rsid w:val="0074316E"/>
    <w:rsid w:val="00747E7B"/>
    <w:rsid w:val="007539A1"/>
    <w:rsid w:val="007539CB"/>
    <w:rsid w:val="00760C01"/>
    <w:rsid w:val="00762512"/>
    <w:rsid w:val="007665D6"/>
    <w:rsid w:val="0076756D"/>
    <w:rsid w:val="00767ACD"/>
    <w:rsid w:val="00770725"/>
    <w:rsid w:val="0078059B"/>
    <w:rsid w:val="00780865"/>
    <w:rsid w:val="007844B9"/>
    <w:rsid w:val="00787480"/>
    <w:rsid w:val="007A3333"/>
    <w:rsid w:val="007A4481"/>
    <w:rsid w:val="007A5D23"/>
    <w:rsid w:val="007B7AAC"/>
    <w:rsid w:val="007C32D5"/>
    <w:rsid w:val="007C47D0"/>
    <w:rsid w:val="007E7BB6"/>
    <w:rsid w:val="007F0E5E"/>
    <w:rsid w:val="007F5066"/>
    <w:rsid w:val="0080247D"/>
    <w:rsid w:val="00804817"/>
    <w:rsid w:val="008113FB"/>
    <w:rsid w:val="00820933"/>
    <w:rsid w:val="00827D72"/>
    <w:rsid w:val="0083453A"/>
    <w:rsid w:val="008426A7"/>
    <w:rsid w:val="00846744"/>
    <w:rsid w:val="00851A6B"/>
    <w:rsid w:val="00853F14"/>
    <w:rsid w:val="00863086"/>
    <w:rsid w:val="00863C6D"/>
    <w:rsid w:val="00863D80"/>
    <w:rsid w:val="0087175A"/>
    <w:rsid w:val="0087313C"/>
    <w:rsid w:val="00885D71"/>
    <w:rsid w:val="008956BF"/>
    <w:rsid w:val="008966C7"/>
    <w:rsid w:val="008A01A2"/>
    <w:rsid w:val="008A5594"/>
    <w:rsid w:val="008B21A4"/>
    <w:rsid w:val="008B34CE"/>
    <w:rsid w:val="008B4794"/>
    <w:rsid w:val="008B7B1C"/>
    <w:rsid w:val="008C1CDD"/>
    <w:rsid w:val="008C4816"/>
    <w:rsid w:val="008D0CF5"/>
    <w:rsid w:val="008D1A4A"/>
    <w:rsid w:val="008D6913"/>
    <w:rsid w:val="008E05AD"/>
    <w:rsid w:val="008E3C41"/>
    <w:rsid w:val="008E5629"/>
    <w:rsid w:val="008E7744"/>
    <w:rsid w:val="008F7D7F"/>
    <w:rsid w:val="0090231F"/>
    <w:rsid w:val="00905B28"/>
    <w:rsid w:val="00907013"/>
    <w:rsid w:val="00913CCD"/>
    <w:rsid w:val="009156FC"/>
    <w:rsid w:val="009244FA"/>
    <w:rsid w:val="00931BEC"/>
    <w:rsid w:val="00931D0B"/>
    <w:rsid w:val="009350F8"/>
    <w:rsid w:val="0093678B"/>
    <w:rsid w:val="00940B09"/>
    <w:rsid w:val="00956547"/>
    <w:rsid w:val="00971672"/>
    <w:rsid w:val="00990C0B"/>
    <w:rsid w:val="00992AC0"/>
    <w:rsid w:val="009A1457"/>
    <w:rsid w:val="009B3508"/>
    <w:rsid w:val="009B4F11"/>
    <w:rsid w:val="009C609C"/>
    <w:rsid w:val="009D052A"/>
    <w:rsid w:val="009D0863"/>
    <w:rsid w:val="009D2456"/>
    <w:rsid w:val="009D3483"/>
    <w:rsid w:val="009D3A19"/>
    <w:rsid w:val="009D5455"/>
    <w:rsid w:val="009E2841"/>
    <w:rsid w:val="009E5A64"/>
    <w:rsid w:val="009F6C1F"/>
    <w:rsid w:val="00A07946"/>
    <w:rsid w:val="00A10844"/>
    <w:rsid w:val="00A1138E"/>
    <w:rsid w:val="00A1282D"/>
    <w:rsid w:val="00A1534B"/>
    <w:rsid w:val="00A22377"/>
    <w:rsid w:val="00A24863"/>
    <w:rsid w:val="00A30A17"/>
    <w:rsid w:val="00A3794B"/>
    <w:rsid w:val="00A37C51"/>
    <w:rsid w:val="00A41C22"/>
    <w:rsid w:val="00A420E5"/>
    <w:rsid w:val="00A4559A"/>
    <w:rsid w:val="00A54124"/>
    <w:rsid w:val="00A60E35"/>
    <w:rsid w:val="00A64109"/>
    <w:rsid w:val="00A64A3D"/>
    <w:rsid w:val="00A7121E"/>
    <w:rsid w:val="00A735D2"/>
    <w:rsid w:val="00A75B80"/>
    <w:rsid w:val="00A83FC4"/>
    <w:rsid w:val="00A922CB"/>
    <w:rsid w:val="00A926FF"/>
    <w:rsid w:val="00A92A8E"/>
    <w:rsid w:val="00A92C00"/>
    <w:rsid w:val="00A96756"/>
    <w:rsid w:val="00AA11E2"/>
    <w:rsid w:val="00AA5D20"/>
    <w:rsid w:val="00AC4736"/>
    <w:rsid w:val="00AD1BBB"/>
    <w:rsid w:val="00AD41AD"/>
    <w:rsid w:val="00AD425B"/>
    <w:rsid w:val="00AE08DE"/>
    <w:rsid w:val="00AE1C26"/>
    <w:rsid w:val="00AE3FA9"/>
    <w:rsid w:val="00AF0F12"/>
    <w:rsid w:val="00B02BB2"/>
    <w:rsid w:val="00B11A51"/>
    <w:rsid w:val="00B13C45"/>
    <w:rsid w:val="00B14942"/>
    <w:rsid w:val="00B15B71"/>
    <w:rsid w:val="00B16523"/>
    <w:rsid w:val="00B16DC3"/>
    <w:rsid w:val="00B23F4E"/>
    <w:rsid w:val="00B27AD9"/>
    <w:rsid w:val="00B27EC9"/>
    <w:rsid w:val="00B30B97"/>
    <w:rsid w:val="00B33319"/>
    <w:rsid w:val="00B36DD1"/>
    <w:rsid w:val="00B5157B"/>
    <w:rsid w:val="00B54989"/>
    <w:rsid w:val="00B55843"/>
    <w:rsid w:val="00B55BE1"/>
    <w:rsid w:val="00B5615F"/>
    <w:rsid w:val="00B5669D"/>
    <w:rsid w:val="00B57A64"/>
    <w:rsid w:val="00B57EAE"/>
    <w:rsid w:val="00B6295E"/>
    <w:rsid w:val="00B67E94"/>
    <w:rsid w:val="00B7338B"/>
    <w:rsid w:val="00B84CA3"/>
    <w:rsid w:val="00B8601F"/>
    <w:rsid w:val="00B865E6"/>
    <w:rsid w:val="00B87338"/>
    <w:rsid w:val="00B9103E"/>
    <w:rsid w:val="00BA0C89"/>
    <w:rsid w:val="00BA169B"/>
    <w:rsid w:val="00BA1FC9"/>
    <w:rsid w:val="00BA5F69"/>
    <w:rsid w:val="00BB3187"/>
    <w:rsid w:val="00BB67EE"/>
    <w:rsid w:val="00BC205B"/>
    <w:rsid w:val="00BC3504"/>
    <w:rsid w:val="00BE2F88"/>
    <w:rsid w:val="00BE5EA5"/>
    <w:rsid w:val="00BF4B15"/>
    <w:rsid w:val="00BF5F84"/>
    <w:rsid w:val="00C005B1"/>
    <w:rsid w:val="00C02390"/>
    <w:rsid w:val="00C025E0"/>
    <w:rsid w:val="00C0488B"/>
    <w:rsid w:val="00C049BB"/>
    <w:rsid w:val="00C05DB3"/>
    <w:rsid w:val="00C1353A"/>
    <w:rsid w:val="00C14DD3"/>
    <w:rsid w:val="00C17138"/>
    <w:rsid w:val="00C203B7"/>
    <w:rsid w:val="00C22C66"/>
    <w:rsid w:val="00C231BF"/>
    <w:rsid w:val="00C231C0"/>
    <w:rsid w:val="00C251F6"/>
    <w:rsid w:val="00C25A57"/>
    <w:rsid w:val="00C26EB8"/>
    <w:rsid w:val="00C27928"/>
    <w:rsid w:val="00C338D3"/>
    <w:rsid w:val="00C40DB7"/>
    <w:rsid w:val="00C449C8"/>
    <w:rsid w:val="00C459AB"/>
    <w:rsid w:val="00C603F3"/>
    <w:rsid w:val="00C607A0"/>
    <w:rsid w:val="00C608F9"/>
    <w:rsid w:val="00C63030"/>
    <w:rsid w:val="00C652EC"/>
    <w:rsid w:val="00C73958"/>
    <w:rsid w:val="00C7523E"/>
    <w:rsid w:val="00C816A2"/>
    <w:rsid w:val="00C82CFC"/>
    <w:rsid w:val="00C87E75"/>
    <w:rsid w:val="00C90F60"/>
    <w:rsid w:val="00C9328A"/>
    <w:rsid w:val="00C9610B"/>
    <w:rsid w:val="00CA1753"/>
    <w:rsid w:val="00CA25A8"/>
    <w:rsid w:val="00CB0FBF"/>
    <w:rsid w:val="00CB2DCF"/>
    <w:rsid w:val="00CB4677"/>
    <w:rsid w:val="00CB7397"/>
    <w:rsid w:val="00CB7D2E"/>
    <w:rsid w:val="00CB7EBA"/>
    <w:rsid w:val="00CC12EB"/>
    <w:rsid w:val="00CC1F45"/>
    <w:rsid w:val="00CC3370"/>
    <w:rsid w:val="00CC710E"/>
    <w:rsid w:val="00CD4C36"/>
    <w:rsid w:val="00CD704F"/>
    <w:rsid w:val="00CE2F2C"/>
    <w:rsid w:val="00D0146C"/>
    <w:rsid w:val="00D0366C"/>
    <w:rsid w:val="00D03C1C"/>
    <w:rsid w:val="00D0688E"/>
    <w:rsid w:val="00D11BA1"/>
    <w:rsid w:val="00D1594D"/>
    <w:rsid w:val="00D17810"/>
    <w:rsid w:val="00D2001D"/>
    <w:rsid w:val="00D212C5"/>
    <w:rsid w:val="00D21578"/>
    <w:rsid w:val="00D21675"/>
    <w:rsid w:val="00D21979"/>
    <w:rsid w:val="00D22F2E"/>
    <w:rsid w:val="00D24C79"/>
    <w:rsid w:val="00D2583D"/>
    <w:rsid w:val="00D273C1"/>
    <w:rsid w:val="00D37B31"/>
    <w:rsid w:val="00D43868"/>
    <w:rsid w:val="00D50447"/>
    <w:rsid w:val="00D5240A"/>
    <w:rsid w:val="00D539CC"/>
    <w:rsid w:val="00D54394"/>
    <w:rsid w:val="00D56DDD"/>
    <w:rsid w:val="00D70D3B"/>
    <w:rsid w:val="00D74F35"/>
    <w:rsid w:val="00D9036B"/>
    <w:rsid w:val="00D97EFA"/>
    <w:rsid w:val="00DA08AB"/>
    <w:rsid w:val="00DA11FD"/>
    <w:rsid w:val="00DA1A19"/>
    <w:rsid w:val="00DA3BF7"/>
    <w:rsid w:val="00DA6B8F"/>
    <w:rsid w:val="00DB1848"/>
    <w:rsid w:val="00DB5CD4"/>
    <w:rsid w:val="00DC0863"/>
    <w:rsid w:val="00DE2594"/>
    <w:rsid w:val="00DE6B94"/>
    <w:rsid w:val="00DF3029"/>
    <w:rsid w:val="00E02DA4"/>
    <w:rsid w:val="00E02E77"/>
    <w:rsid w:val="00E122C3"/>
    <w:rsid w:val="00E13888"/>
    <w:rsid w:val="00E13C97"/>
    <w:rsid w:val="00E266DF"/>
    <w:rsid w:val="00E3134A"/>
    <w:rsid w:val="00E32E5B"/>
    <w:rsid w:val="00E36F7E"/>
    <w:rsid w:val="00E37C58"/>
    <w:rsid w:val="00E41EBE"/>
    <w:rsid w:val="00E43567"/>
    <w:rsid w:val="00E43BC1"/>
    <w:rsid w:val="00E45C10"/>
    <w:rsid w:val="00E529D5"/>
    <w:rsid w:val="00E536D1"/>
    <w:rsid w:val="00E55FF0"/>
    <w:rsid w:val="00E56B78"/>
    <w:rsid w:val="00E63EE4"/>
    <w:rsid w:val="00E64FB3"/>
    <w:rsid w:val="00E65183"/>
    <w:rsid w:val="00E73C09"/>
    <w:rsid w:val="00E75060"/>
    <w:rsid w:val="00E800C7"/>
    <w:rsid w:val="00E81B46"/>
    <w:rsid w:val="00E87A0C"/>
    <w:rsid w:val="00E9730D"/>
    <w:rsid w:val="00EA295A"/>
    <w:rsid w:val="00EA5B9F"/>
    <w:rsid w:val="00EB0AF5"/>
    <w:rsid w:val="00EB1B20"/>
    <w:rsid w:val="00EB31A9"/>
    <w:rsid w:val="00EB7BC0"/>
    <w:rsid w:val="00EC14CF"/>
    <w:rsid w:val="00EC7087"/>
    <w:rsid w:val="00ED00A9"/>
    <w:rsid w:val="00ED0A9C"/>
    <w:rsid w:val="00EF0F53"/>
    <w:rsid w:val="00EF54A3"/>
    <w:rsid w:val="00F02BC8"/>
    <w:rsid w:val="00F0513A"/>
    <w:rsid w:val="00F0720A"/>
    <w:rsid w:val="00F14285"/>
    <w:rsid w:val="00F21B92"/>
    <w:rsid w:val="00F2306F"/>
    <w:rsid w:val="00F32F9C"/>
    <w:rsid w:val="00F3508B"/>
    <w:rsid w:val="00F36164"/>
    <w:rsid w:val="00F36B16"/>
    <w:rsid w:val="00F42BE7"/>
    <w:rsid w:val="00F432E0"/>
    <w:rsid w:val="00F4539C"/>
    <w:rsid w:val="00F46D39"/>
    <w:rsid w:val="00F50ABA"/>
    <w:rsid w:val="00F54A5B"/>
    <w:rsid w:val="00F609C0"/>
    <w:rsid w:val="00F617DC"/>
    <w:rsid w:val="00F629FD"/>
    <w:rsid w:val="00F632BE"/>
    <w:rsid w:val="00F723C6"/>
    <w:rsid w:val="00F806E4"/>
    <w:rsid w:val="00F815B6"/>
    <w:rsid w:val="00F82AB0"/>
    <w:rsid w:val="00F82E36"/>
    <w:rsid w:val="00F83A5E"/>
    <w:rsid w:val="00F95B94"/>
    <w:rsid w:val="00FA164D"/>
    <w:rsid w:val="00FB195E"/>
    <w:rsid w:val="00FB48C6"/>
    <w:rsid w:val="00FC1909"/>
    <w:rsid w:val="00FC3E1B"/>
    <w:rsid w:val="00FC479D"/>
    <w:rsid w:val="00FC5150"/>
    <w:rsid w:val="00FD0FE4"/>
    <w:rsid w:val="00FD4924"/>
    <w:rsid w:val="00FE0DDE"/>
    <w:rsid w:val="00FE4564"/>
    <w:rsid w:val="00FE5649"/>
    <w:rsid w:val="00FE5CF7"/>
    <w:rsid w:val="00FF1C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F889D7"/>
  <w15:docId w15:val="{E2B44988-7821-4A08-914B-E2B93EAD0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14D"/>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Bullet1,3"/>
    <w:basedOn w:val="Normal"/>
    <w:link w:val="ListParagraphChar"/>
    <w:uiPriority w:val="34"/>
    <w:qFormat/>
    <w:rsid w:val="00C459AB"/>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AD425B"/>
    <w:rPr>
      <w:rFonts w:ascii="GHEA Mariam" w:eastAsia="Times New Roman" w:hAnsi="GHEA Mariam"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1F77F5"/>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C23D3"/>
    <w:rPr>
      <w:sz w:val="16"/>
      <w:szCs w:val="16"/>
    </w:rPr>
  </w:style>
  <w:style w:type="paragraph" w:styleId="CommentText">
    <w:name w:val="annotation text"/>
    <w:basedOn w:val="Normal"/>
    <w:link w:val="CommentTextChar"/>
    <w:uiPriority w:val="99"/>
    <w:unhideWhenUsed/>
    <w:rsid w:val="004C23D3"/>
    <w:rPr>
      <w:rFonts w:ascii="Times New Roman" w:hAnsi="Times New Roman"/>
      <w:sz w:val="20"/>
      <w:szCs w:val="20"/>
      <w:lang w:val="en-US" w:eastAsia="en-US"/>
    </w:rPr>
  </w:style>
  <w:style w:type="character" w:customStyle="1" w:styleId="CommentTextChar">
    <w:name w:val="Comment Text Char"/>
    <w:basedOn w:val="DefaultParagraphFont"/>
    <w:link w:val="CommentText"/>
    <w:uiPriority w:val="99"/>
    <w:rsid w:val="004C23D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32465"/>
    <w:rPr>
      <w:rFonts w:ascii="GHEA Mariam" w:hAnsi="GHEA Mariam"/>
      <w:b/>
      <w:bCs/>
      <w:lang w:val="ru-RU" w:eastAsia="ru-RU"/>
    </w:rPr>
  </w:style>
  <w:style w:type="character" w:customStyle="1" w:styleId="CommentSubjectChar">
    <w:name w:val="Comment Subject Char"/>
    <w:basedOn w:val="CommentTextChar"/>
    <w:link w:val="CommentSubject"/>
    <w:uiPriority w:val="99"/>
    <w:semiHidden/>
    <w:rsid w:val="00732465"/>
    <w:rPr>
      <w:rFonts w:ascii="GHEA Mariam" w:eastAsia="Times New Roman" w:hAnsi="GHEA Mariam"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522082">
      <w:bodyDiv w:val="1"/>
      <w:marLeft w:val="0"/>
      <w:marRight w:val="0"/>
      <w:marTop w:val="0"/>
      <w:marBottom w:val="0"/>
      <w:divBdr>
        <w:top w:val="none" w:sz="0" w:space="0" w:color="auto"/>
        <w:left w:val="none" w:sz="0" w:space="0" w:color="auto"/>
        <w:bottom w:val="none" w:sz="0" w:space="0" w:color="auto"/>
        <w:right w:val="none" w:sz="0" w:space="0" w:color="auto"/>
      </w:divBdr>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305477837">
      <w:bodyDiv w:val="1"/>
      <w:marLeft w:val="0"/>
      <w:marRight w:val="0"/>
      <w:marTop w:val="0"/>
      <w:marBottom w:val="0"/>
      <w:divBdr>
        <w:top w:val="none" w:sz="0" w:space="0" w:color="auto"/>
        <w:left w:val="none" w:sz="0" w:space="0" w:color="auto"/>
        <w:bottom w:val="none" w:sz="0" w:space="0" w:color="auto"/>
        <w:right w:val="none" w:sz="0" w:space="0" w:color="auto"/>
      </w:divBdr>
    </w:div>
    <w:div w:id="487747183">
      <w:bodyDiv w:val="1"/>
      <w:marLeft w:val="0"/>
      <w:marRight w:val="0"/>
      <w:marTop w:val="0"/>
      <w:marBottom w:val="0"/>
      <w:divBdr>
        <w:top w:val="none" w:sz="0" w:space="0" w:color="auto"/>
        <w:left w:val="none" w:sz="0" w:space="0" w:color="auto"/>
        <w:bottom w:val="none" w:sz="0" w:space="0" w:color="auto"/>
        <w:right w:val="none" w:sz="0" w:space="0" w:color="auto"/>
      </w:divBdr>
    </w:div>
    <w:div w:id="556629759">
      <w:bodyDiv w:val="1"/>
      <w:marLeft w:val="0"/>
      <w:marRight w:val="0"/>
      <w:marTop w:val="0"/>
      <w:marBottom w:val="0"/>
      <w:divBdr>
        <w:top w:val="none" w:sz="0" w:space="0" w:color="auto"/>
        <w:left w:val="none" w:sz="0" w:space="0" w:color="auto"/>
        <w:bottom w:val="none" w:sz="0" w:space="0" w:color="auto"/>
        <w:right w:val="none" w:sz="0" w:space="0" w:color="auto"/>
      </w:divBdr>
    </w:div>
    <w:div w:id="575827596">
      <w:bodyDiv w:val="1"/>
      <w:marLeft w:val="0"/>
      <w:marRight w:val="0"/>
      <w:marTop w:val="0"/>
      <w:marBottom w:val="0"/>
      <w:divBdr>
        <w:top w:val="none" w:sz="0" w:space="0" w:color="auto"/>
        <w:left w:val="none" w:sz="0" w:space="0" w:color="auto"/>
        <w:bottom w:val="none" w:sz="0" w:space="0" w:color="auto"/>
        <w:right w:val="none" w:sz="0" w:space="0" w:color="auto"/>
      </w:divBdr>
    </w:div>
    <w:div w:id="614752512">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706102127">
      <w:bodyDiv w:val="1"/>
      <w:marLeft w:val="0"/>
      <w:marRight w:val="0"/>
      <w:marTop w:val="0"/>
      <w:marBottom w:val="0"/>
      <w:divBdr>
        <w:top w:val="none" w:sz="0" w:space="0" w:color="auto"/>
        <w:left w:val="none" w:sz="0" w:space="0" w:color="auto"/>
        <w:bottom w:val="none" w:sz="0" w:space="0" w:color="auto"/>
        <w:right w:val="none" w:sz="0" w:space="0" w:color="auto"/>
      </w:divBdr>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14275030">
      <w:bodyDiv w:val="1"/>
      <w:marLeft w:val="0"/>
      <w:marRight w:val="0"/>
      <w:marTop w:val="0"/>
      <w:marBottom w:val="0"/>
      <w:divBdr>
        <w:top w:val="none" w:sz="0" w:space="0" w:color="auto"/>
        <w:left w:val="none" w:sz="0" w:space="0" w:color="auto"/>
        <w:bottom w:val="none" w:sz="0" w:space="0" w:color="auto"/>
        <w:right w:val="none" w:sz="0" w:space="0" w:color="auto"/>
      </w:divBdr>
      <w:divsChild>
        <w:div w:id="814639864">
          <w:marLeft w:val="0"/>
          <w:marRight w:val="0"/>
          <w:marTop w:val="0"/>
          <w:marBottom w:val="0"/>
          <w:divBdr>
            <w:top w:val="none" w:sz="0" w:space="0" w:color="auto"/>
            <w:left w:val="none" w:sz="0" w:space="0" w:color="auto"/>
            <w:bottom w:val="none" w:sz="0" w:space="0" w:color="auto"/>
            <w:right w:val="none" w:sz="0" w:space="0" w:color="auto"/>
          </w:divBdr>
        </w:div>
      </w:divsChild>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62844774">
      <w:bodyDiv w:val="1"/>
      <w:marLeft w:val="0"/>
      <w:marRight w:val="0"/>
      <w:marTop w:val="0"/>
      <w:marBottom w:val="0"/>
      <w:divBdr>
        <w:top w:val="none" w:sz="0" w:space="0" w:color="auto"/>
        <w:left w:val="none" w:sz="0" w:space="0" w:color="auto"/>
        <w:bottom w:val="none" w:sz="0" w:space="0" w:color="auto"/>
        <w:right w:val="none" w:sz="0" w:space="0" w:color="auto"/>
      </w:divBdr>
      <w:divsChild>
        <w:div w:id="37895254">
          <w:marLeft w:val="0"/>
          <w:marRight w:val="0"/>
          <w:marTop w:val="0"/>
          <w:marBottom w:val="0"/>
          <w:divBdr>
            <w:top w:val="none" w:sz="0" w:space="0" w:color="auto"/>
            <w:left w:val="none" w:sz="0" w:space="0" w:color="auto"/>
            <w:bottom w:val="none" w:sz="0" w:space="0" w:color="auto"/>
            <w:right w:val="none" w:sz="0" w:space="0" w:color="auto"/>
          </w:divBdr>
        </w:div>
      </w:divsChild>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658194221">
      <w:bodyDiv w:val="1"/>
      <w:marLeft w:val="0"/>
      <w:marRight w:val="0"/>
      <w:marTop w:val="0"/>
      <w:marBottom w:val="0"/>
      <w:divBdr>
        <w:top w:val="none" w:sz="0" w:space="0" w:color="auto"/>
        <w:left w:val="none" w:sz="0" w:space="0" w:color="auto"/>
        <w:bottom w:val="none" w:sz="0" w:space="0" w:color="auto"/>
        <w:right w:val="none" w:sz="0" w:space="0" w:color="auto"/>
      </w:divBdr>
    </w:div>
    <w:div w:id="1699307399">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4780157">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1929580947">
      <w:bodyDiv w:val="1"/>
      <w:marLeft w:val="0"/>
      <w:marRight w:val="0"/>
      <w:marTop w:val="0"/>
      <w:marBottom w:val="0"/>
      <w:divBdr>
        <w:top w:val="none" w:sz="0" w:space="0" w:color="auto"/>
        <w:left w:val="none" w:sz="0" w:space="0" w:color="auto"/>
        <w:bottom w:val="none" w:sz="0" w:space="0" w:color="auto"/>
        <w:right w:val="none" w:sz="0" w:space="0" w:color="auto"/>
      </w:divBdr>
    </w:div>
    <w:div w:id="1942293828">
      <w:bodyDiv w:val="1"/>
      <w:marLeft w:val="0"/>
      <w:marRight w:val="0"/>
      <w:marTop w:val="0"/>
      <w:marBottom w:val="0"/>
      <w:divBdr>
        <w:top w:val="none" w:sz="0" w:space="0" w:color="auto"/>
        <w:left w:val="none" w:sz="0" w:space="0" w:color="auto"/>
        <w:bottom w:val="none" w:sz="0" w:space="0" w:color="auto"/>
        <w:right w:val="none" w:sz="0" w:space="0" w:color="auto"/>
      </w:divBdr>
    </w:div>
    <w:div w:id="2022658118">
      <w:bodyDiv w:val="1"/>
      <w:marLeft w:val="0"/>
      <w:marRight w:val="0"/>
      <w:marTop w:val="0"/>
      <w:marBottom w:val="0"/>
      <w:divBdr>
        <w:top w:val="none" w:sz="0" w:space="0" w:color="auto"/>
        <w:left w:val="none" w:sz="0" w:space="0" w:color="auto"/>
        <w:bottom w:val="none" w:sz="0" w:space="0" w:color="auto"/>
        <w:right w:val="none" w:sz="0" w:space="0" w:color="auto"/>
      </w:divBdr>
    </w:div>
    <w:div w:id="2084788693">
      <w:bodyDiv w:val="1"/>
      <w:marLeft w:val="0"/>
      <w:marRight w:val="0"/>
      <w:marTop w:val="0"/>
      <w:marBottom w:val="0"/>
      <w:divBdr>
        <w:top w:val="none" w:sz="0" w:space="0" w:color="auto"/>
        <w:left w:val="none" w:sz="0" w:space="0" w:color="auto"/>
        <w:bottom w:val="none" w:sz="0" w:space="0" w:color="auto"/>
        <w:right w:val="none" w:sz="0" w:space="0" w:color="auto"/>
      </w:divBdr>
    </w:div>
    <w:div w:id="2121604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B1BAC-1584-4D52-9A19-57DBCA958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424</Words>
  <Characters>3103</Characters>
  <Application>Microsoft Office Word</Application>
  <DocSecurity>0</DocSecurity>
  <Lines>96</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Arthur Aleksanyan1</dc:creator>
  <cp:keywords>https://mul2-minfin.gov.am/tasks/1131476/oneclick?token=d68216d513593dcba2e3ab5948e3126e</cp:keywords>
  <cp:lastModifiedBy>Arman Poghosyan</cp:lastModifiedBy>
  <cp:revision>7</cp:revision>
  <cp:lastPrinted>2019-07-09T07:00:00Z</cp:lastPrinted>
  <dcterms:created xsi:type="dcterms:W3CDTF">2026-01-29T13:44:00Z</dcterms:created>
  <dcterms:modified xsi:type="dcterms:W3CDTF">2026-01-30T06:06:00Z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180105ef5cad8ae212eff75bb89cb9e7bbfcec7ea1ef1269a2c9a275d30260b8</vt:lpwstr>
  </property>
</Properties>
</file>