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037BB" w14:textId="77777777" w:rsidR="00667C3B" w:rsidRPr="007A3509" w:rsidRDefault="00667C3B" w:rsidP="001E14B3">
      <w:pPr>
        <w:widowControl w:val="0"/>
        <w:spacing w:after="0" w:line="360" w:lineRule="auto"/>
        <w:jc w:val="center"/>
        <w:rPr>
          <w:rFonts w:eastAsia="Times New Roman" w:cs="Times New Roman"/>
          <w:b/>
          <w:bCs/>
          <w:iCs/>
          <w:noProof/>
          <w:sz w:val="24"/>
          <w:szCs w:val="24"/>
          <w:lang w:val="hy-AM"/>
        </w:rPr>
      </w:pPr>
      <w:r w:rsidRPr="007A3509">
        <w:rPr>
          <w:rFonts w:eastAsia="Times New Roman" w:cs="Times New Roman"/>
          <w:b/>
          <w:bCs/>
          <w:iCs/>
          <w:noProof/>
          <w:sz w:val="24"/>
          <w:szCs w:val="24"/>
          <w:lang w:val="hy-AM"/>
        </w:rPr>
        <w:t>ՀԻՄՆԱՎՈՐՈՒՄ</w:t>
      </w:r>
    </w:p>
    <w:p w14:paraId="5AE6C26B" w14:textId="3FC60292" w:rsidR="00667C3B" w:rsidRPr="007A3509" w:rsidRDefault="00667C3B" w:rsidP="00667C3B">
      <w:pPr>
        <w:spacing w:after="0" w:line="360" w:lineRule="auto"/>
        <w:jc w:val="center"/>
        <w:rPr>
          <w:rFonts w:eastAsia="Times New Roman" w:cs="Times New Roman"/>
          <w:b/>
          <w:bCs/>
          <w:color w:val="000000"/>
          <w:sz w:val="24"/>
          <w:szCs w:val="24"/>
          <w:shd w:val="clear" w:color="auto" w:fill="FFFFFF"/>
          <w:lang w:val="hy-AM"/>
        </w:rPr>
      </w:pPr>
      <w:r w:rsidRPr="007A3509">
        <w:rPr>
          <w:rFonts w:eastAsia="Times New Roman" w:cs="Times New Roman"/>
          <w:b/>
          <w:bCs/>
          <w:color w:val="000000"/>
          <w:sz w:val="24"/>
          <w:szCs w:val="24"/>
          <w:shd w:val="clear" w:color="auto" w:fill="FFFFFF"/>
          <w:lang w:val="hy-AM"/>
        </w:rPr>
        <w:t xml:space="preserve">«ՀԱՅԱՍՏԱՆԻ ՀԱՆՐԱՊԵՏՈՒԹՅԱՆ ՔՐԵԱԿԱՆ ԴԱՏԱՎԱՐՈՒԹՅԱՆ ՕՐԵՆՍԳՐՔՈՒՄ ԼՐԱՑՈՒՄՆԵՐ ԿԱՏԱՐԵԼՈՒ ՄԱՍԻՆ», «ԲԱՆԿԱՅԻՆ ԳԱՂՏՆԻՔԻ ՄԱՍԻՆ ՕՐԵՆՔՈՒՄ </w:t>
      </w:r>
      <w:r w:rsidR="00356405">
        <w:rPr>
          <w:rFonts w:eastAsia="Times New Roman" w:cs="Times New Roman"/>
          <w:b/>
          <w:bCs/>
          <w:color w:val="000000"/>
          <w:sz w:val="24"/>
          <w:szCs w:val="24"/>
          <w:shd w:val="clear" w:color="auto" w:fill="FFFFFF"/>
          <w:lang w:val="hy-AM"/>
        </w:rPr>
        <w:t>ԼՐԱՑՈՒՄՆԵՐ</w:t>
      </w:r>
      <w:r w:rsidRPr="007A3509">
        <w:rPr>
          <w:rFonts w:eastAsia="Times New Roman" w:cs="Times New Roman"/>
          <w:b/>
          <w:bCs/>
          <w:color w:val="000000"/>
          <w:sz w:val="24"/>
          <w:szCs w:val="24"/>
          <w:shd w:val="clear" w:color="auto" w:fill="FFFFFF"/>
          <w:lang w:val="hy-AM"/>
        </w:rPr>
        <w:t xml:space="preserve"> ԿԱՏԱՐԵԼՈՒ ՄԱՍԻՆ», «ԱՊԱՀՈՎԱԳՐՈՒԹՅԱՆ ԵՎ ԱՊԱՀՈՎԱԳՐԱԿԱՆ ԳՈՐԾՈՒՆԵՈՒԹՅԱՆ ՄԱՍԻՆ ՕՐԵՆՔՈՒՄ </w:t>
      </w:r>
      <w:r w:rsidR="00356405">
        <w:rPr>
          <w:rFonts w:eastAsia="Times New Roman" w:cs="Times New Roman"/>
          <w:b/>
          <w:bCs/>
          <w:color w:val="000000"/>
          <w:sz w:val="24"/>
          <w:szCs w:val="24"/>
          <w:shd w:val="clear" w:color="auto" w:fill="FFFFFF"/>
          <w:lang w:val="hy-AM"/>
        </w:rPr>
        <w:t>ԼՐԱՑՈՒՄՆԵՐ</w:t>
      </w:r>
      <w:r w:rsidRPr="007A3509">
        <w:rPr>
          <w:rFonts w:eastAsia="Times New Roman" w:cs="Times New Roman"/>
          <w:b/>
          <w:bCs/>
          <w:color w:val="000000"/>
          <w:sz w:val="24"/>
          <w:szCs w:val="24"/>
          <w:shd w:val="clear" w:color="auto" w:fill="FFFFFF"/>
          <w:lang w:val="hy-AM"/>
        </w:rPr>
        <w:t xml:space="preserve"> ԿԱՏԱՐԵԼՈՒ ՄԱՍԻՆ», «ԿՈՒՏԱԿԱՅԻՆ ԿԵՆՍԱԹՈՇԱԿՆԵՐԻ ՄԱՍԻՆ ՕՐԵՆՔՈՒՄ </w:t>
      </w:r>
      <w:r w:rsidR="00356405">
        <w:rPr>
          <w:rFonts w:eastAsia="Times New Roman" w:cs="Times New Roman"/>
          <w:b/>
          <w:bCs/>
          <w:color w:val="000000"/>
          <w:sz w:val="24"/>
          <w:szCs w:val="24"/>
          <w:shd w:val="clear" w:color="auto" w:fill="FFFFFF"/>
          <w:lang w:val="hy-AM"/>
        </w:rPr>
        <w:t>ԼՐԱՑՈՒՄՆԵՐ</w:t>
      </w:r>
      <w:r w:rsidRPr="007A3509">
        <w:rPr>
          <w:rFonts w:eastAsia="Times New Roman" w:cs="Times New Roman"/>
          <w:b/>
          <w:bCs/>
          <w:color w:val="000000"/>
          <w:sz w:val="24"/>
          <w:szCs w:val="24"/>
          <w:shd w:val="clear" w:color="auto" w:fill="FFFFFF"/>
          <w:lang w:val="hy-AM"/>
        </w:rPr>
        <w:t xml:space="preserve"> ԿԱՏԱՐԵԼՈՒ ՄԱՍԻՆ» </w:t>
      </w:r>
      <w:r w:rsidRPr="007A3509">
        <w:rPr>
          <w:rFonts w:eastAsia="Times New Roman" w:cs="Times New Roman"/>
          <w:b/>
          <w:sz w:val="24"/>
          <w:szCs w:val="24"/>
          <w:lang w:val="hy-AM"/>
        </w:rPr>
        <w:t>ՕՐԵ</w:t>
      </w:r>
      <w:r w:rsidRPr="007A3509">
        <w:rPr>
          <w:rFonts w:eastAsia="Times New Roman" w:cs="Sylfaen"/>
          <w:b/>
          <w:sz w:val="24"/>
          <w:szCs w:val="24"/>
          <w:lang w:val="hy-AM"/>
        </w:rPr>
        <w:t>ՆՔՆԵՐԻ</w:t>
      </w:r>
      <w:r w:rsidRPr="007A3509">
        <w:rPr>
          <w:rFonts w:eastAsia="Times New Roman" w:cs="Times New Roman"/>
          <w:sz w:val="24"/>
          <w:szCs w:val="24"/>
          <w:lang w:val="hy-AM"/>
        </w:rPr>
        <w:t xml:space="preserve"> </w:t>
      </w:r>
      <w:r w:rsidRPr="007A3509">
        <w:rPr>
          <w:rFonts w:eastAsia="Times New Roman" w:cs="Times New Roman"/>
          <w:b/>
          <w:bCs/>
          <w:iCs/>
          <w:noProof/>
          <w:sz w:val="24"/>
          <w:szCs w:val="24"/>
          <w:lang w:val="hy-AM"/>
        </w:rPr>
        <w:t>ԸՆԴՈՒՆՄԱՆ</w:t>
      </w:r>
    </w:p>
    <w:p w14:paraId="61BD79A1" w14:textId="77777777" w:rsidR="00667C3B" w:rsidRPr="007A3509" w:rsidRDefault="00667C3B" w:rsidP="00667C3B">
      <w:pPr>
        <w:widowControl w:val="0"/>
        <w:tabs>
          <w:tab w:val="left" w:pos="851"/>
        </w:tabs>
        <w:spacing w:after="0" w:line="360" w:lineRule="auto"/>
        <w:ind w:firstLine="720"/>
        <w:jc w:val="both"/>
        <w:rPr>
          <w:rFonts w:eastAsia="Times New Roman" w:cs="Times New Roman"/>
          <w:sz w:val="24"/>
          <w:szCs w:val="24"/>
          <w:lang w:val="hy-AM"/>
        </w:rPr>
      </w:pPr>
    </w:p>
    <w:p w14:paraId="3CF011DF" w14:textId="77777777" w:rsidR="00667C3B" w:rsidRPr="007A3509" w:rsidRDefault="00667C3B" w:rsidP="00667C3B">
      <w:pPr>
        <w:shd w:val="clear" w:color="auto" w:fill="FFFFFF"/>
        <w:spacing w:after="0" w:line="360" w:lineRule="auto"/>
        <w:ind w:firstLine="720"/>
        <w:contextualSpacing/>
        <w:jc w:val="both"/>
        <w:rPr>
          <w:rFonts w:eastAsia="Calibri" w:cs="Arial"/>
          <w:b/>
          <w:sz w:val="24"/>
          <w:szCs w:val="24"/>
          <w:lang w:val="hy-AM"/>
        </w:rPr>
      </w:pPr>
      <w:r w:rsidRPr="007A3509">
        <w:rPr>
          <w:rFonts w:eastAsia="Calibri" w:cs="Arial"/>
          <w:b/>
          <w:sz w:val="24"/>
          <w:szCs w:val="24"/>
          <w:lang w:val="hy-AM"/>
        </w:rPr>
        <w:t>1. Ընթացիկ իրավիճակը և իրավական ակտերի ընդունման անհրաժեշտությունը.</w:t>
      </w:r>
    </w:p>
    <w:p w14:paraId="60EA5F91" w14:textId="77777777" w:rsidR="00667C3B" w:rsidRPr="007A3509" w:rsidRDefault="00667C3B" w:rsidP="00667C3B">
      <w:pPr>
        <w:shd w:val="clear" w:color="auto" w:fill="FFFFFF"/>
        <w:spacing w:after="0" w:line="360" w:lineRule="auto"/>
        <w:ind w:firstLine="720"/>
        <w:contextualSpacing/>
        <w:jc w:val="both"/>
        <w:rPr>
          <w:color w:val="000000"/>
          <w:sz w:val="24"/>
          <w:szCs w:val="24"/>
          <w:shd w:val="clear" w:color="auto" w:fill="FFFFFF"/>
          <w:lang w:val="hy-AM"/>
        </w:rPr>
      </w:pPr>
      <w:r w:rsidRPr="007A3509">
        <w:rPr>
          <w:rFonts w:eastAsia="Calibri" w:cs="Arian AMU"/>
          <w:bCs/>
          <w:sz w:val="24"/>
          <w:szCs w:val="24"/>
          <w:bdr w:val="none" w:sz="0" w:space="0" w:color="auto" w:frame="1"/>
          <w:lang w:val="hy-AM" w:eastAsia="hy-AM"/>
        </w:rPr>
        <w:t xml:space="preserve">«Բանկային գաղտնիքի մասին» օրենքի կարգավորումների համաձայն՝ </w:t>
      </w:r>
      <w:r w:rsidRPr="007A3509">
        <w:rPr>
          <w:color w:val="000000"/>
          <w:sz w:val="24"/>
          <w:szCs w:val="24"/>
          <w:shd w:val="clear" w:color="auto" w:fill="FFFFFF"/>
          <w:lang w:val="hy-AM"/>
        </w:rPr>
        <w:t xml:space="preserve">բանկերը բանկային գաղտնիք կազմող տեղեկությունները քրեական հետապնդում իրականացնող մարմիններին տրամադրում են միայն դատարանի որոշման հիման վրա` </w:t>
      </w:r>
      <w:r w:rsidRPr="007A3509">
        <w:rPr>
          <w:rFonts w:eastAsia="Calibri" w:cs="Arian AMU"/>
          <w:bCs/>
          <w:sz w:val="24"/>
          <w:szCs w:val="24"/>
          <w:bdr w:val="none" w:sz="0" w:space="0" w:color="auto" w:frame="1"/>
          <w:lang w:val="hy-AM" w:eastAsia="hy-AM"/>
        </w:rPr>
        <w:t>«Բանկային գաղտնիքի մասին» օրենքի</w:t>
      </w:r>
      <w:r w:rsidRPr="007A3509">
        <w:rPr>
          <w:color w:val="000000"/>
          <w:sz w:val="24"/>
          <w:szCs w:val="24"/>
          <w:shd w:val="clear" w:color="auto" w:fill="FFFFFF"/>
          <w:lang w:val="hy-AM"/>
        </w:rPr>
        <w:t xml:space="preserve"> և Հայաստանի Հանրապետության քրեական դատավարության օրենսգրքին համապատասխան: ՀՀ քրեական դատավարության օրենսգրքի կարգավորումների համաձայն՝ </w:t>
      </w:r>
      <w:r w:rsidRPr="007A3509">
        <w:rPr>
          <w:rFonts w:ascii="Calibri" w:hAnsi="Calibri" w:cs="Calibri"/>
          <w:color w:val="000000"/>
          <w:sz w:val="24"/>
          <w:szCs w:val="24"/>
          <w:shd w:val="clear" w:color="auto" w:fill="FFFFFF"/>
          <w:lang w:val="hy-AM"/>
        </w:rPr>
        <w:t> </w:t>
      </w:r>
      <w:r w:rsidRPr="007A3509">
        <w:rPr>
          <w:color w:val="000000"/>
          <w:sz w:val="24"/>
          <w:szCs w:val="24"/>
          <w:shd w:val="clear" w:color="auto" w:fill="FFFFFF"/>
          <w:lang w:val="hy-AM"/>
        </w:rPr>
        <w:t xml:space="preserve">բացառապես դատարանի որոշման հիման վրա են կատարվում բժշկական, նոտարական, բանկային կամ հարակից գաղտնիք պարունակող փաստաթղթերի և առարկաների առգրավումը։ Օրենսդրական մի շարք փոփոխությունների, ինչպես նաև նոր իրավական ակտերի ընդունման արդյունքում (օրինակ՝ «Ապօրինի ծագում ունեցող գույքի բռնագանձման մասին» օրենք, «Հակակոռուպցիոն կոմիտեի մասին» օրենք) բանկային գաղտնիք կազմող տեղեկությունների ստացման (առգրավման) որոշումները գրեթե քառապատկվել են։ </w:t>
      </w:r>
    </w:p>
    <w:p w14:paraId="1A61296D" w14:textId="27FB53F5" w:rsidR="00667C3B" w:rsidRPr="007A3509" w:rsidRDefault="00667C3B" w:rsidP="00667C3B">
      <w:pPr>
        <w:shd w:val="clear" w:color="auto" w:fill="FFFFFF"/>
        <w:spacing w:after="0" w:line="360" w:lineRule="auto"/>
        <w:ind w:firstLine="720"/>
        <w:contextualSpacing/>
        <w:jc w:val="both"/>
        <w:rPr>
          <w:color w:val="000000"/>
          <w:sz w:val="24"/>
          <w:szCs w:val="24"/>
          <w:shd w:val="clear" w:color="auto" w:fill="FFFFFF"/>
          <w:lang w:val="hy-AM"/>
        </w:rPr>
      </w:pPr>
      <w:r w:rsidRPr="007A3509">
        <w:rPr>
          <w:color w:val="000000"/>
          <w:sz w:val="24"/>
          <w:szCs w:val="24"/>
          <w:shd w:val="clear" w:color="auto" w:fill="FFFFFF"/>
          <w:lang w:val="hy-AM"/>
        </w:rPr>
        <w:t xml:space="preserve">Ծավալների շեշտակի աճով պայմանավորված՝ խնդրո առարկա </w:t>
      </w:r>
      <w:r w:rsidRPr="007A3509">
        <w:rPr>
          <w:sz w:val="24"/>
          <w:szCs w:val="24"/>
          <w:lang w:val="hy-AM"/>
        </w:rPr>
        <w:t xml:space="preserve">տեղեկատվության մշակման ու պատրաստման վրա ծախսվող ժամանակը և ռեսուրսները ևս ավելացել են, ինչը դժվարացրել է թե՛ իրավապահ համակարգի, թե՛ ֆինանսական կազմակերպությունների աշխատանքը՝ հանգեցնելով նաև պահանջվող տեղեկատվության տրամադրման համար նախատեսված անհրաժեշտ ժամկետների </w:t>
      </w:r>
      <w:r w:rsidR="00327A1E">
        <w:rPr>
          <w:sz w:val="24"/>
          <w:szCs w:val="24"/>
          <w:lang w:val="hy-AM"/>
        </w:rPr>
        <w:t>երկարեցման</w:t>
      </w:r>
      <w:r w:rsidRPr="007A3509">
        <w:rPr>
          <w:sz w:val="24"/>
          <w:szCs w:val="24"/>
          <w:lang w:val="hy-AM"/>
        </w:rPr>
        <w:t>:</w:t>
      </w:r>
    </w:p>
    <w:p w14:paraId="1C7EF5B8" w14:textId="142F8436" w:rsidR="00667C3B" w:rsidRPr="007A3509" w:rsidRDefault="00667C3B" w:rsidP="00667C3B">
      <w:pPr>
        <w:shd w:val="clear" w:color="auto" w:fill="FFFFFF"/>
        <w:spacing w:after="0" w:line="360" w:lineRule="auto"/>
        <w:ind w:firstLine="720"/>
        <w:contextualSpacing/>
        <w:jc w:val="both"/>
        <w:rPr>
          <w:sz w:val="24"/>
          <w:szCs w:val="24"/>
          <w:lang w:val="hy-AM"/>
        </w:rPr>
      </w:pPr>
      <w:r w:rsidRPr="007A3509">
        <w:rPr>
          <w:sz w:val="24"/>
          <w:szCs w:val="24"/>
          <w:lang w:val="hy-AM"/>
        </w:rPr>
        <w:lastRenderedPageBreak/>
        <w:t xml:space="preserve">Մասնավորապես, ներկայում գործընթացը իրականացվում է ամբողջությամբ թղթային եղանակով, </w:t>
      </w:r>
      <w:r w:rsidR="00327A1E">
        <w:rPr>
          <w:sz w:val="24"/>
          <w:szCs w:val="24"/>
          <w:lang w:val="hy-AM"/>
        </w:rPr>
        <w:t>ինչը</w:t>
      </w:r>
      <w:r w:rsidRPr="007A3509">
        <w:rPr>
          <w:sz w:val="24"/>
          <w:szCs w:val="24"/>
          <w:lang w:val="hy-AM"/>
        </w:rPr>
        <w:t xml:space="preserve"> խոչընդոտում</w:t>
      </w:r>
      <w:r w:rsidR="00327A1E">
        <w:rPr>
          <w:sz w:val="24"/>
          <w:szCs w:val="24"/>
          <w:lang w:val="hy-AM"/>
        </w:rPr>
        <w:t xml:space="preserve"> </w:t>
      </w:r>
      <w:r w:rsidRPr="007A3509">
        <w:rPr>
          <w:sz w:val="24"/>
          <w:szCs w:val="24"/>
          <w:lang w:val="hy-AM"/>
        </w:rPr>
        <w:t xml:space="preserve">և </w:t>
      </w:r>
      <w:r w:rsidR="00327A1E">
        <w:rPr>
          <w:sz w:val="24"/>
          <w:szCs w:val="24"/>
          <w:lang w:val="hy-AM"/>
        </w:rPr>
        <w:t>դժվարե</w:t>
      </w:r>
      <w:r w:rsidRPr="007A3509">
        <w:rPr>
          <w:sz w:val="24"/>
          <w:szCs w:val="24"/>
          <w:lang w:val="hy-AM"/>
        </w:rPr>
        <w:t>ցնում է քրեական վարույթի իրականացումը, առաջանում են նաև գործերի քննության ողջամիտ ժամկետների պահպանման խնդիրներ:</w:t>
      </w:r>
      <w:r w:rsidRPr="007A3509">
        <w:rPr>
          <w:sz w:val="24"/>
          <w:szCs w:val="24"/>
          <w:lang w:val="hy-AM"/>
        </w:rPr>
        <w:tab/>
      </w:r>
    </w:p>
    <w:p w14:paraId="4DA55362" w14:textId="75286A32" w:rsidR="00667C3B" w:rsidRPr="007A3509" w:rsidRDefault="00667C3B" w:rsidP="00667C3B">
      <w:pPr>
        <w:shd w:val="clear" w:color="auto" w:fill="FFFFFF"/>
        <w:spacing w:after="0" w:line="360" w:lineRule="auto"/>
        <w:ind w:firstLine="720"/>
        <w:contextualSpacing/>
        <w:jc w:val="both"/>
        <w:rPr>
          <w:sz w:val="24"/>
          <w:szCs w:val="24"/>
          <w:lang w:val="hy-AM"/>
        </w:rPr>
      </w:pPr>
      <w:r w:rsidRPr="007A3509">
        <w:rPr>
          <w:sz w:val="24"/>
          <w:szCs w:val="24"/>
          <w:lang w:val="hy-AM"/>
        </w:rPr>
        <w:t xml:space="preserve">Նախագծով առաջարկվող իրավակարգավորումները հնարավորություն կտան բանկային և հարակից գաղտնիք պարուկանող տեղեկությունների ստացման գործընթացն իրականացնել նաև </w:t>
      </w:r>
      <w:r w:rsidR="00D34F22" w:rsidRPr="00D34F22">
        <w:rPr>
          <w:sz w:val="24"/>
          <w:szCs w:val="24"/>
          <w:lang w:val="hy-AM"/>
        </w:rPr>
        <w:t>էլեկտրոնային եղանակով</w:t>
      </w:r>
      <w:r w:rsidRPr="007A3509">
        <w:rPr>
          <w:sz w:val="24"/>
          <w:szCs w:val="24"/>
          <w:lang w:val="hy-AM"/>
        </w:rPr>
        <w:t>։</w:t>
      </w:r>
    </w:p>
    <w:p w14:paraId="5A7CB1A3" w14:textId="799C6A79" w:rsidR="00667C3B" w:rsidRPr="007A3509" w:rsidRDefault="00667C3B" w:rsidP="00667C3B">
      <w:pPr>
        <w:shd w:val="clear" w:color="auto" w:fill="FFFFFF"/>
        <w:spacing w:after="0" w:line="360" w:lineRule="auto"/>
        <w:ind w:firstLine="720"/>
        <w:contextualSpacing/>
        <w:jc w:val="both"/>
        <w:rPr>
          <w:sz w:val="24"/>
          <w:szCs w:val="24"/>
          <w:lang w:val="hy-AM"/>
        </w:rPr>
      </w:pPr>
      <w:r w:rsidRPr="007A3509">
        <w:rPr>
          <w:sz w:val="24"/>
          <w:szCs w:val="24"/>
          <w:lang w:val="hy-AM"/>
        </w:rPr>
        <w:t xml:space="preserve">Հիշյալ գործընթացը </w:t>
      </w:r>
      <w:r w:rsidR="00D34F22" w:rsidRPr="00D34F22">
        <w:rPr>
          <w:sz w:val="24"/>
          <w:szCs w:val="24"/>
          <w:lang w:val="hy-AM"/>
        </w:rPr>
        <w:t xml:space="preserve">էլեկտրոնային եղանակով </w:t>
      </w:r>
      <w:r w:rsidRPr="007A3509">
        <w:rPr>
          <w:sz w:val="24"/>
          <w:szCs w:val="24"/>
          <w:lang w:val="hy-AM"/>
        </w:rPr>
        <w:t>իրականացնելը միտված է տեղեկատվության մշակման ու պատրաստման վրա ծախսվող ժամանակը և ռեսուրսները կրճատելուն, ինչը հնարավորություն կտա դատարանի կողմից նշված ժամկետներում վարույթն իրականացնող մարմնին տրամադրել պահանջվող բանկային և հարակից գաղտնիք պարուկանող տեղեկատվությունը՝ այդպիսով նպաստելով նաև գործի քննության ողջամիտ ժամկետի սկզբունքի պահպանմանը</w:t>
      </w:r>
      <w:r w:rsidR="00D34F22">
        <w:rPr>
          <w:sz w:val="24"/>
          <w:szCs w:val="24"/>
          <w:lang w:val="hy-AM"/>
        </w:rPr>
        <w:t>։</w:t>
      </w:r>
    </w:p>
    <w:p w14:paraId="6ECD3A7A" w14:textId="7C4988DA" w:rsidR="00195660" w:rsidRDefault="00195660" w:rsidP="00667C3B">
      <w:pPr>
        <w:pStyle w:val="NormalWeb"/>
        <w:shd w:val="clear" w:color="auto" w:fill="FFFFFF"/>
        <w:spacing w:before="0" w:beforeAutospacing="0" w:after="0" w:afterAutospacing="0" w:line="360" w:lineRule="auto"/>
        <w:ind w:firstLine="720"/>
        <w:jc w:val="both"/>
        <w:rPr>
          <w:rFonts w:ascii="GHEA Grapalat" w:hAnsi="GHEA Grapalat"/>
          <w:bCs/>
          <w:color w:val="000000"/>
          <w:shd w:val="clear" w:color="auto" w:fill="FFFFFF"/>
          <w:lang w:val="hy-AM"/>
        </w:rPr>
      </w:pPr>
      <w:r w:rsidRPr="00195660">
        <w:rPr>
          <w:rFonts w:ascii="GHEA Grapalat" w:hAnsi="GHEA Grapalat"/>
          <w:bCs/>
          <w:color w:val="000000"/>
          <w:shd w:val="clear" w:color="auto" w:fill="FFFFFF"/>
          <w:lang w:val="hy-AM"/>
        </w:rPr>
        <w:t>Միաժամանակ, հարկ է նշել, որ</w:t>
      </w:r>
      <w:r w:rsidR="00D34F22">
        <w:rPr>
          <w:rFonts w:ascii="GHEA Grapalat" w:hAnsi="GHEA Grapalat"/>
          <w:bCs/>
          <w:color w:val="000000"/>
          <w:shd w:val="clear" w:color="auto" w:fill="FFFFFF"/>
          <w:lang w:val="hy-AM"/>
        </w:rPr>
        <w:t xml:space="preserve"> համապատասխան տվյալները</w:t>
      </w:r>
      <w:r w:rsidRPr="00195660">
        <w:rPr>
          <w:rFonts w:ascii="GHEA Grapalat" w:hAnsi="GHEA Grapalat"/>
          <w:bCs/>
          <w:color w:val="000000"/>
          <w:shd w:val="clear" w:color="auto" w:fill="FFFFFF"/>
          <w:lang w:val="hy-AM"/>
        </w:rPr>
        <w:t xml:space="preserve"> </w:t>
      </w:r>
      <w:r w:rsidR="00D34F22" w:rsidRPr="00D34F22">
        <w:rPr>
          <w:rFonts w:ascii="GHEA Grapalat" w:hAnsi="GHEA Grapalat"/>
          <w:bCs/>
          <w:color w:val="000000"/>
          <w:shd w:val="clear" w:color="auto" w:fill="FFFFFF"/>
          <w:lang w:val="hy-AM"/>
        </w:rPr>
        <w:t xml:space="preserve">էլեկտրոնային եղանակով </w:t>
      </w:r>
      <w:r w:rsidR="00D34F22">
        <w:rPr>
          <w:rFonts w:ascii="GHEA Grapalat" w:hAnsi="GHEA Grapalat"/>
          <w:bCs/>
          <w:color w:val="000000"/>
          <w:shd w:val="clear" w:color="auto" w:fill="FFFFFF"/>
          <w:lang w:val="hy-AM"/>
        </w:rPr>
        <w:t xml:space="preserve">ստանալը </w:t>
      </w:r>
      <w:r w:rsidRPr="00195660">
        <w:rPr>
          <w:rFonts w:ascii="GHEA Grapalat" w:hAnsi="GHEA Grapalat"/>
          <w:bCs/>
          <w:color w:val="000000"/>
          <w:shd w:val="clear" w:color="auto" w:fill="FFFFFF"/>
          <w:lang w:val="hy-AM"/>
        </w:rPr>
        <w:t>չի ենթադրում, որ բանկային կամ հարակից գաղտնիք կազմող տեղեկությունները կարող են փոխանցվել</w:t>
      </w:r>
      <w:r w:rsidR="00327A1E">
        <w:rPr>
          <w:rFonts w:ascii="GHEA Grapalat" w:hAnsi="GHEA Grapalat"/>
          <w:bCs/>
          <w:color w:val="000000"/>
          <w:shd w:val="clear" w:color="auto" w:fill="FFFFFF"/>
          <w:lang w:val="hy-AM"/>
        </w:rPr>
        <w:t xml:space="preserve"> ցանկացած</w:t>
      </w:r>
      <w:r w:rsidRPr="00195660">
        <w:rPr>
          <w:rFonts w:ascii="GHEA Grapalat" w:hAnsi="GHEA Grapalat"/>
          <w:bCs/>
          <w:color w:val="000000"/>
          <w:shd w:val="clear" w:color="auto" w:fill="FFFFFF"/>
          <w:lang w:val="hy-AM"/>
        </w:rPr>
        <w:t xml:space="preserve"> էլեկտրոնային</w:t>
      </w:r>
      <w:r w:rsidR="00327A1E">
        <w:rPr>
          <w:rFonts w:ascii="GHEA Grapalat" w:hAnsi="GHEA Grapalat"/>
          <w:bCs/>
          <w:color w:val="000000"/>
          <w:shd w:val="clear" w:color="auto" w:fill="FFFFFF"/>
          <w:lang w:val="hy-AM"/>
        </w:rPr>
        <w:t xml:space="preserve"> եղանակով, այդ թվում՝ պաշտոնական </w:t>
      </w:r>
      <w:r w:rsidR="00404963">
        <w:rPr>
          <w:rFonts w:ascii="GHEA Grapalat" w:hAnsi="GHEA Grapalat"/>
          <w:bCs/>
          <w:color w:val="000000"/>
          <w:shd w:val="clear" w:color="auto" w:fill="FFFFFF"/>
          <w:lang w:val="hy-AM"/>
        </w:rPr>
        <w:t>կամ աշխատանքային փոստի միջոցով</w:t>
      </w:r>
      <w:r w:rsidRPr="00195660">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 xml:space="preserve">  </w:t>
      </w:r>
    </w:p>
    <w:p w14:paraId="7CB7AEA6" w14:textId="3964E5B6" w:rsidR="00667C3B" w:rsidRPr="007A3509" w:rsidRDefault="00667C3B" w:rsidP="00667C3B">
      <w:pPr>
        <w:pStyle w:val="NormalWeb"/>
        <w:shd w:val="clear" w:color="auto" w:fill="FFFFFF"/>
        <w:spacing w:before="0" w:beforeAutospacing="0" w:after="0" w:afterAutospacing="0" w:line="360" w:lineRule="auto"/>
        <w:ind w:firstLine="720"/>
        <w:jc w:val="both"/>
        <w:rPr>
          <w:rFonts w:ascii="GHEA Grapalat" w:hAnsi="GHEA Grapalat"/>
          <w:lang w:val="hy-AM"/>
        </w:rPr>
      </w:pPr>
      <w:r w:rsidRPr="007A3509">
        <w:rPr>
          <w:rFonts w:ascii="GHEA Grapalat" w:hAnsi="GHEA Grapalat"/>
          <w:b/>
          <w:color w:val="000000"/>
          <w:shd w:val="clear" w:color="auto" w:fill="FFFFFF"/>
          <w:lang w:val="hy-AM"/>
        </w:rPr>
        <w:tab/>
      </w:r>
    </w:p>
    <w:p w14:paraId="2DB420D9" w14:textId="77777777" w:rsidR="00667C3B" w:rsidRPr="007A3509" w:rsidRDefault="00667C3B" w:rsidP="00667C3B">
      <w:pPr>
        <w:widowControl w:val="0"/>
        <w:autoSpaceDE w:val="0"/>
        <w:autoSpaceDN w:val="0"/>
        <w:adjustRightInd w:val="0"/>
        <w:spacing w:after="0" w:line="360" w:lineRule="auto"/>
        <w:ind w:firstLine="720"/>
        <w:jc w:val="both"/>
        <w:rPr>
          <w:rFonts w:eastAsia="Times New Roman" w:cs="Times New Roman"/>
          <w:b/>
          <w:sz w:val="24"/>
          <w:szCs w:val="24"/>
          <w:lang w:val="hy-AM"/>
        </w:rPr>
      </w:pPr>
      <w:r w:rsidRPr="007A3509">
        <w:rPr>
          <w:rFonts w:eastAsia="Times New Roman" w:cs="Times New Roman"/>
          <w:b/>
          <w:sz w:val="24"/>
          <w:szCs w:val="24"/>
          <w:lang w:val="hy-AM"/>
        </w:rPr>
        <w:t>2. Առաջարկվող կարգավորման բնույթը.</w:t>
      </w:r>
    </w:p>
    <w:p w14:paraId="29201FA7" w14:textId="4D453FAB" w:rsidR="00EE5F3B" w:rsidRPr="00EE5F3B" w:rsidRDefault="00667C3B" w:rsidP="00EE5F3B">
      <w:pPr>
        <w:shd w:val="clear" w:color="auto" w:fill="FFFFFF"/>
        <w:spacing w:after="0" w:line="360" w:lineRule="auto"/>
        <w:ind w:firstLine="720"/>
        <w:jc w:val="both"/>
        <w:rPr>
          <w:rFonts w:cs="Calibri"/>
          <w:color w:val="000000"/>
          <w:sz w:val="24"/>
          <w:szCs w:val="24"/>
          <w:shd w:val="clear" w:color="auto" w:fill="FFFFFF"/>
          <w:lang w:val="hy-AM"/>
        </w:rPr>
      </w:pPr>
      <w:r w:rsidRPr="007A3509">
        <w:rPr>
          <w:rFonts w:eastAsia="Calibri" w:cs="Times New Roman"/>
          <w:sz w:val="24"/>
          <w:szCs w:val="24"/>
          <w:lang w:val="hy-AM"/>
        </w:rPr>
        <w:t xml:space="preserve">Նախագծերով առաջարկվում է </w:t>
      </w:r>
      <w:r w:rsidRPr="007A3509">
        <w:rPr>
          <w:sz w:val="24"/>
          <w:szCs w:val="24"/>
          <w:lang w:val="hy-AM"/>
        </w:rPr>
        <w:t xml:space="preserve">բանկային և հարակից գաղտնիք պարուկանող տեղեկատվություն ստանալու մասին դատարանի որոշման և բանկային և հարակից գաղտնիք պարուկանող տեղեկատվության տրամադրումը իրականացնել </w:t>
      </w:r>
      <w:r w:rsidR="00404963" w:rsidRPr="00911702">
        <w:rPr>
          <w:rFonts w:eastAsia="Times New Roman" w:cs="Times New Roman"/>
          <w:bCs/>
          <w:color w:val="000000"/>
          <w:sz w:val="24"/>
          <w:szCs w:val="24"/>
          <w:lang w:val="hy-AM"/>
        </w:rPr>
        <w:t>էլեկտրոնային եղանակով</w:t>
      </w:r>
      <w:r w:rsidRPr="007A3509">
        <w:rPr>
          <w:rFonts w:cs="Calibri"/>
          <w:color w:val="000000"/>
          <w:sz w:val="24"/>
          <w:szCs w:val="24"/>
          <w:shd w:val="clear" w:color="auto" w:fill="FFFFFF"/>
          <w:lang w:val="hy-AM"/>
        </w:rPr>
        <w:t>։</w:t>
      </w:r>
    </w:p>
    <w:p w14:paraId="73CE27B9" w14:textId="74A85ADC" w:rsidR="00667C3B" w:rsidRDefault="00667C3B" w:rsidP="00667C3B">
      <w:pPr>
        <w:widowControl w:val="0"/>
        <w:tabs>
          <w:tab w:val="left" w:pos="851"/>
          <w:tab w:val="left" w:pos="993"/>
        </w:tabs>
        <w:autoSpaceDE w:val="0"/>
        <w:autoSpaceDN w:val="0"/>
        <w:adjustRightInd w:val="0"/>
        <w:spacing w:after="0" w:line="360" w:lineRule="auto"/>
        <w:ind w:firstLine="720"/>
        <w:jc w:val="both"/>
        <w:rPr>
          <w:rFonts w:eastAsia="Times New Roman" w:cs="Times New Roman"/>
          <w:sz w:val="24"/>
          <w:szCs w:val="24"/>
          <w:lang w:val="hy-AM"/>
        </w:rPr>
      </w:pPr>
    </w:p>
    <w:p w14:paraId="7086368A" w14:textId="77777777" w:rsidR="00404963" w:rsidRPr="007A3509" w:rsidRDefault="00404963" w:rsidP="00356405">
      <w:pPr>
        <w:widowControl w:val="0"/>
        <w:tabs>
          <w:tab w:val="left" w:pos="851"/>
          <w:tab w:val="left" w:pos="993"/>
        </w:tabs>
        <w:autoSpaceDE w:val="0"/>
        <w:autoSpaceDN w:val="0"/>
        <w:adjustRightInd w:val="0"/>
        <w:spacing w:after="0" w:line="360" w:lineRule="auto"/>
        <w:jc w:val="both"/>
        <w:rPr>
          <w:rFonts w:eastAsia="Times New Roman" w:cs="Times New Roman"/>
          <w:sz w:val="24"/>
          <w:szCs w:val="24"/>
          <w:lang w:val="hy-AM"/>
        </w:rPr>
      </w:pPr>
    </w:p>
    <w:p w14:paraId="46D6E203" w14:textId="77777777" w:rsidR="00667C3B" w:rsidRPr="007A3509" w:rsidRDefault="00667C3B" w:rsidP="00667C3B">
      <w:pPr>
        <w:widowControl w:val="0"/>
        <w:autoSpaceDE w:val="0"/>
        <w:autoSpaceDN w:val="0"/>
        <w:adjustRightInd w:val="0"/>
        <w:spacing w:after="0" w:line="360" w:lineRule="auto"/>
        <w:ind w:firstLine="720"/>
        <w:jc w:val="both"/>
        <w:rPr>
          <w:rFonts w:eastAsia="Times New Roman" w:cs="Times New Roman"/>
          <w:b/>
          <w:bCs/>
          <w:sz w:val="24"/>
          <w:szCs w:val="24"/>
          <w:lang w:val="hy-AM"/>
        </w:rPr>
      </w:pPr>
      <w:r w:rsidRPr="007A3509">
        <w:rPr>
          <w:rFonts w:eastAsia="Times New Roman" w:cs="Times New Roman"/>
          <w:b/>
          <w:bCs/>
          <w:sz w:val="24"/>
          <w:szCs w:val="24"/>
          <w:lang w:val="hy-AM"/>
        </w:rPr>
        <w:t>3. Ակնկալվող արդյունքը.</w:t>
      </w:r>
    </w:p>
    <w:p w14:paraId="49BC0BAF" w14:textId="3933CFCE" w:rsidR="00667C3B" w:rsidRPr="00095BAB" w:rsidRDefault="00667C3B" w:rsidP="00095BAB">
      <w:pPr>
        <w:shd w:val="clear" w:color="auto" w:fill="FFFFFF"/>
        <w:spacing w:after="0" w:line="360" w:lineRule="auto"/>
        <w:ind w:firstLine="720"/>
        <w:jc w:val="both"/>
        <w:rPr>
          <w:rFonts w:eastAsia="Times New Roman" w:cs="Cambria Math"/>
          <w:color w:val="000000"/>
          <w:sz w:val="24"/>
          <w:szCs w:val="24"/>
          <w:lang w:val="hy-AM"/>
        </w:rPr>
      </w:pPr>
      <w:r w:rsidRPr="007A3509">
        <w:rPr>
          <w:rFonts w:eastAsia="Calibri" w:cs="Times New Roman"/>
          <w:sz w:val="24"/>
          <w:szCs w:val="24"/>
          <w:lang w:val="hy-AM"/>
        </w:rPr>
        <w:t>Նախագծի ընդունման դեպքում էապես կբարելավվի իրավապահ համակարգի կողմից բանկային գաղտնիք կազմող տեղեկությունների ստացման գործընթացը։</w:t>
      </w:r>
    </w:p>
    <w:p w14:paraId="303DC6D7" w14:textId="77777777" w:rsidR="00A2622F" w:rsidRDefault="00A2622F" w:rsidP="00667C3B">
      <w:pPr>
        <w:widowControl w:val="0"/>
        <w:autoSpaceDE w:val="0"/>
        <w:autoSpaceDN w:val="0"/>
        <w:adjustRightInd w:val="0"/>
        <w:spacing w:after="0" w:line="360" w:lineRule="auto"/>
        <w:ind w:firstLine="720"/>
        <w:jc w:val="both"/>
        <w:rPr>
          <w:rFonts w:eastAsia="Times New Roman" w:cs="Times New Roman"/>
          <w:b/>
          <w:bCs/>
          <w:sz w:val="24"/>
          <w:szCs w:val="24"/>
          <w:lang w:val="hy-AM"/>
        </w:rPr>
      </w:pPr>
    </w:p>
    <w:p w14:paraId="347C6BD1" w14:textId="6566B515" w:rsidR="00667C3B" w:rsidRPr="007A3509" w:rsidRDefault="00667C3B" w:rsidP="00667C3B">
      <w:pPr>
        <w:widowControl w:val="0"/>
        <w:autoSpaceDE w:val="0"/>
        <w:autoSpaceDN w:val="0"/>
        <w:adjustRightInd w:val="0"/>
        <w:spacing w:after="0" w:line="360" w:lineRule="auto"/>
        <w:ind w:firstLine="720"/>
        <w:jc w:val="both"/>
        <w:rPr>
          <w:rFonts w:eastAsia="Times New Roman" w:cs="Times New Roman"/>
          <w:b/>
          <w:bCs/>
          <w:sz w:val="24"/>
          <w:szCs w:val="24"/>
          <w:lang w:val="hy-AM"/>
        </w:rPr>
      </w:pPr>
      <w:r w:rsidRPr="007A3509">
        <w:rPr>
          <w:rFonts w:eastAsia="Times New Roman" w:cs="Times New Roman"/>
          <w:b/>
          <w:bCs/>
          <w:sz w:val="24"/>
          <w:szCs w:val="24"/>
          <w:lang w:val="hy-AM"/>
        </w:rPr>
        <w:t>4. Նախագծի մշակման գործընթացում ներգրավված ինստիտուտները.</w:t>
      </w:r>
    </w:p>
    <w:p w14:paraId="24410094" w14:textId="161AADD5" w:rsidR="00667C3B" w:rsidRPr="007A3509" w:rsidRDefault="00667C3B" w:rsidP="00667C3B">
      <w:pPr>
        <w:widowControl w:val="0"/>
        <w:autoSpaceDE w:val="0"/>
        <w:autoSpaceDN w:val="0"/>
        <w:adjustRightInd w:val="0"/>
        <w:spacing w:after="0" w:line="360" w:lineRule="auto"/>
        <w:ind w:firstLine="720"/>
        <w:jc w:val="both"/>
        <w:rPr>
          <w:rFonts w:eastAsia="Calibri" w:cs="Sylfaen"/>
          <w:sz w:val="24"/>
          <w:szCs w:val="24"/>
          <w:lang w:val="hy-AM" w:eastAsia="zh-CN"/>
        </w:rPr>
      </w:pPr>
      <w:r w:rsidRPr="008D62C2">
        <w:rPr>
          <w:rFonts w:eastAsia="Calibri" w:cs="Sylfaen"/>
          <w:sz w:val="24"/>
          <w:szCs w:val="24"/>
          <w:lang w:val="hy-AM" w:eastAsia="zh-CN"/>
        </w:rPr>
        <w:t xml:space="preserve">Նախագիծը մշակվել է ՀՀ </w:t>
      </w:r>
      <w:r w:rsidR="00A2622F">
        <w:rPr>
          <w:rFonts w:eastAsia="Calibri" w:cs="Sylfaen"/>
          <w:sz w:val="24"/>
          <w:szCs w:val="24"/>
          <w:lang w:val="hy-AM" w:eastAsia="zh-CN"/>
        </w:rPr>
        <w:t>արդարադատության նախարարության</w:t>
      </w:r>
      <w:r w:rsidRPr="007A3509">
        <w:rPr>
          <w:rFonts w:eastAsia="Calibri" w:cs="Sylfaen"/>
          <w:sz w:val="24"/>
          <w:szCs w:val="24"/>
          <w:lang w:val="hy-AM" w:eastAsia="zh-CN"/>
        </w:rPr>
        <w:t xml:space="preserve"> կողմից։</w:t>
      </w:r>
    </w:p>
    <w:p w14:paraId="6CBFE476" w14:textId="77777777" w:rsidR="00667C3B" w:rsidRDefault="00667C3B" w:rsidP="00667C3B">
      <w:pPr>
        <w:shd w:val="clear" w:color="auto" w:fill="FFFFFF"/>
        <w:tabs>
          <w:tab w:val="left" w:pos="993"/>
        </w:tabs>
        <w:spacing w:after="0" w:line="360" w:lineRule="auto"/>
        <w:ind w:firstLine="720"/>
        <w:jc w:val="both"/>
        <w:rPr>
          <w:rFonts w:eastAsia="Times New Roman" w:cs="Times New Roman"/>
          <w:b/>
          <w:bCs/>
          <w:sz w:val="24"/>
          <w:szCs w:val="24"/>
          <w:lang w:val="hy-AM"/>
        </w:rPr>
      </w:pPr>
    </w:p>
    <w:p w14:paraId="18AC73A3" w14:textId="1BB181F7" w:rsidR="00667C3B" w:rsidRDefault="00667C3B" w:rsidP="00667C3B">
      <w:pPr>
        <w:shd w:val="clear" w:color="auto" w:fill="FFFFFF"/>
        <w:tabs>
          <w:tab w:val="left" w:pos="993"/>
        </w:tabs>
        <w:spacing w:after="0" w:line="360" w:lineRule="auto"/>
        <w:ind w:firstLine="720"/>
        <w:jc w:val="both"/>
        <w:rPr>
          <w:rFonts w:eastAsia="Times New Roman" w:cs="Times New Roman"/>
          <w:b/>
          <w:bCs/>
          <w:sz w:val="24"/>
          <w:szCs w:val="24"/>
          <w:lang w:val="hy-AM"/>
        </w:rPr>
      </w:pPr>
      <w:r w:rsidRPr="007A3509">
        <w:rPr>
          <w:rFonts w:eastAsia="Times New Roman" w:cs="Times New Roman"/>
          <w:b/>
          <w:bCs/>
          <w:sz w:val="24"/>
          <w:szCs w:val="24"/>
          <w:lang w:val="hy-AM"/>
        </w:rPr>
        <w:t>5. Նախագծերի ընդունման կապակցությամբ այլ իրավական ակտերի ընդունման անհրաժեշտությունը և պետական բյուջեի եկամուտներում և ծախսերում սպասվելիք փոփոխությունները.</w:t>
      </w:r>
    </w:p>
    <w:p w14:paraId="03D39A81" w14:textId="4E5C68FA" w:rsidR="001E14B3" w:rsidRPr="001E14B3" w:rsidRDefault="001E14B3" w:rsidP="001E14B3">
      <w:pPr>
        <w:shd w:val="clear" w:color="auto" w:fill="FFFFFF"/>
        <w:tabs>
          <w:tab w:val="left" w:pos="993"/>
        </w:tabs>
        <w:spacing w:after="0" w:line="360" w:lineRule="auto"/>
        <w:ind w:firstLine="720"/>
        <w:jc w:val="both"/>
        <w:rPr>
          <w:rFonts w:eastAsia="Times New Roman" w:cs="Times New Roman"/>
          <w:sz w:val="24"/>
          <w:szCs w:val="24"/>
          <w:lang w:val="hy-AM"/>
        </w:rPr>
      </w:pPr>
      <w:r w:rsidRPr="001E14B3">
        <w:rPr>
          <w:rFonts w:eastAsia="Times New Roman" w:cs="Times New Roman"/>
          <w:sz w:val="24"/>
          <w:szCs w:val="24"/>
          <w:lang w:val="hy-AM"/>
        </w:rPr>
        <w:t>Նախագծերի ընդունման կապակցությամբ Հայաստանի Հանրապետության պետական բյուջեում ծախսերի և եկամուտների ավելացումներ կամ նվազեցումներ չեն նախատեսվում:</w:t>
      </w:r>
    </w:p>
    <w:p w14:paraId="2ADCF5EE" w14:textId="77777777" w:rsidR="00667C3B" w:rsidRPr="007A3509" w:rsidRDefault="00667C3B" w:rsidP="00667C3B">
      <w:pPr>
        <w:shd w:val="clear" w:color="auto" w:fill="FFFFFF"/>
        <w:tabs>
          <w:tab w:val="left" w:pos="851"/>
          <w:tab w:val="left" w:pos="993"/>
        </w:tabs>
        <w:spacing w:after="0" w:line="360" w:lineRule="auto"/>
        <w:jc w:val="both"/>
        <w:rPr>
          <w:rFonts w:eastAsia="Times New Roman" w:cs="Times New Roman"/>
          <w:sz w:val="24"/>
          <w:szCs w:val="24"/>
          <w:lang w:val="hy-AM"/>
        </w:rPr>
      </w:pPr>
    </w:p>
    <w:p w14:paraId="79D36A66" w14:textId="77777777" w:rsidR="00667C3B" w:rsidRPr="007A3509" w:rsidRDefault="00667C3B" w:rsidP="00667C3B">
      <w:pPr>
        <w:shd w:val="clear" w:color="auto" w:fill="FFFFFF"/>
        <w:tabs>
          <w:tab w:val="left" w:pos="851"/>
          <w:tab w:val="left" w:pos="993"/>
        </w:tabs>
        <w:spacing w:after="0" w:line="360" w:lineRule="auto"/>
        <w:ind w:firstLine="720"/>
        <w:jc w:val="both"/>
        <w:rPr>
          <w:rFonts w:eastAsia="Times New Roman" w:cs="Arian AMU"/>
          <w:b/>
          <w:bCs/>
          <w:sz w:val="24"/>
          <w:szCs w:val="24"/>
          <w:bdr w:val="none" w:sz="0" w:space="0" w:color="auto" w:frame="1"/>
          <w:lang w:val="hy-AM" w:eastAsia="hy-AM"/>
        </w:rPr>
      </w:pPr>
      <w:r w:rsidRPr="007A3509">
        <w:rPr>
          <w:rFonts w:eastAsia="Times New Roman" w:cs="Times New Roman"/>
          <w:b/>
          <w:bCs/>
          <w:sz w:val="24"/>
          <w:szCs w:val="24"/>
          <w:lang w:val="hy-AM"/>
        </w:rPr>
        <w:t>6. Կապը ռազմավարական փաստաթղթերի հետ.</w:t>
      </w:r>
    </w:p>
    <w:p w14:paraId="770690A8" w14:textId="49E8B6A0" w:rsidR="00667C3B" w:rsidRPr="007A3509" w:rsidRDefault="00667C3B" w:rsidP="00404963">
      <w:pPr>
        <w:spacing w:after="0" w:line="360" w:lineRule="auto"/>
        <w:ind w:firstLine="720"/>
        <w:jc w:val="both"/>
        <w:rPr>
          <w:bCs/>
          <w:sz w:val="24"/>
          <w:szCs w:val="24"/>
          <w:lang w:val="hy-AM"/>
        </w:rPr>
      </w:pPr>
      <w:r w:rsidRPr="007A3509">
        <w:rPr>
          <w:bCs/>
          <w:sz w:val="24"/>
          <w:szCs w:val="24"/>
          <w:lang w:val="hy-AM"/>
        </w:rPr>
        <w:t>Նախագծի ընդունումը բխում է 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w:t>
      </w:r>
      <w:r w:rsidR="00404963">
        <w:rPr>
          <w:bCs/>
          <w:sz w:val="24"/>
          <w:szCs w:val="24"/>
          <w:lang w:val="hy-AM"/>
        </w:rPr>
        <w:t xml:space="preserve"> </w:t>
      </w:r>
      <w:r w:rsidRPr="007A3509">
        <w:rPr>
          <w:bCs/>
          <w:sz w:val="24"/>
          <w:szCs w:val="24"/>
          <w:lang w:val="hy-AM"/>
        </w:rPr>
        <w:t>2019 թվականի հոկտեմբերի 10-ի N 1441-Լ որոշումն ուժը կորցրած ճանաչելու մասին» N 1133-Լ որոշման պահանջներից, մասնավորապես՝ ՀՀ քրեական և քրեական դատավարության նոր օրենսգրքերի ուժի մեջ մտնելուց հետո մոնիթորինգ իրականացնելու և օրենսգրքերի դրույթների կիրառման կապակցությամբ գործնականում ծագող խնդիրները վեր հանելու պահանջներից:</w:t>
      </w:r>
    </w:p>
    <w:p w14:paraId="51E8652E" w14:textId="77777777" w:rsidR="00667C3B" w:rsidRPr="007A3509" w:rsidRDefault="00667C3B" w:rsidP="00667C3B">
      <w:pPr>
        <w:spacing w:line="360" w:lineRule="auto"/>
        <w:jc w:val="both"/>
        <w:rPr>
          <w:bCs/>
          <w:sz w:val="24"/>
          <w:szCs w:val="24"/>
          <w:lang w:val="hy-AM"/>
        </w:rPr>
      </w:pPr>
    </w:p>
    <w:p w14:paraId="5B7E8221" w14:textId="77777777" w:rsidR="003E5F37" w:rsidRPr="001E14B3" w:rsidRDefault="003E5F37">
      <w:pPr>
        <w:rPr>
          <w:lang w:val="hy-AM"/>
        </w:rPr>
      </w:pPr>
    </w:p>
    <w:sectPr w:rsidR="003E5F37" w:rsidRPr="001E14B3" w:rsidSect="006C7E48">
      <w:pgSz w:w="11906" w:h="16838" w:code="9"/>
      <w:pgMar w:top="1134" w:right="1361" w:bottom="1361"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n AMU">
    <w:panose1 w:val="01000000000000000000"/>
    <w:charset w:val="00"/>
    <w:family w:val="auto"/>
    <w:pitch w:val="variable"/>
    <w:sig w:usb0="A1002EA7" w:usb1="50000008" w:usb2="00000000"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C3B"/>
    <w:rsid w:val="00095BAB"/>
    <w:rsid w:val="00195660"/>
    <w:rsid w:val="001E14B3"/>
    <w:rsid w:val="00327A1E"/>
    <w:rsid w:val="00356405"/>
    <w:rsid w:val="003E5F37"/>
    <w:rsid w:val="00404963"/>
    <w:rsid w:val="004C3A51"/>
    <w:rsid w:val="00667C3B"/>
    <w:rsid w:val="006D0B80"/>
    <w:rsid w:val="008D62C2"/>
    <w:rsid w:val="009D6F1A"/>
    <w:rsid w:val="00A2622F"/>
    <w:rsid w:val="00D34F22"/>
    <w:rsid w:val="00EA4E8D"/>
    <w:rsid w:val="00EE5F3B"/>
    <w:rsid w:val="00FD19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ED077"/>
  <w15:docId w15:val="{E148ED6F-0812-402F-BA3A-EABDAF1A8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C3B"/>
    <w:pPr>
      <w:spacing w:after="120"/>
    </w:pPr>
    <w:rPr>
      <w:rFonts w:ascii="GHEA Grapalat" w:hAnsi="GHEA Grapala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67C3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603</Words>
  <Characters>3441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A-Gyurjyan</dc:creator>
  <cp:keywords>https:/mul2-moj.gov.am/tasks/991525/oneclick?token=817f327eac5bfa18bbaf42ce599b8bbd</cp:keywords>
  <dc:description/>
  <cp:lastModifiedBy>Քրեական Քրեակատարողական Պրոբացիայի վարչություն</cp:lastModifiedBy>
  <cp:revision>2</cp:revision>
  <dcterms:created xsi:type="dcterms:W3CDTF">2026-01-29T14:07:00Z</dcterms:created>
  <dcterms:modified xsi:type="dcterms:W3CDTF">2026-01-29T14:07:00Z</dcterms:modified>
</cp:coreProperties>
</file>