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47275" w14:textId="77777777" w:rsidR="003D62BC" w:rsidRDefault="003D62BC" w:rsidP="005E62E4">
      <w:pPr>
        <w:shd w:val="clear" w:color="auto" w:fill="FFFFFF"/>
        <w:spacing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14:paraId="5A2C95EB" w14:textId="77777777" w:rsidR="005E62E4" w:rsidRPr="005E62E4" w:rsidRDefault="005E62E4" w:rsidP="005E62E4">
      <w:pPr>
        <w:spacing w:after="0" w:line="240" w:lineRule="auto"/>
        <w:ind w:right="96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5E62E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ԵՎ ՎԵՐԱԿԱՌՈՒՑՄԱՆ ԵՎ ԶԱՐԳԱՑՄԱՆ ԵՎՐՈՊԱԿԱՆ ԲԱՆԿԻ ՄԻՋԵՎ «ԵՐԵՎԱՆԻ ՄԱՔՍԱՅԻՆ ԵՎ ԼՈԳԻՍՏԻԿ ԿԵՆՏՐՈՆ» ԴՐԱՄԱՇՆՈՐՀԱՅԻՆ ՀԱՄԱՁԱՅՆԱԳԻՐԸ ՀԱՍՏԱՏԵԼՈՒ ՄԱՍԻՆ» ՀԱՆՐԱՊԵՏՈՒԹՅԱՆ ՆԱԽԱԳԱՀԻ ՀՐԱՄԱՆԱԳՐԻ ՆԱԽԱԳԾԻ ՄԱՍԻՆ» ՀԱՅԱՍՏԱՆԻ ՀԱՆՐԱՊԵՏՈՒԹՅԱՆ ԿԱՌԱՎԱՐՈՒԹՅԱՆ ՈՐՈՇՄԱՆ ՆԱԽԱԳԾԻ</w:t>
      </w:r>
    </w:p>
    <w:p w14:paraId="2A339C09" w14:textId="77777777" w:rsidR="001374CE" w:rsidRPr="00B64F3F" w:rsidRDefault="001374CE" w:rsidP="005E62E4">
      <w:pPr>
        <w:spacing w:after="0" w:line="240" w:lineRule="auto"/>
        <w:ind w:right="96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514"/>
      </w:tblGrid>
      <w:tr w:rsidR="001374CE" w:rsidRPr="00B64F3F" w14:paraId="2C63D6D4" w14:textId="77777777" w:rsidTr="00181A34">
        <w:trPr>
          <w:trHeight w:val="412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18F5C1AA" w14:textId="77777777" w:rsidR="001374CE" w:rsidRPr="00B64F3F" w:rsidRDefault="001374CE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14:paraId="271359AC" w14:textId="290CF64A" w:rsidR="001374CE" w:rsidRPr="00B64F3F" w:rsidRDefault="005E62E4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16.0</w:t>
            </w:r>
            <w:r w:rsidR="001D001B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.2026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14:paraId="24DF5BB3" w14:textId="77777777" w:rsidTr="00181A34">
        <w:trPr>
          <w:trHeight w:val="440"/>
        </w:trPr>
        <w:tc>
          <w:tcPr>
            <w:tcW w:w="7763" w:type="dxa"/>
            <w:vMerge/>
            <w:shd w:val="clear" w:color="auto" w:fill="D9D9D9"/>
          </w:tcPr>
          <w:p w14:paraId="0D355777" w14:textId="77777777" w:rsidR="001374CE" w:rsidRPr="00B64F3F" w:rsidRDefault="001374CE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5269188B" w14:textId="45AEDBB2" w:rsidR="001374CE" w:rsidRPr="00B64F3F" w:rsidRDefault="001374CE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874825" w:rsidRPr="00874825">
              <w:rPr>
                <w:rFonts w:ascii="GHEA Grapalat" w:eastAsia="Calibri" w:hAnsi="GHEA Grapalat" w:cs="GHEA Grapalat"/>
                <w:lang w:val="hy-AM"/>
              </w:rPr>
              <w:t>01/5-2/763-2026</w:t>
            </w:r>
            <w:bookmarkStart w:id="0" w:name="_GoBack"/>
            <w:bookmarkEnd w:id="0"/>
          </w:p>
        </w:tc>
      </w:tr>
      <w:tr w:rsidR="001374CE" w:rsidRPr="00B64F3F" w14:paraId="230AEE7D" w14:textId="77777777" w:rsidTr="00181A34">
        <w:tc>
          <w:tcPr>
            <w:tcW w:w="7763" w:type="dxa"/>
            <w:shd w:val="clear" w:color="auto" w:fill="auto"/>
          </w:tcPr>
          <w:p w14:paraId="27CD9548" w14:textId="5FCB9B27" w:rsidR="001374CE" w:rsidRPr="005A4613" w:rsidRDefault="005A4613" w:rsidP="005E62E4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BD37A2" w:rsidRPr="00807A0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2F47D8"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Վերակառուցման և զարգացման եվրոպական բանկի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միջև «</w:t>
            </w:r>
            <w:r w:rsidR="002F47D8" w:rsidRPr="00807A07">
              <w:rPr>
                <w:rFonts w:ascii="GHEA Grapalat" w:hAnsi="GHEA Grapalat"/>
                <w:sz w:val="24"/>
                <w:szCs w:val="24"/>
                <w:lang w:val="hy-AM"/>
              </w:rPr>
              <w:t>Երևանի մաքսային և լոգիստիկ կենտրոն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5E62E4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դրամաշնորհային 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Հայաստանի Հանրապետության համար</w:t>
            </w:r>
            <w:r w:rsidR="005E62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E366A" w:rsidRPr="00807A07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պարտավորություններ նախատեսող դրույթներ</w:t>
            </w:r>
            <w:r w:rsidR="005E62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չեն:</w:t>
            </w:r>
          </w:p>
        </w:tc>
        <w:tc>
          <w:tcPr>
            <w:tcW w:w="2514" w:type="dxa"/>
            <w:shd w:val="clear" w:color="auto" w:fill="auto"/>
          </w:tcPr>
          <w:p w14:paraId="14E4A7ED" w14:textId="77777777" w:rsidR="001374CE" w:rsidRPr="00B64F3F" w:rsidRDefault="001374CE" w:rsidP="005E62E4">
            <w:pPr>
              <w:spacing w:after="0" w:line="240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14:paraId="35F550B6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756BFE82" w14:textId="77777777" w:rsidR="001374CE" w:rsidRPr="00B64F3F" w:rsidRDefault="001374CE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14:paraId="4B0FBDE8" w14:textId="77777777" w:rsidR="001374CE" w:rsidRPr="00B64F3F" w:rsidRDefault="005E366A" w:rsidP="005E62E4">
            <w:pPr>
              <w:spacing w:after="0" w:line="240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16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10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14:paraId="3C3CF129" w14:textId="77777777" w:rsidTr="00181A34">
        <w:tc>
          <w:tcPr>
            <w:tcW w:w="7763" w:type="dxa"/>
            <w:vMerge/>
            <w:shd w:val="clear" w:color="auto" w:fill="D9D9D9"/>
          </w:tcPr>
          <w:p w14:paraId="1F263162" w14:textId="77777777" w:rsidR="001374CE" w:rsidRPr="00B64F3F" w:rsidRDefault="001374CE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17413939" w14:textId="77777777" w:rsidR="001374CE" w:rsidRPr="00B64F3F" w:rsidRDefault="001374CE" w:rsidP="005E62E4">
            <w:pPr>
              <w:spacing w:after="0" w:line="240" w:lineRule="auto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>№</w:t>
            </w:r>
            <w:r w:rsidR="005E366A">
              <w:t xml:space="preserve"> </w:t>
            </w:r>
            <w:r w:rsidR="005E366A">
              <w:rPr>
                <w:lang w:val="hy-AM"/>
              </w:rPr>
              <w:t xml:space="preserve"> </w:t>
            </w:r>
            <w:r w:rsidR="005E366A" w:rsidRPr="005E366A">
              <w:rPr>
                <w:rFonts w:ascii="GHEA Grapalat" w:eastAsia="Calibri" w:hAnsi="GHEA Grapalat" w:cs="GHEA Grapalat"/>
                <w:lang w:val="hy-AM"/>
              </w:rPr>
              <w:t>/14.0.1/45739-2025</w:t>
            </w:r>
          </w:p>
        </w:tc>
      </w:tr>
      <w:tr w:rsidR="00013736" w:rsidRPr="00807A07" w14:paraId="4D8EE35A" w14:textId="77777777" w:rsidTr="00E0276D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8A37" w14:textId="77777777" w:rsidR="005E62E4" w:rsidRPr="005E62E4" w:rsidRDefault="005E62E4" w:rsidP="005E62E4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2E4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Համաձայնագիրը, թեև չի պարունակում օրենքի փոփոխություն կամ նոր օրենքի ընդունում նախատեսող նորմեր, սակայն Համաձայնագրում առկա Է Հայաստանի Հանրապետության օրենսդրությանը հակասող դրույթ։</w:t>
            </w:r>
          </w:p>
          <w:p w14:paraId="01520AC5" w14:textId="77777777" w:rsidR="005E62E4" w:rsidRPr="005E62E4" w:rsidRDefault="005E62E4" w:rsidP="005E62E4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2E4">
              <w:rPr>
                <w:rFonts w:ascii="GHEA Grapalat" w:hAnsi="GHEA Grapalat"/>
                <w:sz w:val="24"/>
                <w:szCs w:val="24"/>
                <w:lang w:val="hy-AM"/>
              </w:rPr>
              <w:t>Մասնավորապես, Համաձայնագրի 3.05 բաժնի համաձայն՝ Եթե Բանկն այլ բան չի համաձայնեցնում, դրամաշնորհի միջոցներով ֆինանսավորվող բոլոր օբյեկտների գնման գործընթացը կարգավորվում է ՎԶԵԲ-ի Գնումների կանոններով և Վարկային համաձայնագրի 3.02 բաժնի (Գնումները) դրույթներին համապատասխան։</w:t>
            </w:r>
          </w:p>
          <w:p w14:paraId="4373D02E" w14:textId="77777777" w:rsidR="005E62E4" w:rsidRPr="005E62E4" w:rsidRDefault="005E62E4" w:rsidP="005E62E4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62E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դրույթը հակասում է «Գնումների մասին» օրենքի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06580A1C" w14:textId="4D0644EB" w:rsidR="00013736" w:rsidRPr="001929C6" w:rsidRDefault="005E62E4" w:rsidP="005E62E4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 w:rsidRPr="005E62E4">
              <w:rPr>
                <w:lang w:val="hy-AM"/>
              </w:rPr>
              <w:t>Ելնելով վերոգրյալից՝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14:paraId="7A888D0A" w14:textId="77777777" w:rsidR="00383936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Չի ընդունվել: </w:t>
            </w:r>
          </w:p>
          <w:p w14:paraId="6397B3AA" w14:textId="77777777" w:rsidR="001D001B" w:rsidRPr="001D001B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>«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</w:t>
            </w: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>Բ-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Ստանդարտ պայմաններ ու դրույթներ</w:t>
            </w: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» 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>փաստաթուղթը</w:t>
            </w:r>
            <w:r w:rsidR="001D001B" w:rsidRPr="00807A07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>հանդիսանում է ՎԶԵԲ-ի և շահառուի միջև կնքված համաձայնագրի անբաժան մաս և ընդհանուր է բոլոր շահառու երկրների համար:</w:t>
            </w:r>
          </w:p>
          <w:p w14:paraId="4DD4647D" w14:textId="63508039" w:rsidR="00291FD0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Համաձայնագրի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3.05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բաժինը սահմանում է, որ Վարկի միջոցներից ֆինանսավորվող ապրանքները, աշխատանքները և ծառայությունները պետք է ձեռք բերվեն 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գնումների կանոնակարգին և </w:t>
            </w:r>
            <w:r w:rsidR="001D001B" w:rsidRPr="001D001B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Վարկային համաձայնագրով սահմանված 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դրույթներին 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համապատասխան: </w:t>
            </w:r>
          </w:p>
          <w:p w14:paraId="681FE02E" w14:textId="77777777" w:rsidR="00790DEC" w:rsidRDefault="003839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Մինչ օրս, 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ՎԶԵԲ-ի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կողմից Հայաստանում  ֆինանսավորվող բոլոր նախագծերն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իրականացվել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են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գնումների քաղաքականության շրջանակներում: </w:t>
            </w:r>
          </w:p>
          <w:p w14:paraId="29E83D92" w14:textId="206DB1FD" w:rsidR="00790DEC" w:rsidRPr="00414679" w:rsidRDefault="00790DEC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Տվյալ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պայմաններ</w:t>
            </w:r>
            <w:r w:rsidR="00807A07">
              <w:rPr>
                <w:rFonts w:ascii="GHEA Grapalat" w:eastAsia="Calibri" w:hAnsi="GHEA Grapalat" w:cs="Times New Roman"/>
                <w:color w:val="000000"/>
                <w:lang w:val="hy-AM"/>
              </w:rPr>
              <w:t>ի</w:t>
            </w: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ընդունումն արտացոլում է Հայաստանի կամավոր պարտավորությունը որպես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անդամ և վարկառու:</w:t>
            </w:r>
          </w:p>
        </w:tc>
      </w:tr>
      <w:tr w:rsidR="00D841A8" w:rsidRPr="00B64F3F" w14:paraId="435C45BA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7DB4E150" w14:textId="77777777" w:rsidR="00D841A8" w:rsidRPr="00B64F3F" w:rsidRDefault="00D841A8" w:rsidP="005E62E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14:paraId="1F34B04D" w14:textId="77777777" w:rsidR="00D841A8" w:rsidRPr="00B64F3F" w:rsidRDefault="005E366A" w:rsidP="005E62E4">
            <w:pPr>
              <w:spacing w:after="0" w:line="240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10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14:paraId="30DA788B" w14:textId="77777777" w:rsidTr="00181A34">
        <w:trPr>
          <w:trHeight w:val="475"/>
        </w:trPr>
        <w:tc>
          <w:tcPr>
            <w:tcW w:w="7763" w:type="dxa"/>
            <w:vMerge/>
            <w:shd w:val="clear" w:color="auto" w:fill="D9D9D9"/>
          </w:tcPr>
          <w:p w14:paraId="45EBBC8C" w14:textId="77777777" w:rsidR="00D841A8" w:rsidRPr="00B64F3F" w:rsidRDefault="00D841A8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7FAD27BD" w14:textId="77777777" w:rsidR="00D841A8" w:rsidRPr="00013BF0" w:rsidRDefault="00D841A8" w:rsidP="005E62E4">
            <w:pPr>
              <w:spacing w:after="0" w:line="240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E366A" w:rsidRPr="005E366A">
              <w:rPr>
                <w:rFonts w:ascii="GHEA Grapalat" w:eastAsia="Calibri" w:hAnsi="GHEA Grapalat" w:cs="GHEA Grapalat"/>
                <w:lang w:val="en-US"/>
              </w:rPr>
              <w:t>1111/55732-25</w:t>
            </w:r>
          </w:p>
        </w:tc>
      </w:tr>
      <w:tr w:rsidR="00013736" w:rsidRPr="00B64F3F" w14:paraId="090195C1" w14:textId="77777777" w:rsidTr="00181A34">
        <w:tc>
          <w:tcPr>
            <w:tcW w:w="7763" w:type="dxa"/>
            <w:shd w:val="clear" w:color="auto" w:fill="auto"/>
          </w:tcPr>
          <w:p w14:paraId="1F50C889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և Վերակառուցման և զարգացման եվրոպական բանկի միջև Երևանի մաքսային և լոգիստիկ կենտրոն դրամաշնորհային համաձայնագիրը ստորագրվել է 2025 թվականի սեպտեմբերի 19-ին: Համաձայնագրով  նախատեսվում է Հայաստանի Հանրապետությանը տրամադրել մինչև 6.000.000 եվրոյի չափով դրամաշնորհային միջոցներ՝ «Երևանի մաքսային և լոգիստիկ կենտրոն» ծրագրի իրականացման համար:</w:t>
            </w:r>
          </w:p>
          <w:p w14:paraId="7929F8F9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նպատակն է Երևան քաղաքի մերձակայքում կառուցել լոգիստիկ և մաքսային կենտրոն: Տրամադրվելիք դրամաշնորհային միջոցներն ուղղվելու են վերոնշյալ Ծրագրի  շրջանակներում կատարվելիք շինարարական  աշխատանքների և համապատասխան սարքավորումների ներգրավմանը:</w:t>
            </w:r>
          </w:p>
          <w:p w14:paraId="5A41540E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 ուժի մեջ մտնելու կարգը սահմանված է դրա 7-րդ՝ Ուժի մեջ մտնելը և գործողության դադարեցումը հոդվածով՝</w:t>
            </w:r>
          </w:p>
          <w:p w14:paraId="174270A2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Բաժին 7.01 Ուժի մեջ մտնելու նախապայմանները</w:t>
            </w:r>
          </w:p>
          <w:p w14:paraId="6AE7BEA1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Ստանդարտ պայմանների 9.02 բաժնի «գ» կետի նպատակներով՝ որպես սույն համաձայնագիրն ուժի մեջ մտնելու համար լրացուցիչ պայմաններ սահմանվում է հետեւյալը.</w:t>
            </w:r>
          </w:p>
          <w:p w14:paraId="57892724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սույն համաձայնագիրը կատարվել և տրամադրվել է Վարկառուի անունից և պատշաճ կերպով թույլատրվել կամ վավերացվել է խորհրդարանական, կառավարական և կորպորատիվ անհրաժեշտ բոլոր գործողություններով, </w:t>
            </w:r>
          </w:p>
          <w:p w14:paraId="43AF6546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Դրամաշնորհային համաձայնագիրը կատարվել և տրամադրվել է Ստորեւ նշված դեպքերը սահմանված են Դրամաշնորհ տրամադրելու ստանդարտ պայմանների 9.02 բաժնի (Ուժի մեջ մտնելու նախապայմանները) «գ» կետի նպատակներով։</w:t>
            </w:r>
          </w:p>
          <w:p w14:paraId="3ACCF610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Բանկն ստացել է սույն համաձայնագրի պատշաճ ձեւակերպված երկու օրինակ.</w:t>
            </w:r>
          </w:p>
          <w:p w14:paraId="6408902A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Աջակցության համաձայնագիրն ուժի մեջ է մտել համաձայնագրով սահմանված պայմաններին համապատասխան</w:t>
            </w:r>
            <w:r w:rsidRPr="005E62E4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378F789F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Դրամաշնորհ տրամադրելու ստանդարտ պայմանների 9.03 բաժնի նպատակներով խորհրդի եզրակացությունը կամ եզրակացությունները տրվում են Պետության անունից՝ 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Արդարադատության նախարարի կողմից, Բանկին բավարարող ձեւով եւ բովանդակությամբ.</w:t>
            </w:r>
          </w:p>
          <w:p w14:paraId="16132BAE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ԾԻԳ-ն ստեղծվել է համարժեք ռեսուրսներ եւ որակավորված անձնակազմ ունեցող Ծրագրի իրականացման գործակալության կողմից՝ Բանկի համար ընդունելի տեխնիկական առաջադրանքներին համապատասխան. եւ</w:t>
            </w:r>
          </w:p>
          <w:p w14:paraId="787F635C" w14:textId="77777777" w:rsidR="005E62E4" w:rsidRPr="005E62E4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ե)</w:t>
            </w: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Բանկին տրամադրվել են այնպիսի այլ փաստաթղթեր, որոնք վերջինս կարող է ողջամտորեն պահանջել։</w:t>
            </w:r>
          </w:p>
          <w:p w14:paraId="2954D96A" w14:textId="4A13C69E" w:rsidR="00013736" w:rsidRPr="001929C6" w:rsidRDefault="005E62E4" w:rsidP="005E62E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62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Հաշվի առնելով վերոշարադրյալը և առաջնորդվելով Միջազգային պայմանագրերի մասին օրենքի 11-րդ հոդվածի դրույթներով՝ արտաքին գործերի նախարարությունը նպատակահարմար է համարում «Երևանի մաքսային և լոգիտիկ կենտրոն» դրամաշնորհային համաձայնագրի վավերացումը կամ հաստատումը:</w:t>
            </w:r>
          </w:p>
        </w:tc>
        <w:tc>
          <w:tcPr>
            <w:tcW w:w="2514" w:type="dxa"/>
            <w:shd w:val="clear" w:color="auto" w:fill="auto"/>
          </w:tcPr>
          <w:p w14:paraId="372590AC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72BF62B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C8FA7BD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E22C884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773350A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9C6863D" w14:textId="5C18AEBC" w:rsidR="00013736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F45457" w14:textId="6D54529D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6F2360A" w14:textId="250FF1C7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6FBB3874" w14:textId="7C71C02F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2E6C9A1" w14:textId="5AD1F762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40C58E5" w14:textId="28BB316B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063A2C0" w14:textId="79676129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E0751B1" w14:textId="49D5A713" w:rsidR="005E62E4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08DB364D" w14:textId="5CBEE5A3" w:rsidR="005E62E4" w:rsidRPr="00B64F3F" w:rsidRDefault="005E62E4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018C88C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1D27C66" w14:textId="77777777" w:rsidR="00013736" w:rsidRPr="00B64F3F" w:rsidRDefault="00013736" w:rsidP="005E62E4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14:paraId="42FB3137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9BF4DB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2F0D4249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2AB4C45C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3DDCF17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F5EA51C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CF0F17A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26C81AE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67B7B811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E1D4570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3FD8453" w14:textId="77777777" w:rsidR="00013736" w:rsidRPr="00B64F3F" w:rsidRDefault="00013736" w:rsidP="005E62E4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FCA2530" w14:textId="77777777" w:rsidR="00013736" w:rsidRPr="00B64F3F" w:rsidRDefault="00013736" w:rsidP="005E62E4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14:paraId="38D5AF53" w14:textId="77777777" w:rsidTr="00181A34">
        <w:trPr>
          <w:trHeight w:val="338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1CDAD592" w14:textId="77777777" w:rsidR="00D841A8" w:rsidRPr="00B64F3F" w:rsidRDefault="00D841A8" w:rsidP="005E62E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14:paraId="12400E52" w14:textId="77777777" w:rsidR="00D841A8" w:rsidRPr="00B64F3F" w:rsidRDefault="00D841A8" w:rsidP="005E62E4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14:paraId="3E720FD2" w14:textId="77777777" w:rsidR="00D841A8" w:rsidRPr="00B64F3F" w:rsidRDefault="005E366A" w:rsidP="005E62E4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09.10.2025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14:paraId="3ACFB264" w14:textId="77777777" w:rsidTr="00181A34">
        <w:trPr>
          <w:trHeight w:val="365"/>
        </w:trPr>
        <w:tc>
          <w:tcPr>
            <w:tcW w:w="7763" w:type="dxa"/>
            <w:vMerge/>
            <w:shd w:val="clear" w:color="auto" w:fill="D9D9D9"/>
          </w:tcPr>
          <w:p w14:paraId="78B3DA4A" w14:textId="77777777" w:rsidR="00D841A8" w:rsidRPr="00B64F3F" w:rsidRDefault="00D841A8" w:rsidP="005E62E4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26CA529A" w14:textId="77777777" w:rsidR="00D841A8" w:rsidRPr="00B64F3F" w:rsidRDefault="00D841A8" w:rsidP="005E62E4">
            <w:pPr>
              <w:spacing w:after="0" w:line="240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5E366A" w:rsidRPr="005E366A">
              <w:rPr>
                <w:rFonts w:ascii="GHEA Grapalat" w:eastAsia="Calibri" w:hAnsi="GHEA Grapalat" w:cs="Times New Roman"/>
                <w:lang w:val="hy-AM"/>
              </w:rPr>
              <w:t>ԴԽ/27.1/34702-2025</w:t>
            </w:r>
          </w:p>
        </w:tc>
      </w:tr>
      <w:tr w:rsidR="00D841A8" w:rsidRPr="00B64F3F" w14:paraId="3FC8A582" w14:textId="77777777" w:rsidTr="00181A34">
        <w:tc>
          <w:tcPr>
            <w:tcW w:w="7763" w:type="dxa"/>
            <w:shd w:val="clear" w:color="auto" w:fill="auto"/>
          </w:tcPr>
          <w:p w14:paraId="4CFB7501" w14:textId="77777777" w:rsidR="00D841A8" w:rsidRPr="00BD37A2" w:rsidRDefault="00013736" w:rsidP="005E62E4">
            <w:pPr>
              <w:spacing w:after="0" w:line="240" w:lineRule="auto"/>
              <w:ind w:firstLine="567"/>
              <w:jc w:val="both"/>
              <w:rPr>
                <w:rFonts w:ascii="GHEA Grapalat" w:eastAsia="Calibri" w:hAnsi="GHEA Grapalat" w:cs="Calibri"/>
                <w:color w:val="282828"/>
                <w:w w:val="95"/>
                <w:sz w:val="24"/>
                <w:szCs w:val="24"/>
                <w:lang w:val="hy"/>
              </w:rPr>
            </w:pPr>
            <w:r w:rsidRPr="00807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և Վերկառուցման և զարգացման Եվրոպական բանկի միջև 2025 թվականի սեպտեմբերի 19-ին ստորագրված «Երևանի մաքսային և լոգիստիկ կենտրոն» վարկային և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14:paraId="65C4768F" w14:textId="77777777" w:rsidR="00D841A8" w:rsidRPr="00B64F3F" w:rsidRDefault="00D841A8" w:rsidP="005E62E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717BE4D2" w14:textId="22DFC338" w:rsidR="00D841A8" w:rsidRPr="00B64F3F" w:rsidRDefault="00D841A8" w:rsidP="005E62E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063FC1" w14:textId="77777777" w:rsidR="00D841A8" w:rsidRPr="00B64F3F" w:rsidRDefault="00D841A8" w:rsidP="005E62E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14:paraId="0F823044" w14:textId="77777777" w:rsidR="000F3BAC" w:rsidRDefault="000F3BAC" w:rsidP="005E62E4">
      <w:pPr>
        <w:spacing w:line="240" w:lineRule="auto"/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3736"/>
    <w:rsid w:val="00013BF0"/>
    <w:rsid w:val="000F3BAC"/>
    <w:rsid w:val="00125251"/>
    <w:rsid w:val="001374CE"/>
    <w:rsid w:val="001D001B"/>
    <w:rsid w:val="002514CB"/>
    <w:rsid w:val="00291FD0"/>
    <w:rsid w:val="002F47D8"/>
    <w:rsid w:val="00354215"/>
    <w:rsid w:val="00383936"/>
    <w:rsid w:val="003C5C61"/>
    <w:rsid w:val="003D62BC"/>
    <w:rsid w:val="00414679"/>
    <w:rsid w:val="004F4575"/>
    <w:rsid w:val="005A4613"/>
    <w:rsid w:val="005E366A"/>
    <w:rsid w:val="005E62E4"/>
    <w:rsid w:val="005F1B4E"/>
    <w:rsid w:val="006072AE"/>
    <w:rsid w:val="00710EE3"/>
    <w:rsid w:val="00790DEC"/>
    <w:rsid w:val="00807A07"/>
    <w:rsid w:val="00816002"/>
    <w:rsid w:val="00874825"/>
    <w:rsid w:val="008C7C66"/>
    <w:rsid w:val="00BD37A2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CBF09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01373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https://mul2.gov.am/tasks/1275395/oneclick?token=88caa8a4ecf7af27d4e5c9158d3a2c22</cp:keywords>
  <dc:description/>
  <cp:lastModifiedBy>Nona Mheryan</cp:lastModifiedBy>
  <cp:revision>30</cp:revision>
  <dcterms:created xsi:type="dcterms:W3CDTF">2024-11-01T08:23:00Z</dcterms:created>
  <dcterms:modified xsi:type="dcterms:W3CDTF">2026-01-15T08:10:00Z</dcterms:modified>
</cp:coreProperties>
</file>