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F3186" w14:textId="77777777" w:rsidR="005F7FD2" w:rsidRDefault="005F7FD2" w:rsidP="000D1F3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B9BB59A" w14:textId="77777777" w:rsidR="000D1F37" w:rsidRPr="000F0B06" w:rsidRDefault="000D1F37" w:rsidP="000D1F37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0B0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F929934" w14:textId="36FE9C6A" w:rsidR="000D1F37" w:rsidRPr="000F0B06" w:rsidRDefault="00093F23" w:rsidP="00093F23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0B06">
        <w:rPr>
          <w:rFonts w:ascii="GHEA Grapalat" w:hAnsi="GHEA Grapalat"/>
          <w:b/>
          <w:sz w:val="24"/>
          <w:szCs w:val="24"/>
          <w:lang w:val="hy-AM"/>
        </w:rPr>
        <w:t></w:t>
      </w:r>
      <w:r w:rsidRPr="00D90FCC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2006 ԹՎԱԿԱՆԻ ՀՈՒ</w:t>
      </w:r>
      <w:r>
        <w:rPr>
          <w:rFonts w:ascii="GHEA Grapalat" w:hAnsi="GHEA Grapalat"/>
          <w:b/>
          <w:sz w:val="24"/>
          <w:szCs w:val="24"/>
          <w:lang w:val="hy-AM"/>
        </w:rPr>
        <w:t>ՆՎԱՐԻ 19</w:t>
      </w: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b/>
          <w:sz w:val="24"/>
          <w:szCs w:val="24"/>
          <w:lang w:val="hy-AM"/>
        </w:rPr>
        <w:t>765</w:t>
      </w: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ԼՐԱՑՈՒՄՆԵՐ</w:t>
      </w:r>
      <w:r w:rsidRPr="00D90FC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0F0B06">
        <w:rPr>
          <w:rFonts w:ascii="GHEA Grapalat" w:hAnsi="GHEA Grapalat"/>
          <w:b/>
          <w:sz w:val="24"/>
          <w:szCs w:val="24"/>
          <w:lang w:val="hy-AM"/>
        </w:rPr>
        <w:t>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1F37" w:rsidRPr="000F0B0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160C4BF1" w14:textId="77777777" w:rsidR="000D1F37" w:rsidRPr="000F0B06" w:rsidRDefault="000D1F37" w:rsidP="000D1F37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0CA0D2D" w14:textId="77777777" w:rsidR="00067199" w:rsidRPr="000F0B06" w:rsidRDefault="00067199" w:rsidP="008615CA">
      <w:pPr>
        <w:pStyle w:val="BodyText"/>
        <w:spacing w:line="360" w:lineRule="auto"/>
        <w:ind w:right="-29" w:firstLine="540"/>
        <w:rPr>
          <w:rFonts w:ascii="GHEA Grapalat" w:hAnsi="GHEA Grapalat"/>
          <w:lang w:val="fr-FR"/>
        </w:rPr>
      </w:pPr>
      <w:r w:rsidRPr="000F0B06">
        <w:rPr>
          <w:rFonts w:ascii="GHEA Grapalat" w:hAnsi="GHEA Grapalat"/>
          <w:b/>
          <w:i/>
          <w:lang w:val="fr-FR"/>
        </w:rPr>
        <w:t xml:space="preserve">1. </w:t>
      </w:r>
      <w:proofErr w:type="spellStart"/>
      <w:r w:rsidRPr="000F0B06">
        <w:rPr>
          <w:rFonts w:ascii="GHEA Grapalat" w:hAnsi="GHEA Grapalat" w:cs="Sylfaen"/>
          <w:b/>
          <w:i/>
          <w:lang w:val="fr-FR"/>
        </w:rPr>
        <w:t>Իրավական</w:t>
      </w:r>
      <w:proofErr w:type="spellEnd"/>
      <w:r w:rsidRPr="000F0B06"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i/>
          <w:lang w:val="fr-FR"/>
        </w:rPr>
        <w:t>ակտի</w:t>
      </w:r>
      <w:proofErr w:type="spellEnd"/>
      <w:r w:rsidRPr="000F0B06">
        <w:rPr>
          <w:rFonts w:ascii="GHEA Grapalat" w:hAnsi="GHEA Grapalat" w:cs="Times Armenian"/>
          <w:b/>
          <w:i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i/>
          <w:lang w:val="fr-FR"/>
        </w:rPr>
        <w:t>անհրաժեշտությունը</w:t>
      </w:r>
      <w:proofErr w:type="spellEnd"/>
      <w:r w:rsidRPr="000F0B06">
        <w:rPr>
          <w:rFonts w:ascii="GHEA Grapalat" w:hAnsi="GHEA Grapalat" w:cs="Times Armenian"/>
          <w:b/>
          <w:i/>
          <w:lang w:val="fr-FR"/>
        </w:rPr>
        <w:t xml:space="preserve"> (</w:t>
      </w:r>
      <w:proofErr w:type="spellStart"/>
      <w:r w:rsidRPr="000F0B06">
        <w:rPr>
          <w:rFonts w:ascii="GHEA Grapalat" w:hAnsi="GHEA Grapalat" w:cs="Sylfaen"/>
          <w:b/>
          <w:i/>
          <w:lang w:val="fr-FR"/>
        </w:rPr>
        <w:t>նպատակը</w:t>
      </w:r>
      <w:proofErr w:type="spellEnd"/>
      <w:r w:rsidRPr="000F0B06">
        <w:rPr>
          <w:rFonts w:ascii="GHEA Grapalat" w:hAnsi="GHEA Grapalat"/>
          <w:b/>
          <w:i/>
          <w:lang w:val="fr-FR"/>
        </w:rPr>
        <w:t>)</w:t>
      </w:r>
      <w:r w:rsidRPr="000F0B06">
        <w:rPr>
          <w:rFonts w:ascii="GHEA Grapalat" w:hAnsi="GHEA Grapalat"/>
          <w:lang w:val="fr-FR"/>
        </w:rPr>
        <w:t xml:space="preserve">. </w:t>
      </w:r>
    </w:p>
    <w:p w14:paraId="1947737D" w14:textId="7BF26131" w:rsidR="00D25D24" w:rsidRDefault="00BE1BAF" w:rsidP="008615CA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bookmarkStart w:id="0" w:name="_Hlk196313699"/>
      <w:r w:rsidRPr="00911AD0">
        <w:rPr>
          <w:rFonts w:ascii="GHEA Grapalat" w:hAnsi="GHEA Grapalat"/>
          <w:color w:val="000000"/>
          <w:lang w:val="hy-AM"/>
        </w:rPr>
        <w:t>Հայաստանի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Հանրապետության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ընդհանուր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օգտագործման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պետական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ավտոմոբիլային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ճանապարհների</w:t>
      </w:r>
      <w:r w:rsidR="00030E43" w:rsidRPr="00030E43">
        <w:rPr>
          <w:rFonts w:ascii="GHEA Grapalat" w:hAnsi="GHEA Grapalat"/>
          <w:color w:val="000000"/>
          <w:lang w:val="fr-FR"/>
        </w:rPr>
        <w:t xml:space="preserve"> </w:t>
      </w:r>
      <w:r w:rsidR="00030E43" w:rsidRPr="008C60D6">
        <w:rPr>
          <w:rFonts w:ascii="GHEA Grapalat" w:hAnsi="GHEA Grapalat"/>
          <w:color w:val="000000"/>
          <w:lang w:val="hy-AM"/>
        </w:rPr>
        <w:t>(</w:t>
      </w:r>
      <w:r w:rsidR="00030E43">
        <w:rPr>
          <w:rFonts w:ascii="GHEA Grapalat" w:hAnsi="GHEA Grapalat"/>
          <w:color w:val="000000"/>
          <w:lang w:val="hy-AM"/>
        </w:rPr>
        <w:t>այսուհետ</w:t>
      </w:r>
      <w:r w:rsidR="003138F4">
        <w:rPr>
          <w:rFonts w:ascii="GHEA Grapalat" w:hAnsi="GHEA Grapalat"/>
          <w:color w:val="000000"/>
          <w:lang w:val="hy-AM"/>
        </w:rPr>
        <w:t xml:space="preserve"> նաև</w:t>
      </w:r>
      <w:r w:rsidR="00030E43">
        <w:rPr>
          <w:rFonts w:ascii="GHEA Grapalat" w:hAnsi="GHEA Grapalat"/>
          <w:color w:val="000000"/>
          <w:lang w:val="hy-AM"/>
        </w:rPr>
        <w:t>՝ Ճանապարհ</w:t>
      </w:r>
      <w:r w:rsidR="00030E43" w:rsidRPr="008C60D6">
        <w:rPr>
          <w:rFonts w:ascii="GHEA Grapalat" w:hAnsi="GHEA Grapalat"/>
          <w:color w:val="000000"/>
          <w:lang w:val="hy-AM"/>
        </w:rPr>
        <w:t xml:space="preserve">) 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օտարման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շերտերում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և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պաշտպանական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911AD0">
        <w:rPr>
          <w:rFonts w:ascii="GHEA Grapalat" w:hAnsi="GHEA Grapalat"/>
          <w:color w:val="000000"/>
          <w:lang w:val="hy-AM"/>
        </w:rPr>
        <w:t>գոտիներում</w:t>
      </w:r>
      <w:r w:rsidRPr="008C60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60D6">
        <w:rPr>
          <w:rFonts w:ascii="GHEA Grapalat" w:hAnsi="GHEA Grapalat"/>
          <w:color w:val="000000"/>
          <w:lang w:val="fr-FR"/>
        </w:rPr>
        <w:t>գովազդային</w:t>
      </w:r>
      <w:proofErr w:type="spellEnd"/>
      <w:r w:rsidRPr="008C60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60D6">
        <w:rPr>
          <w:rFonts w:ascii="GHEA Grapalat" w:hAnsi="GHEA Grapalat"/>
          <w:color w:val="000000"/>
          <w:lang w:val="fr-FR"/>
        </w:rPr>
        <w:t>վահանակները</w:t>
      </w:r>
      <w:bookmarkEnd w:id="0"/>
      <w:proofErr w:type="spellEnd"/>
      <w:r w:rsidRPr="008C60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60D6">
        <w:rPr>
          <w:rFonts w:ascii="GHEA Grapalat" w:hAnsi="GHEA Grapalat"/>
          <w:color w:val="000000"/>
          <w:lang w:val="fr-FR"/>
        </w:rPr>
        <w:t>տեղադրվում</w:t>
      </w:r>
      <w:proofErr w:type="spellEnd"/>
      <w:r w:rsidRPr="008C60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60D6">
        <w:rPr>
          <w:rFonts w:ascii="GHEA Grapalat" w:hAnsi="GHEA Grapalat"/>
          <w:color w:val="000000"/>
          <w:lang w:val="fr-FR"/>
        </w:rPr>
        <w:t>են</w:t>
      </w:r>
      <w:proofErr w:type="spellEnd"/>
      <w:r w:rsidRPr="008C60D6">
        <w:rPr>
          <w:rFonts w:ascii="GHEA Grapalat" w:hAnsi="GHEA Grapalat"/>
          <w:color w:val="000000"/>
          <w:lang w:val="fr-FR"/>
        </w:rPr>
        <w:t xml:space="preserve"> </w:t>
      </w:r>
      <w:r w:rsidRPr="008C60D6">
        <w:rPr>
          <w:rFonts w:ascii="GHEA Grapalat" w:hAnsi="GHEA Grapalat"/>
          <w:lang w:val="hy-AM"/>
        </w:rPr>
        <w:t>Հայաստանի Հանրապետության կառավարության 2006 թվականի հունվարի 19-ի «Հայաստանի Հանրապետության ընդհանուր օգտագործման պետական ավտոմոբիլային ճանապարհներին գովազդի</w:t>
      </w:r>
      <w:r w:rsidRPr="008C60D6">
        <w:rPr>
          <w:rFonts w:ascii="GHEA Grapalat" w:hAnsi="GHEA Grapalat"/>
          <w:color w:val="000000"/>
          <w:lang w:val="hy-AM"/>
        </w:rPr>
        <w:t xml:space="preserve"> </w:t>
      </w:r>
      <w:bookmarkStart w:id="1" w:name="_Hlk196295734"/>
      <w:r w:rsidRPr="008C60D6">
        <w:rPr>
          <w:rFonts w:ascii="GHEA Grapalat" w:hAnsi="GHEA Grapalat"/>
          <w:color w:val="000000"/>
          <w:lang w:val="hy-AM"/>
        </w:rPr>
        <w:t xml:space="preserve">(գովազդային վահանակի) </w:t>
      </w:r>
      <w:bookmarkEnd w:id="1"/>
      <w:r w:rsidRPr="008C60D6">
        <w:rPr>
          <w:rFonts w:ascii="GHEA Grapalat" w:hAnsi="GHEA Grapalat"/>
          <w:color w:val="000000"/>
          <w:lang w:val="hy-AM"/>
        </w:rPr>
        <w:t>տեղադրման, ինչպես նաև ապօրինի տեղադրված գովազդային վահանակի ապամոնտաժման կարգը սահմանելու մասին</w:t>
      </w:r>
      <w:bookmarkStart w:id="2" w:name="_Hlk195886766"/>
      <w:r w:rsidRPr="008C60D6">
        <w:rPr>
          <w:rFonts w:ascii="GHEA Grapalat" w:hAnsi="GHEA Grapalat"/>
          <w:lang w:val="hy-AM"/>
        </w:rPr>
        <w:t>»</w:t>
      </w:r>
      <w:bookmarkEnd w:id="2"/>
      <w:r w:rsidRPr="008C60D6">
        <w:rPr>
          <w:rFonts w:ascii="GHEA Grapalat" w:hAnsi="GHEA Grapalat"/>
          <w:lang w:val="hy-AM"/>
        </w:rPr>
        <w:t xml:space="preserve"> N 765-Ն որոշման  </w:t>
      </w:r>
      <w:r w:rsidR="008C60D6" w:rsidRPr="008C60D6">
        <w:rPr>
          <w:rFonts w:ascii="GHEA Grapalat" w:hAnsi="GHEA Grapalat"/>
          <w:color w:val="000000"/>
          <w:shd w:val="clear" w:color="auto" w:fill="FFFFFF"/>
          <w:lang w:val="hy-AM"/>
        </w:rPr>
        <w:t>1-ին կետով հաստատված կարգով (այսուհետ՝ Կարգ)</w:t>
      </w:r>
      <w:r w:rsidR="008C60D6" w:rsidRPr="008C60D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r w:rsidR="008C60D6" w:rsidRPr="00D519D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30E43">
        <w:rPr>
          <w:rFonts w:ascii="GHEA Grapalat" w:hAnsi="GHEA Grapalat"/>
          <w:color w:val="000000"/>
          <w:shd w:val="clear" w:color="auto" w:fill="FFFFFF"/>
          <w:lang w:val="hy-AM"/>
        </w:rPr>
        <w:t>Սույն ո</w:t>
      </w:r>
      <w:r w:rsid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րոշումն ընդունելու</w:t>
      </w:r>
      <w:r w:rsidR="005F7FD2"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AD4A7C"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անհրաժեշտությունը պայմանավորված է</w:t>
      </w:r>
      <w:r w:rsidR="005F7FD2"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8E37E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</w:t>
      </w:r>
      <w:r w:rsidR="008E37E6" w:rsidRPr="00976E6F">
        <w:rPr>
          <w:rFonts w:ascii="GHEA Grapalat" w:hAnsi="GHEA Grapalat"/>
          <w:lang w:val="hy-AM"/>
        </w:rPr>
        <w:t>ովազդային վահանակների պահպանումը և անվտանգ շահագործումն ապահովելու նպատակով գովազդակիր կազմակերպություն</w:t>
      </w:r>
      <w:r w:rsidR="008E37E6">
        <w:rPr>
          <w:rFonts w:ascii="GHEA Grapalat" w:hAnsi="GHEA Grapalat"/>
          <w:lang w:val="hy-AM"/>
        </w:rPr>
        <w:t xml:space="preserve">ների </w:t>
      </w:r>
      <w:r w:rsidR="00521348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պարտավություններ</w:t>
      </w:r>
      <w:r w:rsidR="008E37E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ի և նրանց կատարման ժամկետների </w:t>
      </w:r>
      <w:r w:rsidR="00DA6AE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հստակեցնելու</w:t>
      </w:r>
      <w:r w:rsidR="00030E43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միջոցով  </w:t>
      </w:r>
      <w:r w:rsidR="005C679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Ճանապարհներին տեղադրված գովազդային վահանակների, պաստառների, գովազդային վահանակների պաշտպանիչ ինժեներական կառույցների արտաքին պատշաճ տեսք</w:t>
      </w:r>
      <w:r w:rsidR="008E37E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ը և անվտանգ շահագործումն </w:t>
      </w:r>
      <w:r w:rsidR="005C679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ապահովելուն</w:t>
      </w:r>
      <w:bookmarkStart w:id="3" w:name="_Hlk196296760"/>
      <w:r w:rsidR="00AD4A7C"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bookmarkEnd w:id="3"/>
    </w:p>
    <w:p w14:paraId="4C159586" w14:textId="77777777" w:rsidR="00067199" w:rsidRPr="000F0B06" w:rsidRDefault="00AD4A7C" w:rsidP="008615CA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 w:rsidRPr="000F0B06">
        <w:rPr>
          <w:rFonts w:ascii="GHEA Grapalat" w:hAnsi="GHEA Grapalat" w:cs="Sylfaen"/>
          <w:b/>
          <w:lang w:val="hy-AM" w:eastAsia="en-US"/>
        </w:rPr>
        <w:t>1</w:t>
      </w:r>
      <w:r w:rsidRPr="000F0B06">
        <w:rPr>
          <w:rFonts w:ascii="Cambria Math" w:hAnsi="Cambria Math" w:cs="Cambria Math"/>
          <w:b/>
          <w:lang w:val="hy-AM" w:eastAsia="en-US"/>
        </w:rPr>
        <w:t>․</w:t>
      </w:r>
      <w:r w:rsidRPr="000F0B06">
        <w:rPr>
          <w:rFonts w:ascii="GHEA Grapalat" w:hAnsi="GHEA Grapalat" w:cs="Sylfaen"/>
          <w:b/>
          <w:lang w:val="hy-AM" w:eastAsia="en-US"/>
        </w:rPr>
        <w:t>1</w:t>
      </w:r>
      <w:r w:rsidRPr="000F0B06">
        <w:rPr>
          <w:rFonts w:ascii="Cambria Math" w:hAnsi="Cambria Math" w:cs="Cambria Math"/>
          <w:b/>
          <w:lang w:val="hy-AM" w:eastAsia="en-US"/>
        </w:rPr>
        <w:t>․</w:t>
      </w:r>
      <w:r w:rsidRPr="000F0B06">
        <w:rPr>
          <w:rFonts w:ascii="GHEA Grapalat" w:hAnsi="GHEA Grapalat" w:cs="Sylfaen"/>
          <w:b/>
          <w:lang w:val="hy-AM" w:eastAsia="en-US"/>
        </w:rPr>
        <w:t xml:space="preserve"> </w:t>
      </w:r>
      <w:proofErr w:type="spellStart"/>
      <w:r w:rsidR="00067199" w:rsidRPr="000F0B06">
        <w:rPr>
          <w:rFonts w:ascii="GHEA Grapalat" w:hAnsi="GHEA Grapalat" w:cs="Sylfaen"/>
          <w:b/>
          <w:lang w:val="fr-FR" w:eastAsia="en-US"/>
        </w:rPr>
        <w:t>Կարգավորման</w:t>
      </w:r>
      <w:proofErr w:type="spellEnd"/>
      <w:r w:rsidR="00067199"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="00067199" w:rsidRPr="000F0B06">
        <w:rPr>
          <w:rFonts w:ascii="GHEA Grapalat" w:hAnsi="GHEA Grapalat" w:cs="Sylfaen"/>
          <w:b/>
          <w:lang w:val="fr-FR" w:eastAsia="en-US"/>
        </w:rPr>
        <w:t>ենթակա</w:t>
      </w:r>
      <w:proofErr w:type="spellEnd"/>
      <w:r w:rsidR="00067199"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="00067199" w:rsidRPr="000F0B06">
        <w:rPr>
          <w:rFonts w:ascii="GHEA Grapalat" w:hAnsi="GHEA Grapalat" w:cs="Sylfaen"/>
          <w:b/>
          <w:lang w:val="fr-FR" w:eastAsia="en-US"/>
        </w:rPr>
        <w:t>հարաբերությունների</w:t>
      </w:r>
      <w:proofErr w:type="spellEnd"/>
      <w:r w:rsidR="00067199"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="00067199" w:rsidRPr="000F0B06">
        <w:rPr>
          <w:rFonts w:ascii="GHEA Grapalat" w:hAnsi="GHEA Grapalat" w:cs="Sylfaen"/>
          <w:b/>
          <w:lang w:val="fr-FR" w:eastAsia="en-US"/>
        </w:rPr>
        <w:t>ներկա</w:t>
      </w:r>
      <w:proofErr w:type="spellEnd"/>
      <w:r w:rsidR="00067199"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="00067199" w:rsidRPr="000F0B06">
        <w:rPr>
          <w:rFonts w:ascii="GHEA Grapalat" w:hAnsi="GHEA Grapalat" w:cs="Sylfaen"/>
          <w:b/>
          <w:lang w:val="fr-FR" w:eastAsia="en-US"/>
        </w:rPr>
        <w:t>վիճակը</w:t>
      </w:r>
      <w:proofErr w:type="spellEnd"/>
      <w:r w:rsidR="00067199" w:rsidRPr="000F0B06">
        <w:rPr>
          <w:rFonts w:ascii="GHEA Grapalat" w:hAnsi="GHEA Grapalat" w:cs="Sylfaen"/>
          <w:b/>
          <w:lang w:val="fr-FR" w:eastAsia="en-US"/>
        </w:rPr>
        <w:t xml:space="preserve"> և </w:t>
      </w:r>
      <w:proofErr w:type="spellStart"/>
      <w:r w:rsidR="00067199" w:rsidRPr="000F0B06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="00067199"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="00067199" w:rsidRPr="000F0B06">
        <w:rPr>
          <w:rFonts w:ascii="GHEA Grapalat" w:hAnsi="GHEA Grapalat" w:cs="Sylfaen"/>
          <w:b/>
          <w:lang w:val="fr-FR" w:eastAsia="en-US"/>
        </w:rPr>
        <w:t>խնդիրները</w:t>
      </w:r>
      <w:proofErr w:type="spellEnd"/>
    </w:p>
    <w:p w14:paraId="18C6011E" w14:textId="612633F0" w:rsidR="00AD4A7C" w:rsidRPr="000F0B06" w:rsidRDefault="00AE4E02" w:rsidP="00D25D24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Չնայած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այն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հանգամանքին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,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>որ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fr-FR"/>
        </w:rPr>
        <w:t xml:space="preserve"> </w:t>
      </w:r>
      <w:r w:rsidR="005C679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Կարգով սահմանված է գովազդակիր կազմակերպության պարտավորությունն առ այն, որ նա պարտավոր է ապահովել գովազդային վահանակի պատշաճ վիճակը, </w:t>
      </w:r>
      <w:r w:rsidR="008637B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ժամանակին </w:t>
      </w:r>
      <w:r w:rsidR="005C679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ներկել, փոխել պատռված պաստառը և այրված լամպերը</w:t>
      </w:r>
      <w:r w:rsidR="00F7263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, ո</w:t>
      </w:r>
      <w:r w:rsidR="008637B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ւսումնասիրությունները վկայում են, որ Ճանապարհներին առկա են</w:t>
      </w:r>
      <w:r w:rsidR="00F7263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կասկածելի վիճակի և հուսալիության </w:t>
      </w:r>
      <w:r w:rsidR="008637B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ոչ պատշաճ տեսքի, </w:t>
      </w:r>
      <w:r w:rsidR="008637B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lastRenderedPageBreak/>
        <w:t>ժանգոտված և գունաթափված գովազդային վահանակներ</w:t>
      </w:r>
      <w:r w:rsidR="0059679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, որոնք չեն սպասարկվում գովազդակիրների կողմից և խաթարում են վերանորոգված </w:t>
      </w:r>
      <w:r w:rsidR="00D25D24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ճանապարհային համակարգերի արտաքին պատշաճ տեսքը</w:t>
      </w:r>
      <w:r w:rsidR="00F7263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, իսկ առանձին դեպքերում նաև</w:t>
      </w:r>
      <w:r w:rsidR="00C414E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ռիսկային են հետագա շահագործման և երթևեկության անվտանգության տեսակետից</w:t>
      </w:r>
      <w:r w:rsidR="008637B1" w:rsidRPr="00287949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։</w:t>
      </w:r>
      <w:r w:rsidR="00D25D24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</w:p>
    <w:p w14:paraId="7F25A2ED" w14:textId="77777777" w:rsidR="00067199" w:rsidRPr="000F0B06" w:rsidRDefault="00067199" w:rsidP="008615CA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 w:rsidRPr="000F0B06">
        <w:rPr>
          <w:rFonts w:ascii="Calibri" w:hAnsi="Calibri" w:cs="Calibri"/>
          <w:b/>
          <w:lang w:val="fr-FR" w:eastAsia="en-US"/>
        </w:rPr>
        <w:t> </w:t>
      </w:r>
      <w:r w:rsidRPr="000F0B06">
        <w:rPr>
          <w:rFonts w:ascii="GHEA Grapalat" w:hAnsi="GHEA Grapalat" w:cs="Sylfaen"/>
          <w:b/>
          <w:lang w:val="fr-FR" w:eastAsia="en-US"/>
        </w:rPr>
        <w:t xml:space="preserve">1.2.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Առկա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խնդիրների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առաջարկվող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լուծումները</w:t>
      </w:r>
      <w:proofErr w:type="spellEnd"/>
    </w:p>
    <w:p w14:paraId="754F2133" w14:textId="0394805D" w:rsidR="00D25D24" w:rsidRPr="0016359B" w:rsidRDefault="00A37D0F" w:rsidP="00D25D24">
      <w:pPr>
        <w:pStyle w:val="BodyText"/>
        <w:spacing w:line="360" w:lineRule="auto"/>
        <w:ind w:right="-29" w:firstLine="540"/>
        <w:rPr>
          <w:rFonts w:ascii="GHEA Grapalat" w:hAnsi="GHEA Grapalat"/>
          <w:lang w:val="hy-AM"/>
        </w:rPr>
      </w:pPr>
      <w:r w:rsidRPr="0016359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8D7B0E" w:rsidRPr="0016359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C414E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</w:t>
      </w:r>
      <w:r w:rsidR="00C414E5" w:rsidRPr="00976E6F">
        <w:rPr>
          <w:rFonts w:ascii="GHEA Grapalat" w:hAnsi="GHEA Grapalat"/>
          <w:lang w:val="hy-AM"/>
        </w:rPr>
        <w:t xml:space="preserve">ովազդային վահանակների պահպանումը և անվտանգ շահագործումն ապահովելու </w:t>
      </w:r>
      <w:r w:rsidR="00C414E5">
        <w:rPr>
          <w:rFonts w:ascii="GHEA Grapalat" w:hAnsi="GHEA Grapalat"/>
          <w:lang w:val="hy-AM"/>
        </w:rPr>
        <w:t xml:space="preserve">նպատակով առաջարկվում է </w:t>
      </w:r>
      <w:r w:rsidR="00C414E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Կարգը լրացնել </w:t>
      </w:r>
      <w:bookmarkStart w:id="4" w:name="_Hlk220599194"/>
      <w:r w:rsidR="002C22D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վարչաիրավական բնույթի և բովանդակության իրավահարաբերություններով</w:t>
      </w:r>
      <w:bookmarkEnd w:id="4"/>
      <w:r w:rsidR="002C22D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, մասնավորապես՝ </w:t>
      </w:r>
      <w:r w:rsidR="00C414E5" w:rsidRPr="000C29B4">
        <w:rPr>
          <w:rFonts w:ascii="GHEA Grapalat" w:hAnsi="GHEA Grapalat"/>
          <w:lang w:val="hy-AM"/>
        </w:rPr>
        <w:t>գովազդի (գովազդային վահանակի)</w:t>
      </w:r>
      <w:r w:rsidR="00C414E5">
        <w:rPr>
          <w:rFonts w:ascii="GHEA Grapalat" w:hAnsi="GHEA Grapalat"/>
          <w:lang w:val="hy-AM"/>
        </w:rPr>
        <w:t xml:space="preserve"> </w:t>
      </w:r>
      <w:bookmarkStart w:id="5" w:name="_Hlk220598449"/>
      <w:r w:rsidR="0023017B" w:rsidRPr="00E11CA3">
        <w:rPr>
          <w:rFonts w:ascii="GHEA Grapalat" w:hAnsi="GHEA Grapalat"/>
          <w:color w:val="000000"/>
          <w:lang w:val="hy-AM"/>
        </w:rPr>
        <w:t>տեխնիկական վիճակի և հուսալիության համալիր</w:t>
      </w:r>
      <w:r w:rsidR="00BC16BA">
        <w:rPr>
          <w:rFonts w:ascii="GHEA Grapalat" w:hAnsi="GHEA Grapalat"/>
          <w:color w:val="000000"/>
          <w:lang w:val="hy-AM"/>
        </w:rPr>
        <w:t xml:space="preserve"> </w:t>
      </w:r>
      <w:bookmarkEnd w:id="5"/>
      <w:r w:rsidR="00BC16BA">
        <w:rPr>
          <w:rFonts w:ascii="GHEA Grapalat" w:hAnsi="GHEA Grapalat"/>
          <w:color w:val="000000"/>
          <w:lang w:val="hy-AM"/>
        </w:rPr>
        <w:t xml:space="preserve">իրականացվող պարբերական միջոցառումների </w:t>
      </w:r>
      <w:r w:rsidR="0016359B" w:rsidRPr="0016359B">
        <w:rPr>
          <w:rFonts w:ascii="GHEA Grapalat" w:hAnsi="GHEA Grapalat"/>
          <w:color w:val="000000"/>
          <w:shd w:val="clear" w:color="auto" w:fill="FFFFFF"/>
          <w:lang w:val="hy-AM"/>
        </w:rPr>
        <w:t>և նրա պատշաճ արտաքին տեսքի ապահովմանը վերաբերող</w:t>
      </w:r>
      <w:r w:rsidR="00C414E5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այլ</w:t>
      </w:r>
      <w:r w:rsidR="009320B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414E5">
        <w:rPr>
          <w:rFonts w:ascii="GHEA Grapalat" w:hAnsi="GHEA Grapalat"/>
          <w:color w:val="000000"/>
          <w:shd w:val="clear" w:color="auto" w:fill="FFFFFF"/>
          <w:lang w:val="hy-AM"/>
        </w:rPr>
        <w:t xml:space="preserve">գործողությունների կատարման </w:t>
      </w:r>
      <w:r w:rsidR="009320BC">
        <w:rPr>
          <w:rFonts w:ascii="GHEA Grapalat" w:hAnsi="GHEA Grapalat"/>
          <w:color w:val="000000"/>
          <w:shd w:val="clear" w:color="auto" w:fill="FFFFFF"/>
          <w:lang w:val="hy-AM"/>
        </w:rPr>
        <w:t>պարտավորություններ</w:t>
      </w:r>
      <w:r w:rsidR="00C414E5">
        <w:rPr>
          <w:rFonts w:ascii="GHEA Grapalat" w:hAnsi="GHEA Grapalat"/>
          <w:color w:val="000000"/>
          <w:shd w:val="clear" w:color="auto" w:fill="FFFFFF"/>
          <w:lang w:val="hy-AM"/>
        </w:rPr>
        <w:t xml:space="preserve">ով և սահմանել տվյալ պարտավորությունների կատարման տրամաբանական ժամկետներ, ինչպես նաև՝ հստակեցնել սույն պարտավորությունների </w:t>
      </w:r>
      <w:r w:rsidR="00212EA8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կատարման</w:t>
      </w:r>
      <w:r w:rsidR="009320B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6" w:name="_Hlk196304065"/>
      <w:r w:rsidR="009730DF">
        <w:rPr>
          <w:rFonts w:ascii="GHEA Grapalat" w:hAnsi="GHEA Grapalat"/>
          <w:color w:val="000000"/>
          <w:shd w:val="clear" w:color="auto" w:fill="FFFFFF"/>
          <w:lang w:val="hy-AM"/>
        </w:rPr>
        <w:t xml:space="preserve">հստակ ժամկետներ և գովազդակիր կազմակերպության կողմից </w:t>
      </w:r>
      <w:r w:rsidR="00475C9C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պարտավորությունների </w:t>
      </w:r>
      <w:r w:rsidR="00212EA8">
        <w:rPr>
          <w:rFonts w:ascii="GHEA Grapalat" w:hAnsi="GHEA Grapalat"/>
          <w:color w:val="000000"/>
          <w:shd w:val="clear" w:color="auto" w:fill="FFFFFF"/>
          <w:lang w:val="hy-AM"/>
        </w:rPr>
        <w:t>չկատարման որոշակի հետևանքներ</w:t>
      </w:r>
      <w:r w:rsidR="00D25D24" w:rsidRPr="0016359B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bookmarkEnd w:id="6"/>
    </w:p>
    <w:p w14:paraId="2B95F4CA" w14:textId="77777777" w:rsidR="00067199" w:rsidRPr="000F0B06" w:rsidRDefault="00067199" w:rsidP="008615CA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540"/>
        <w:jc w:val="both"/>
        <w:rPr>
          <w:rFonts w:ascii="GHEA Grapalat" w:hAnsi="GHEA Grapalat" w:cs="Sylfaen"/>
          <w:b/>
          <w:lang w:val="fr-FR" w:eastAsia="en-US"/>
        </w:rPr>
      </w:pPr>
      <w:r w:rsidRPr="000F0B06">
        <w:rPr>
          <w:rFonts w:ascii="GHEA Grapalat" w:hAnsi="GHEA Grapalat" w:cs="Sylfaen"/>
          <w:b/>
          <w:lang w:val="fr-FR" w:eastAsia="en-US"/>
        </w:rPr>
        <w:t xml:space="preserve">2.Կարգավորման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առարկան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  </w:t>
      </w:r>
    </w:p>
    <w:p w14:paraId="32DCAD45" w14:textId="42A709A7" w:rsidR="002A3302" w:rsidRPr="000F0B06" w:rsidRDefault="002A3302" w:rsidP="008615CA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0F0B06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Որոշման նախագծով</w:t>
      </w:r>
      <w:r w:rsidR="0016359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B37F9C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կարգավորման առարկան </w:t>
      </w:r>
      <w:r w:rsidR="0016359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պետական ավտոմոբիլային ճանապարհներին օրենքով սահմանված կարգով տեղադրված գովազդային վահանակների, գովազդային պաստառի, ինչպես նաև՝ առկայության դեպքում գովազդային վահանակների պաշտպանական ինժեներական կառույցների </w:t>
      </w:r>
      <w:bookmarkStart w:id="7" w:name="_Hlk220599081"/>
      <w:r w:rsidR="002C22D6" w:rsidRPr="00E11CA3">
        <w:rPr>
          <w:rFonts w:ascii="GHEA Grapalat" w:hAnsi="GHEA Grapalat"/>
          <w:color w:val="000000"/>
          <w:lang w:val="hy-AM"/>
        </w:rPr>
        <w:t xml:space="preserve">տեխնիկական վիճակի և հուսալիության </w:t>
      </w:r>
      <w:bookmarkEnd w:id="7"/>
      <w:r w:rsidR="002C22D6" w:rsidRPr="00E11CA3">
        <w:rPr>
          <w:rFonts w:ascii="GHEA Grapalat" w:hAnsi="GHEA Grapalat"/>
          <w:color w:val="000000"/>
          <w:lang w:val="hy-AM"/>
        </w:rPr>
        <w:t>համալիր</w:t>
      </w:r>
      <w:r w:rsidR="002C22D6">
        <w:rPr>
          <w:rFonts w:ascii="GHEA Grapalat" w:hAnsi="GHEA Grapalat"/>
          <w:color w:val="000000"/>
          <w:lang w:val="hy-AM"/>
        </w:rPr>
        <w:t xml:space="preserve"> </w:t>
      </w:r>
      <w:r w:rsidR="0016359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պարբերական սպասարկման և </w:t>
      </w:r>
      <w:r w:rsidR="0030678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գովազդային վահանակների արտաքին պատշաճ տեսքի ապահովման </w:t>
      </w:r>
      <w:r w:rsidR="0016359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հետ կապված</w:t>
      </w:r>
      <w:r w:rsidR="0030678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B37F9C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հարաբերություններն են</w:t>
      </w:r>
      <w:r w:rsidR="0030678A" w:rsidRPr="0016359B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30678A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  <w:r w:rsidR="0016359B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</w:p>
    <w:p w14:paraId="56EFF945" w14:textId="77777777" w:rsidR="00067199" w:rsidRPr="000F0B06" w:rsidRDefault="00067199" w:rsidP="008615CA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540"/>
        <w:jc w:val="both"/>
        <w:rPr>
          <w:rFonts w:ascii="GHEA Grapalat" w:hAnsi="GHEA Grapalat"/>
          <w:b/>
          <w:lang w:val="fr-FR"/>
        </w:rPr>
      </w:pPr>
      <w:r w:rsidRPr="000F0B06">
        <w:rPr>
          <w:rFonts w:ascii="GHEA Grapalat" w:hAnsi="GHEA Grapalat" w:cs="Sylfaen"/>
          <w:b/>
          <w:lang w:val="fr-FR" w:eastAsia="en-US"/>
        </w:rPr>
        <w:t xml:space="preserve">3.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Իրավական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ակտի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կիրառման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դեպքում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ակնկալվող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 w:eastAsia="en-US"/>
        </w:rPr>
        <w:t>արդյունքը</w:t>
      </w:r>
      <w:proofErr w:type="spellEnd"/>
      <w:r w:rsidRPr="000F0B06">
        <w:rPr>
          <w:rFonts w:ascii="GHEA Grapalat" w:hAnsi="GHEA Grapalat" w:cs="Sylfaen"/>
          <w:b/>
          <w:lang w:val="fr-FR" w:eastAsia="en-US"/>
        </w:rPr>
        <w:t xml:space="preserve"> </w:t>
      </w:r>
    </w:p>
    <w:p w14:paraId="4F3AB7AA" w14:textId="77777777" w:rsidR="000E15BA" w:rsidRDefault="000E15BA" w:rsidP="008615CA">
      <w:pPr>
        <w:pStyle w:val="BodyText"/>
        <w:spacing w:line="360" w:lineRule="auto"/>
        <w:ind w:right="-29" w:firstLine="540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Իրավական ակտի կիրառման դեպքում՝</w:t>
      </w:r>
    </w:p>
    <w:p w14:paraId="4E67D792" w14:textId="1F8B60C6" w:rsidR="0052585C" w:rsidRDefault="000E15BA" w:rsidP="0052585C">
      <w:pPr>
        <w:shd w:val="clear" w:color="auto" w:fill="FFFFFF"/>
        <w:spacing w:after="0" w:line="360" w:lineRule="auto"/>
        <w:ind w:firstLine="375"/>
        <w:jc w:val="both"/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</w:pPr>
      <w:r w:rsidRPr="0052585C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-</w:t>
      </w:r>
      <w:r w:rsidR="0052585C" w:rsidRPr="0052585C">
        <w:rPr>
          <w:rFonts w:ascii="GHEA Grapalat" w:hAnsi="GHEA Grapalat"/>
          <w:sz w:val="24"/>
          <w:szCs w:val="24"/>
          <w:lang w:val="hy-AM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Հայաստանի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ընդհանուր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օգտագործման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պետական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ավտոմոբիլային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 xml:space="preserve">ճանապարհների 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օտարման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շերտերում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և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պաշտպանական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3514DF">
        <w:rPr>
          <w:rFonts w:ascii="GHEA Grapalat" w:hAnsi="GHEA Grapalat"/>
          <w:sz w:val="24"/>
          <w:szCs w:val="24"/>
          <w:lang w:val="hy-AM"/>
        </w:rPr>
        <w:t>գոտիներում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585C" w:rsidRPr="003514DF">
        <w:rPr>
          <w:rFonts w:ascii="GHEA Grapalat" w:hAnsi="GHEA Grapalat"/>
          <w:sz w:val="24"/>
          <w:szCs w:val="24"/>
          <w:lang w:val="fr-FR"/>
        </w:rPr>
        <w:t>տեղադրված</w:t>
      </w:r>
      <w:proofErr w:type="spellEnd"/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585C" w:rsidRPr="003514DF">
        <w:rPr>
          <w:rFonts w:ascii="GHEA Grapalat" w:hAnsi="GHEA Grapalat"/>
          <w:sz w:val="24"/>
          <w:szCs w:val="24"/>
          <w:lang w:val="fr-FR"/>
        </w:rPr>
        <w:t>գովազդային</w:t>
      </w:r>
      <w:proofErr w:type="spellEnd"/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585C" w:rsidRPr="003514DF">
        <w:rPr>
          <w:rFonts w:ascii="GHEA Grapalat" w:hAnsi="GHEA Grapalat"/>
          <w:sz w:val="24"/>
          <w:szCs w:val="24"/>
          <w:lang w:val="fr-FR"/>
        </w:rPr>
        <w:t>վահանակների</w:t>
      </w:r>
      <w:proofErr w:type="spellEnd"/>
      <w:r w:rsidR="003514DF" w:rsidRPr="003514DF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տեխնիկական վիճակի, հուսալիության և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585C" w:rsidRPr="003514DF">
        <w:rPr>
          <w:rFonts w:ascii="GHEA Grapalat" w:hAnsi="GHEA Grapalat"/>
          <w:sz w:val="24"/>
          <w:szCs w:val="24"/>
          <w:lang w:val="fr-FR"/>
        </w:rPr>
        <w:t>պատշաճ</w:t>
      </w:r>
      <w:proofErr w:type="spellEnd"/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585C" w:rsidRPr="003514DF">
        <w:rPr>
          <w:rFonts w:ascii="GHEA Grapalat" w:hAnsi="GHEA Grapalat"/>
          <w:sz w:val="24"/>
          <w:szCs w:val="24"/>
          <w:lang w:val="fr-FR"/>
        </w:rPr>
        <w:t>տեսքն</w:t>
      </w:r>
      <w:proofErr w:type="spellEnd"/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585C" w:rsidRPr="003514DF">
        <w:rPr>
          <w:rFonts w:ascii="GHEA Grapalat" w:hAnsi="GHEA Grapalat"/>
          <w:sz w:val="24"/>
          <w:szCs w:val="24"/>
          <w:lang w:val="fr-FR"/>
        </w:rPr>
        <w:t>ապահովելուն</w:t>
      </w:r>
      <w:proofErr w:type="spellEnd"/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585C" w:rsidRPr="003514DF">
        <w:rPr>
          <w:rFonts w:ascii="GHEA Grapalat" w:hAnsi="GHEA Grapalat"/>
          <w:sz w:val="24"/>
          <w:szCs w:val="24"/>
          <w:lang w:val="fr-FR"/>
        </w:rPr>
        <w:t>ուղղված</w:t>
      </w:r>
      <w:proofErr w:type="spellEnd"/>
      <w:r w:rsidR="0052585C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2585C" w:rsidRPr="003514DF">
        <w:rPr>
          <w:rFonts w:ascii="GHEA Grapalat" w:hAnsi="GHEA Grapalat"/>
          <w:sz w:val="24"/>
          <w:szCs w:val="24"/>
          <w:lang w:val="fr-FR"/>
        </w:rPr>
        <w:t>գործողություններ</w:t>
      </w:r>
      <w:r w:rsidR="003514DF" w:rsidRPr="003514DF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="003514DF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514DF" w:rsidRPr="003514DF">
        <w:rPr>
          <w:rFonts w:ascii="GHEA Grapalat" w:hAnsi="GHEA Grapalat"/>
          <w:sz w:val="24"/>
          <w:szCs w:val="24"/>
          <w:lang w:val="fr-FR"/>
        </w:rPr>
        <w:lastRenderedPageBreak/>
        <w:t>կարգավորվում</w:t>
      </w:r>
      <w:proofErr w:type="spellEnd"/>
      <w:r w:rsidR="003514DF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514DF" w:rsidRPr="003514DF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3514DF" w:rsidRP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3514DF" w:rsidRPr="003514D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>վարչաիրավական բնույթի և բովանդակության իրավահարաբերություններով</w:t>
      </w:r>
      <w:r w:rsidR="0052585C" w:rsidRPr="003514DF">
        <w:rPr>
          <w:rFonts w:ascii="GHEA Grapalat" w:hAnsi="GHEA Grapalat"/>
          <w:sz w:val="24"/>
          <w:szCs w:val="24"/>
          <w:lang w:val="fr-FR"/>
        </w:rPr>
        <w:t>,</w:t>
      </w:r>
      <w:r w:rsidR="0052585C" w:rsidRPr="0052585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514DF">
        <w:rPr>
          <w:rFonts w:ascii="GHEA Grapalat" w:hAnsi="GHEA Grapalat"/>
          <w:sz w:val="24"/>
          <w:szCs w:val="24"/>
          <w:lang w:val="fr-FR"/>
        </w:rPr>
        <w:t>սահմանվում</w:t>
      </w:r>
      <w:proofErr w:type="spellEnd"/>
      <w:r w:rsidR="003514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514DF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1B4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1B4FA2" w:rsidRPr="000C29B4">
        <w:rPr>
          <w:rFonts w:ascii="GHEA Grapalat" w:eastAsia="Times New Roman" w:hAnsi="GHEA Grapalat" w:cs="Times New Roman"/>
          <w:sz w:val="24"/>
          <w:szCs w:val="24"/>
          <w:lang w:val="hy-AM"/>
        </w:rPr>
        <w:t>գովազդի (գովազդային վահանակի)</w:t>
      </w:r>
      <w:r w:rsidR="001B4F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4FA2" w:rsidRPr="00E11C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տեխնիկական վիճակի և հուսալիության համալիր ուսումնասիրություն և անհրաժեշտության դեպքում  ամրակայման և նորոգման աշխատանքներ</w:t>
      </w:r>
      <w:r w:rsidR="001B4F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ժամկետները, </w:t>
      </w:r>
      <w:r w:rsidR="001B4FA2" w:rsidRPr="00E11CA3">
        <w:rPr>
          <w:rFonts w:ascii="GHEA Grapalat" w:eastAsia="Times New Roman" w:hAnsi="GHEA Grapalat" w:cs="Times New Roman"/>
          <w:sz w:val="24"/>
          <w:szCs w:val="24"/>
          <w:lang w:val="hy-AM"/>
        </w:rPr>
        <w:t>վահանակը, վահանակի հենասյունը և պաշտպանիչ ինժեներական կառույցների բաղադրիչներ</w:t>
      </w:r>
      <w:r w:rsidR="001B4FA2">
        <w:rPr>
          <w:rFonts w:ascii="GHEA Grapalat" w:eastAsia="Times New Roman" w:hAnsi="GHEA Grapalat" w:cs="Times New Roman"/>
          <w:sz w:val="24"/>
          <w:szCs w:val="24"/>
          <w:lang w:val="hy-AM"/>
        </w:rPr>
        <w:t>ը ներկելու, ճ</w:t>
      </w:r>
      <w:r w:rsidR="001B4FA2" w:rsidRPr="00E11CA3">
        <w:rPr>
          <w:rFonts w:ascii="GHEA Grapalat" w:eastAsia="MS Mincho" w:hAnsi="GHEA Grapalat" w:cs="MS Mincho"/>
          <w:sz w:val="24"/>
          <w:szCs w:val="24"/>
          <w:lang w:val="hy-AM"/>
        </w:rPr>
        <w:t>անապարհատրանսպորտային  պատահարների</w:t>
      </w:r>
      <w:r w:rsidR="001B4F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բնական երևույթների հետևանքով հասցված վնասի վերականգնման ժամկետներ և</w:t>
      </w:r>
      <w:r w:rsidR="003514DF">
        <w:rPr>
          <w:rFonts w:ascii="GHEA Grapalat" w:hAnsi="GHEA Grapalat"/>
          <w:sz w:val="24"/>
          <w:szCs w:val="24"/>
          <w:lang w:val="fr-FR"/>
        </w:rPr>
        <w:t xml:space="preserve"> </w:t>
      </w:r>
      <w:r w:rsidR="0052585C" w:rsidRPr="005258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պատադիր աշխատանքների (վահանակի և պաշտպանիչ ինժեներական կառույցների ներկում և այլ ընթացիկ գործողություններ) պարբերականություն, ինչպես նաև նշված պարբերականությունից դուրս՝ տարբեր պատճառներով գովազդային վահանակի, պաշտպանիչ ինժեներական կառույցների, գովազդային պաստառի և նրա լուսավորության տարրերի վնասվածքները նորոգելու </w:t>
      </w:r>
      <w:r w:rsidR="003514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պարտավորություններ և </w:t>
      </w:r>
      <w:r w:rsidR="0052585C" w:rsidRPr="0052585C">
        <w:rPr>
          <w:rFonts w:ascii="GHEA Grapalat" w:eastAsia="Times New Roman" w:hAnsi="GHEA Grapalat" w:cs="Times New Roman"/>
          <w:sz w:val="24"/>
          <w:szCs w:val="24"/>
          <w:lang w:val="hy-AM"/>
        </w:rPr>
        <w:t>ժամկետներ</w:t>
      </w:r>
      <w:r w:rsidR="001B4FA2">
        <w:rPr>
          <w:rFonts w:ascii="GHEA Grapalat" w:eastAsia="Times New Roman" w:hAnsi="GHEA Grapalat" w:cs="Times New Roman"/>
          <w:sz w:val="24"/>
          <w:szCs w:val="24"/>
          <w:lang w:val="hy-AM"/>
        </w:rPr>
        <w:t>, որոնց խախտումը հանգեցնում է օրենքով սահմանված պատասխանատվության կիրառման</w:t>
      </w:r>
      <w:r w:rsidR="001B4FA2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 w:rsidR="0052585C" w:rsidRPr="0052585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B4A55A5" w14:textId="77777777" w:rsidR="00F73EED" w:rsidRDefault="009A4F73" w:rsidP="009A4F73">
      <w:pPr>
        <w:shd w:val="clear" w:color="auto" w:fill="FFFFFF"/>
        <w:spacing w:line="360" w:lineRule="auto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    </w:t>
      </w:r>
      <w:r w:rsidR="0052585C" w:rsidRPr="00865142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- </w:t>
      </w:r>
      <w:r w:rsidR="001B4FA2" w:rsidRPr="00865142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հաշվի առնելով, որ Կարգի գործող տարբերակ</w:t>
      </w:r>
      <w:r w:rsidRPr="00865142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ի</w:t>
      </w:r>
      <w:r w:rsidR="001B4FA2" w:rsidRPr="00865142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8651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դրույթները չեն տարածվում ընդհանուր օգտագործման պետական ավտոմոբիլային ճանապարհներին մինչև սույն կարգի ուժի մեջ մտնելը տեղադրված գովազդային վահանակների վրա, մինչդեռ առաջարկվող կարգավորումները առավելապես վերաբերելի են արդեն տեղադրված գովազդային վահանակներին՝ առաջարկվում է բացառություն կիրառել </w:t>
      </w:r>
      <w:bookmarkStart w:id="8" w:name="_Hlk211513880"/>
      <w:r w:rsidR="00865142" w:rsidRPr="0086514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Կարգի</w:t>
      </w:r>
      <w:r w:rsidRPr="00865142">
        <w:rPr>
          <w:rFonts w:ascii="GHEA Grapalat" w:hAnsi="GHEA Grapalat"/>
          <w:sz w:val="24"/>
          <w:szCs w:val="24"/>
          <w:lang w:val="hy-AM"/>
        </w:rPr>
        <w:t xml:space="preserve"> 1-ին կետ</w:t>
      </w:r>
      <w:r w:rsidRPr="008651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հաստատված</w:t>
      </w:r>
      <w:r w:rsidRPr="00865142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bookmarkEnd w:id="8"/>
      <w:r w:rsidRPr="00865142">
        <w:rPr>
          <w:rFonts w:ascii="GHEA Grapalat" w:hAnsi="GHEA Grapalat"/>
          <w:sz w:val="24"/>
          <w:szCs w:val="24"/>
          <w:lang w:val="hy-AM"/>
        </w:rPr>
        <w:t xml:space="preserve"> նախաբանի երկրորդ պարբերության կարգավորման շրջանակում</w:t>
      </w:r>
      <w:r w:rsidR="00865142" w:rsidRPr="00865142">
        <w:rPr>
          <w:rFonts w:ascii="GHEA Grapalat" w:hAnsi="GHEA Grapalat"/>
          <w:sz w:val="24"/>
          <w:szCs w:val="24"/>
          <w:lang w:val="hy-AM"/>
        </w:rPr>
        <w:t>՝ նոր կարգավորումները տարածելով նաև մինչև Կարգի ուժի մեջ մտնել</w:t>
      </w:r>
      <w:r w:rsidR="00865142">
        <w:rPr>
          <w:rFonts w:ascii="GHEA Grapalat" w:hAnsi="GHEA Grapalat"/>
          <w:sz w:val="24"/>
          <w:szCs w:val="24"/>
          <w:lang w:val="hy-AM"/>
        </w:rPr>
        <w:t>ը</w:t>
      </w:r>
      <w:r w:rsidR="00865142" w:rsidRPr="00865142">
        <w:rPr>
          <w:rFonts w:ascii="GHEA Grapalat" w:hAnsi="GHEA Grapalat"/>
          <w:sz w:val="24"/>
          <w:szCs w:val="24"/>
          <w:lang w:val="hy-AM"/>
        </w:rPr>
        <w:t xml:space="preserve"> տեղադրված գովազդային վահանակների վրա</w:t>
      </w:r>
      <w:r w:rsidR="00865142">
        <w:rPr>
          <w:rFonts w:ascii="Cambria Math" w:hAnsi="Cambria Math"/>
          <w:sz w:val="24"/>
          <w:szCs w:val="24"/>
          <w:lang w:val="hy-AM"/>
        </w:rPr>
        <w:t>․</w:t>
      </w:r>
    </w:p>
    <w:p w14:paraId="5DCC209C" w14:textId="4C649228" w:rsidR="00F73EED" w:rsidRPr="00F73EED" w:rsidRDefault="00F73EED" w:rsidP="00F73EE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73EED">
        <w:rPr>
          <w:rFonts w:ascii="GHEA Grapalat" w:hAnsi="GHEA Grapalat"/>
          <w:sz w:val="24"/>
          <w:szCs w:val="24"/>
          <w:lang w:val="hy-AM"/>
        </w:rPr>
        <w:t xml:space="preserve">- միաժամանակ Կարգում </w:t>
      </w:r>
      <w:r w:rsidR="009A4F73" w:rsidRPr="00F73E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73EED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սահմանվում է ընդհանուր օգտագործման պետական ավտոմոբիլային ճանապարհների վրա գովազդ (գովազդային վահանակ) տեղադրելու համար իրավաբանական կամ ֆիզիկական անձի  կողմից դիմումը և դիմումին կից ներկայացվող փաստաթղթերը էլեկտրոնային տարբերակով ներկայացնելու կարգավորում՝ հետագայում սույն գործընթացը բացառապես թվային տիրույթում իրականացնելու պլանավորմամբ</w:t>
      </w:r>
      <w:r w:rsidRPr="00F73EE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3342E85" w14:textId="7B0BDAA8" w:rsidR="000C29B4" w:rsidRPr="00F73EED" w:rsidRDefault="000C29B4" w:rsidP="009A4F73">
      <w:p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5406942" w14:textId="061F36D8" w:rsidR="000C29B4" w:rsidRPr="003138F4" w:rsidRDefault="000C29B4" w:rsidP="000C29B4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3138F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Սույն իրավական ակտի կիրառմամբ ակնկալվում է </w:t>
      </w:r>
      <w:r w:rsidR="002007EA">
        <w:rPr>
          <w:rFonts w:ascii="GHEA Grapalat" w:eastAsia="Times New Roman" w:hAnsi="GHEA Grapalat" w:cs="Times New Roman"/>
          <w:sz w:val="24"/>
          <w:szCs w:val="24"/>
          <w:lang w:val="hy-AM"/>
        </w:rPr>
        <w:t>հստակեցնել և խմբավորել ճ</w:t>
      </w:r>
      <w:r w:rsidR="003138F4" w:rsidRPr="003138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անապարհներին տեղադրված գովազդային վահանակների պատշաճ տեսքն ապահովելու </w:t>
      </w:r>
      <w:r w:rsidR="002007EA">
        <w:rPr>
          <w:rFonts w:ascii="GHEA Grapalat" w:eastAsia="Times New Roman" w:hAnsi="GHEA Grapalat" w:cs="Times New Roman"/>
          <w:sz w:val="24"/>
          <w:szCs w:val="24"/>
          <w:lang w:val="hy-AM"/>
        </w:rPr>
        <w:t>ուղղությամբ գովազդակիր կազմակերպության պարտականությունները</w:t>
      </w:r>
      <w:r w:rsidR="003138F4" w:rsidRPr="003138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կատարման նկատմամբ վերահսկողության արդյունքում բացառել ոչ պատշաճ տեսքի, ժանգոտված կամ վնասված գովազդային վահանակների կամ պաստառների առկայությունը ՀՀ </w:t>
      </w:r>
      <w:r w:rsidR="003138F4" w:rsidRPr="003138F4">
        <w:rPr>
          <w:rFonts w:ascii="GHEA Grapalat" w:hAnsi="GHEA Grapalat"/>
          <w:color w:val="000000"/>
          <w:sz w:val="24"/>
          <w:szCs w:val="24"/>
          <w:lang w:val="hy-AM"/>
        </w:rPr>
        <w:t>ընդհանուր</w:t>
      </w:r>
      <w:r w:rsidR="003138F4" w:rsidRPr="003138F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138F4" w:rsidRPr="003138F4">
        <w:rPr>
          <w:rFonts w:ascii="GHEA Grapalat" w:hAnsi="GHEA Grapalat"/>
          <w:color w:val="000000"/>
          <w:sz w:val="24"/>
          <w:szCs w:val="24"/>
          <w:lang w:val="hy-AM"/>
        </w:rPr>
        <w:t>օգտագործման</w:t>
      </w:r>
      <w:r w:rsidR="003138F4" w:rsidRPr="003138F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138F4" w:rsidRPr="003138F4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3138F4" w:rsidRPr="003138F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138F4" w:rsidRPr="003138F4">
        <w:rPr>
          <w:rFonts w:ascii="GHEA Grapalat" w:hAnsi="GHEA Grapalat"/>
          <w:color w:val="000000"/>
          <w:sz w:val="24"/>
          <w:szCs w:val="24"/>
          <w:lang w:val="hy-AM"/>
        </w:rPr>
        <w:t>ավտոմոբիլային</w:t>
      </w:r>
      <w:r w:rsidR="003138F4" w:rsidRPr="003138F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138F4" w:rsidRPr="003138F4">
        <w:rPr>
          <w:rFonts w:ascii="GHEA Grapalat" w:hAnsi="GHEA Grapalat"/>
          <w:color w:val="000000"/>
          <w:sz w:val="24"/>
          <w:szCs w:val="24"/>
          <w:lang w:val="hy-AM"/>
        </w:rPr>
        <w:t>ճանապարհներին</w:t>
      </w:r>
      <w:r w:rsidR="003138F4" w:rsidRPr="003138F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3138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CB298A7" w14:textId="5D1C6F57" w:rsidR="0052585C" w:rsidRDefault="0052585C" w:rsidP="0052585C">
      <w:pPr>
        <w:shd w:val="clear" w:color="auto" w:fill="FFFFFF"/>
        <w:spacing w:after="0" w:line="240" w:lineRule="auto"/>
        <w:ind w:firstLine="375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</w:t>
      </w:r>
    </w:p>
    <w:p w14:paraId="1317A096" w14:textId="77777777" w:rsidR="000F0B06" w:rsidRPr="000F0B06" w:rsidRDefault="000F0B06" w:rsidP="000F0B06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0F0B06">
        <w:rPr>
          <w:rFonts w:ascii="GHEA Grapalat" w:hAnsi="GHEA Grapalat" w:cs="Sylfaen"/>
          <w:b/>
          <w:lang w:val="fr-FR"/>
        </w:rPr>
        <w:t xml:space="preserve">4. </w:t>
      </w:r>
      <w:proofErr w:type="spellStart"/>
      <w:r w:rsidRPr="000F0B06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F0B06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Pr="000F0B06">
        <w:rPr>
          <w:rFonts w:ascii="GHEA Grapalat" w:hAnsi="GHEA Grapalat" w:cs="Sylfaen"/>
          <w:b/>
          <w:lang w:val="fr-FR"/>
        </w:rPr>
        <w:t xml:space="preserve"> և </w:t>
      </w:r>
      <w:proofErr w:type="spellStart"/>
      <w:r w:rsidRPr="000F0B06">
        <w:rPr>
          <w:rFonts w:ascii="GHEA Grapalat" w:hAnsi="GHEA Grapalat" w:cs="Sylfaen"/>
          <w:b/>
          <w:lang w:val="fr-FR"/>
        </w:rPr>
        <w:t>անձինք</w:t>
      </w:r>
      <w:proofErr w:type="spellEnd"/>
      <w:r w:rsidRPr="000F0B06">
        <w:rPr>
          <w:rFonts w:ascii="GHEA Grapalat" w:hAnsi="GHEA Grapalat" w:cs="Sylfaen"/>
          <w:b/>
          <w:lang w:val="fr-FR"/>
        </w:rPr>
        <w:t>.</w:t>
      </w:r>
    </w:p>
    <w:p w14:paraId="0C785829" w14:textId="06D5A552" w:rsidR="000F0B06" w:rsidRPr="000F0B06" w:rsidRDefault="000F0B06" w:rsidP="000F0B06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0B06">
        <w:rPr>
          <w:rFonts w:ascii="GHEA Grapalat" w:hAnsi="GHEA Grapalat" w:cs="Sylfaen"/>
          <w:sz w:val="24"/>
          <w:szCs w:val="24"/>
          <w:lang w:val="hy-AM"/>
        </w:rPr>
        <w:tab/>
        <w:t>Նախագիծը մշակել է Հայաստանի Հանրապետության տարածքային կառավարման և ենթակառուցվածքների</w:t>
      </w:r>
      <w:r w:rsidRPr="000F0B06">
        <w:rPr>
          <w:rFonts w:ascii="GHEA Grapalat" w:hAnsi="GHEA Grapalat" w:cs="Sylfaen"/>
          <w:sz w:val="24"/>
          <w:szCs w:val="24"/>
          <w:lang w:val="hy-AM"/>
        </w:rPr>
        <w:tab/>
        <w:t>նախարարությ</w:t>
      </w:r>
      <w:r w:rsidR="00682767">
        <w:rPr>
          <w:rFonts w:ascii="GHEA Grapalat" w:hAnsi="GHEA Grapalat" w:cs="Sylfaen"/>
          <w:sz w:val="24"/>
          <w:szCs w:val="24"/>
          <w:lang w:val="hy-AM"/>
        </w:rPr>
        <w:t>ան կողմից</w:t>
      </w:r>
      <w:r w:rsidRPr="000F0B0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FDAE32C" w14:textId="4D33EBCB" w:rsidR="000F0B06" w:rsidRPr="000F0B06" w:rsidRDefault="000F0B06" w:rsidP="000F0B06">
      <w:pPr>
        <w:spacing w:line="360" w:lineRule="auto"/>
        <w:ind w:right="-29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F0B06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0F0B0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Տեղեկատվություն</w:t>
      </w:r>
      <w:proofErr w:type="spellEnd"/>
      <w:r w:rsidRPr="000F0B06"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լրացուցիչ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ֆինանսական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միջոցների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անհրաժեշտության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պետական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բյուջեի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եկամուտներում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ծախսերում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սպասվելիք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փոփոխությունների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մասին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14:paraId="0B4A1DBA" w14:textId="77777777" w:rsidR="000F0B06" w:rsidRPr="000F0B06" w:rsidRDefault="000F0B06" w:rsidP="000F0B0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0F0B06">
        <w:rPr>
          <w:rFonts w:ascii="GHEA Grapalat" w:hAnsi="GHEA Grapalat" w:cs="Sylfaen"/>
          <w:lang w:val="hy-AM"/>
        </w:rPr>
        <w:t xml:space="preserve">    Նախագծի</w:t>
      </w:r>
      <w:r w:rsidRPr="000F0B06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0F0B06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14:paraId="35631D19" w14:textId="77777777" w:rsidR="000F0B06" w:rsidRPr="000F0B06" w:rsidRDefault="000F0B06" w:rsidP="000F0B06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>6</w:t>
      </w:r>
      <w:r w:rsidRPr="000F0B06">
        <w:rPr>
          <w:rFonts w:ascii="Cambria Math" w:hAnsi="Cambria Math" w:cs="Cambria Math"/>
          <w:b/>
          <w:bCs/>
          <w:sz w:val="24"/>
          <w:szCs w:val="24"/>
          <w:lang w:val="fr-FR"/>
        </w:rPr>
        <w:t>․</w:t>
      </w:r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Կապը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ռազմավարական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փաստաթղթերի</w:t>
      </w:r>
      <w:proofErr w:type="spellEnd"/>
      <w:r w:rsidRPr="000F0B06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հետ</w:t>
      </w:r>
      <w:proofErr w:type="spellEnd"/>
      <w:r w:rsidRPr="000F0B06">
        <w:rPr>
          <w:rFonts w:ascii="GHEA Grapalat" w:hAnsi="GHEA Grapalat" w:cs="GHEA Grapalat"/>
          <w:b/>
          <w:bCs/>
          <w:sz w:val="24"/>
          <w:szCs w:val="24"/>
          <w:lang w:val="fr-FR"/>
        </w:rPr>
        <w:t>։</w:t>
      </w:r>
    </w:p>
    <w:p w14:paraId="36600839" w14:textId="24D86E25" w:rsidR="00225A99" w:rsidRPr="003B0071" w:rsidRDefault="000F0B06" w:rsidP="005C5A88">
      <w:pPr>
        <w:spacing w:after="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0B06">
        <w:rPr>
          <w:rFonts w:ascii="GHEA Grapalat" w:hAnsi="GHEA Grapalat" w:cs="Sylfaen"/>
          <w:sz w:val="24"/>
          <w:szCs w:val="24"/>
          <w:lang w:val="hy-AM"/>
        </w:rPr>
        <w:tab/>
      </w:r>
      <w:r w:rsidR="00097F21" w:rsidRPr="003B0071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գովազդային վահանակների տեղադրումն իրականացվում են ՀՀ ընդհանուր օգտագործման ավտոմոբիլային ճանապարհների պաշտպանական գոտիներում և հարակից տարածքներում՝ </w:t>
      </w:r>
      <w:r w:rsidRPr="003B0071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097F21" w:rsidRPr="003B0071">
        <w:rPr>
          <w:rFonts w:ascii="GHEA Grapalat" w:hAnsi="GHEA Grapalat" w:cs="Sylfaen"/>
          <w:sz w:val="24"/>
          <w:szCs w:val="24"/>
          <w:lang w:val="hy-AM"/>
        </w:rPr>
        <w:t xml:space="preserve">հանդիսանում է </w:t>
      </w:r>
      <w:r w:rsidR="003B0071" w:rsidRPr="003B0071">
        <w:rPr>
          <w:rFonts w:ascii="GHEA Grapalat" w:hAnsi="GHEA Grapalat"/>
          <w:sz w:val="24"/>
          <w:szCs w:val="24"/>
          <w:lang w:val="hy-AM"/>
        </w:rPr>
        <w:t xml:space="preserve">2021 թվականի նոյեմբերի 18-ի N 1902 -Լ որոշման Հավելված N 1-ով հաստատված </w:t>
      </w:r>
      <w:r w:rsidR="00097F21" w:rsidRPr="003B0071">
        <w:rPr>
          <w:rFonts w:ascii="GHEA Grapalat" w:hAnsi="GHEA Grapalat" w:cs="Sylfaen"/>
          <w:sz w:val="24"/>
          <w:szCs w:val="24"/>
          <w:lang w:val="hy-AM"/>
        </w:rPr>
        <w:t>2021-2026 թվականների միջոցառումների ծրագրի 57-րդ և 58-րդ կետե</w:t>
      </w:r>
      <w:r w:rsidR="003B0071" w:rsidRPr="003B0071">
        <w:rPr>
          <w:rFonts w:ascii="GHEA Grapalat" w:hAnsi="GHEA Grapalat" w:cs="Sylfaen"/>
          <w:sz w:val="24"/>
          <w:szCs w:val="24"/>
          <w:lang w:val="hy-AM"/>
        </w:rPr>
        <w:t>րով սահմանված միջոցառումների լրացուցիչ կարգավորումների ակնկալվող արդյունք և միաժամանակ</w:t>
      </w:r>
      <w:r w:rsidR="00097F21" w:rsidRPr="003B0071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3B0071">
        <w:rPr>
          <w:rFonts w:ascii="GHEA Grapalat" w:hAnsi="GHEA Grapalat" w:cs="Sylfaen"/>
          <w:sz w:val="24"/>
          <w:szCs w:val="24"/>
          <w:lang w:val="hy-AM"/>
        </w:rPr>
        <w:t xml:space="preserve">բխում է </w:t>
      </w:r>
      <w:r w:rsidR="00911AD0" w:rsidRPr="003B0071">
        <w:rPr>
          <w:rFonts w:ascii="GHEA Grapalat" w:hAnsi="GHEA Grapalat" w:cs="Sylfaen"/>
          <w:sz w:val="24"/>
          <w:szCs w:val="24"/>
          <w:lang w:val="hy-AM"/>
        </w:rPr>
        <w:t>ՀՀ վարչապետի կողմից 2024 թվականի օգոսոտոսի 2-3-ը ՀՀ Տավուշի մարզ կատարած այցի շրջանակներում ներկայացված՝ ՀՀ Տավուշի մարզպետ</w:t>
      </w:r>
      <w:r w:rsidR="005C5A88" w:rsidRPr="003B0071">
        <w:rPr>
          <w:rFonts w:ascii="GHEA Grapalat" w:hAnsi="GHEA Grapalat" w:cs="Sylfaen"/>
          <w:sz w:val="24"/>
          <w:szCs w:val="24"/>
          <w:lang w:val="hy-AM"/>
        </w:rPr>
        <w:t xml:space="preserve">ի աշխատակազմի 2023 թվականի գործունեության արդյունքների վերաբերյալ </w:t>
      </w:r>
      <w:r w:rsidR="00911AD0" w:rsidRPr="003B0071">
        <w:rPr>
          <w:rFonts w:ascii="GHEA Grapalat" w:hAnsi="GHEA Grapalat"/>
          <w:sz w:val="24"/>
          <w:szCs w:val="24"/>
          <w:lang w:val="hy-AM"/>
        </w:rPr>
        <w:t xml:space="preserve"> </w:t>
      </w:r>
      <w:r w:rsidR="005C5A88" w:rsidRPr="003B0071">
        <w:rPr>
          <w:rFonts w:ascii="GHEA Grapalat" w:hAnsi="GHEA Grapalat"/>
          <w:sz w:val="24"/>
          <w:szCs w:val="24"/>
          <w:lang w:val="hy-AM"/>
        </w:rPr>
        <w:t>N Վ/87-2024 արձանագրության 1</w:t>
      </w:r>
      <w:r w:rsidR="005C5A88" w:rsidRPr="003B0071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5C5A88" w:rsidRPr="003B0071">
        <w:rPr>
          <w:rFonts w:ascii="GHEA Grapalat" w:eastAsia="MS Gothic" w:hAnsi="GHEA Grapalat" w:cs="MS Gothic"/>
          <w:sz w:val="24"/>
          <w:szCs w:val="24"/>
          <w:lang w:val="hy-AM"/>
        </w:rPr>
        <w:t>14 կետով տրված հանձնարարականից</w:t>
      </w:r>
      <w:r w:rsidR="00225A99" w:rsidRPr="003B0071">
        <w:rPr>
          <w:rFonts w:ascii="GHEA Grapalat" w:hAnsi="GHEA Grapalat" w:cs="Sylfaen"/>
          <w:sz w:val="24"/>
          <w:szCs w:val="24"/>
          <w:lang w:val="hy-AM"/>
        </w:rPr>
        <w:t>։</w:t>
      </w:r>
    </w:p>
    <w:sectPr w:rsidR="00225A99" w:rsidRPr="003B0071" w:rsidSect="0019345E">
      <w:pgSz w:w="12240" w:h="15840"/>
      <w:pgMar w:top="709" w:right="1325" w:bottom="42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" w15:restartNumberingAfterBreak="0">
    <w:nsid w:val="47AF41E0"/>
    <w:multiLevelType w:val="hybridMultilevel"/>
    <w:tmpl w:val="95320C0A"/>
    <w:lvl w:ilvl="0" w:tplc="CF06A9F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31226337">
    <w:abstractNumId w:val="0"/>
  </w:num>
  <w:num w:numId="2" w16cid:durableId="858199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F37"/>
    <w:rsid w:val="00020BF3"/>
    <w:rsid w:val="000246C9"/>
    <w:rsid w:val="00030E43"/>
    <w:rsid w:val="00067199"/>
    <w:rsid w:val="00093F23"/>
    <w:rsid w:val="00097F21"/>
    <w:rsid w:val="000C29B4"/>
    <w:rsid w:val="000D1F37"/>
    <w:rsid w:val="000E15BA"/>
    <w:rsid w:val="000F0B06"/>
    <w:rsid w:val="00145546"/>
    <w:rsid w:val="00160ABA"/>
    <w:rsid w:val="0016359B"/>
    <w:rsid w:val="0019345E"/>
    <w:rsid w:val="001B4FA2"/>
    <w:rsid w:val="002007EA"/>
    <w:rsid w:val="00212EA8"/>
    <w:rsid w:val="00225A99"/>
    <w:rsid w:val="0023017B"/>
    <w:rsid w:val="00287949"/>
    <w:rsid w:val="002A3302"/>
    <w:rsid w:val="002B71BD"/>
    <w:rsid w:val="002C22D6"/>
    <w:rsid w:val="0030678A"/>
    <w:rsid w:val="003138F4"/>
    <w:rsid w:val="003514DF"/>
    <w:rsid w:val="00362BD1"/>
    <w:rsid w:val="003B0071"/>
    <w:rsid w:val="003F4A58"/>
    <w:rsid w:val="00411D94"/>
    <w:rsid w:val="00454133"/>
    <w:rsid w:val="0045450C"/>
    <w:rsid w:val="00475C9C"/>
    <w:rsid w:val="00481B3F"/>
    <w:rsid w:val="004F58AE"/>
    <w:rsid w:val="004F74FF"/>
    <w:rsid w:val="00521348"/>
    <w:rsid w:val="0052585C"/>
    <w:rsid w:val="00596791"/>
    <w:rsid w:val="005B083A"/>
    <w:rsid w:val="005C5A88"/>
    <w:rsid w:val="005C679A"/>
    <w:rsid w:val="005F7FD2"/>
    <w:rsid w:val="00633DE9"/>
    <w:rsid w:val="0066264C"/>
    <w:rsid w:val="00682767"/>
    <w:rsid w:val="006B4413"/>
    <w:rsid w:val="006E3EC5"/>
    <w:rsid w:val="0074283C"/>
    <w:rsid w:val="00746FB6"/>
    <w:rsid w:val="00750C92"/>
    <w:rsid w:val="00770FA1"/>
    <w:rsid w:val="00790628"/>
    <w:rsid w:val="008615CA"/>
    <w:rsid w:val="008637B1"/>
    <w:rsid w:val="00865142"/>
    <w:rsid w:val="00865DA4"/>
    <w:rsid w:val="008C60D6"/>
    <w:rsid w:val="008D7B0E"/>
    <w:rsid w:val="008E37E6"/>
    <w:rsid w:val="00911AD0"/>
    <w:rsid w:val="009320BC"/>
    <w:rsid w:val="009730DF"/>
    <w:rsid w:val="00987081"/>
    <w:rsid w:val="00994257"/>
    <w:rsid w:val="009A04DA"/>
    <w:rsid w:val="009A4F73"/>
    <w:rsid w:val="009B3500"/>
    <w:rsid w:val="009C370D"/>
    <w:rsid w:val="00A17549"/>
    <w:rsid w:val="00A37D0F"/>
    <w:rsid w:val="00A45028"/>
    <w:rsid w:val="00A53E0B"/>
    <w:rsid w:val="00AC3BCD"/>
    <w:rsid w:val="00AD1280"/>
    <w:rsid w:val="00AD4A7C"/>
    <w:rsid w:val="00AE4E02"/>
    <w:rsid w:val="00AE637B"/>
    <w:rsid w:val="00B17490"/>
    <w:rsid w:val="00B37F9C"/>
    <w:rsid w:val="00BB5AFF"/>
    <w:rsid w:val="00BC16BA"/>
    <w:rsid w:val="00BC79B1"/>
    <w:rsid w:val="00BE1BAF"/>
    <w:rsid w:val="00C06AEC"/>
    <w:rsid w:val="00C414E5"/>
    <w:rsid w:val="00C66A90"/>
    <w:rsid w:val="00C83088"/>
    <w:rsid w:val="00C84EAA"/>
    <w:rsid w:val="00CA521F"/>
    <w:rsid w:val="00CB5D23"/>
    <w:rsid w:val="00CD4A08"/>
    <w:rsid w:val="00D006AB"/>
    <w:rsid w:val="00D25D24"/>
    <w:rsid w:val="00DA6AE6"/>
    <w:rsid w:val="00DD30F7"/>
    <w:rsid w:val="00E03175"/>
    <w:rsid w:val="00E25250"/>
    <w:rsid w:val="00EB6EF9"/>
    <w:rsid w:val="00ED2B12"/>
    <w:rsid w:val="00F56B27"/>
    <w:rsid w:val="00F72635"/>
    <w:rsid w:val="00F73EED"/>
    <w:rsid w:val="00FF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2CFAA"/>
  <w15:chartTrackingRefBased/>
  <w15:docId w15:val="{C7A34A38-AB1F-4E07-8E45-02B3D02ED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D1F37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67199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">
    <w:name w:val="Body Text Char"/>
    <w:basedOn w:val="DefaultParagraphFont"/>
    <w:link w:val="BodyText"/>
    <w:rsid w:val="00067199"/>
    <w:rPr>
      <w:rFonts w:ascii="Arial Armenian" w:eastAsia="Times New Roman" w:hAnsi="Arial Armenian" w:cs="Times New Roman"/>
      <w:sz w:val="24"/>
      <w:szCs w:val="24"/>
      <w:lang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067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06719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ListParagraph">
    <w:name w:val="List Paragraph"/>
    <w:basedOn w:val="Normal"/>
    <w:uiPriority w:val="34"/>
    <w:qFormat/>
    <w:rsid w:val="00067199"/>
    <w:pPr>
      <w:ind w:left="720"/>
      <w:contextualSpacing/>
    </w:pPr>
  </w:style>
  <w:style w:type="character" w:styleId="Strong">
    <w:name w:val="Strong"/>
    <w:qFormat/>
    <w:rsid w:val="000F0B06"/>
    <w:rPr>
      <w:b/>
      <w:bCs/>
    </w:rPr>
  </w:style>
  <w:style w:type="character" w:styleId="Hyperlink">
    <w:name w:val="Hyperlink"/>
    <w:basedOn w:val="DefaultParagraphFont"/>
    <w:uiPriority w:val="99"/>
    <w:unhideWhenUsed/>
    <w:rsid w:val="000E15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66133-543B-4B1F-A32F-5218824D0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Arayik Stepanyan</cp:lastModifiedBy>
  <cp:revision>2</cp:revision>
  <dcterms:created xsi:type="dcterms:W3CDTF">2021-04-22T11:27:00Z</dcterms:created>
  <dcterms:modified xsi:type="dcterms:W3CDTF">2026-01-30T07:29:00Z</dcterms:modified>
</cp:coreProperties>
</file>