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6455B" w14:textId="6E9BF2B3" w:rsidR="003B16D5" w:rsidRPr="00A46014" w:rsidRDefault="00CC0353" w:rsidP="000315CE">
      <w:pPr>
        <w:spacing w:line="360" w:lineRule="auto"/>
        <w:jc w:val="center"/>
        <w:rPr>
          <w:rFonts w:ascii="GHEA Grapalat" w:hAnsi="GHEA Grapalat"/>
          <w:b/>
          <w:bCs/>
          <w:lang w:val="hy-AM"/>
        </w:rPr>
      </w:pPr>
      <w:r w:rsidRPr="00A46014">
        <w:rPr>
          <w:rFonts w:ascii="GHEA Grapalat" w:hAnsi="GHEA Grapalat" w:cs="Sylfaen"/>
          <w:b/>
          <w:bCs/>
          <w:lang w:val="hy-AM"/>
        </w:rPr>
        <w:t>ՀԻՄՆԱՎՈՐՈՒՄ</w:t>
      </w:r>
    </w:p>
    <w:p w14:paraId="7F393EC0" w14:textId="63EE4A39" w:rsidR="005052E5" w:rsidRPr="00A46014" w:rsidRDefault="002C2A1D" w:rsidP="000315CE">
      <w:pPr>
        <w:spacing w:line="360" w:lineRule="auto"/>
        <w:jc w:val="center"/>
        <w:rPr>
          <w:rFonts w:ascii="GHEA Grapalat" w:hAnsi="GHEA Grapalat"/>
          <w:lang w:val="hy-AM"/>
        </w:rPr>
      </w:pPr>
      <w:r w:rsidRPr="00A46014">
        <w:rPr>
          <w:rFonts w:ascii="GHEA Grapalat" w:hAnsi="GHEA Grapalat"/>
          <w:b/>
          <w:bCs/>
          <w:lang w:val="hy-AM"/>
        </w:rPr>
        <w:t>«</w:t>
      </w:r>
      <w:r w:rsidRPr="00A46014">
        <w:rPr>
          <w:rFonts w:ascii="GHEA Grapalat" w:hAnsi="GHEA Grapalat" w:cs="Sylfaen"/>
          <w:b/>
          <w:bCs/>
          <w:lang w:val="hy-AM"/>
        </w:rPr>
        <w:t>ՀԱՅԱՍՏԱՆԻ</w:t>
      </w:r>
      <w:r w:rsidRPr="00A46014">
        <w:rPr>
          <w:rFonts w:ascii="GHEA Grapalat" w:hAnsi="GHEA Grapalat"/>
          <w:b/>
          <w:bCs/>
          <w:lang w:val="hy-AM"/>
        </w:rPr>
        <w:t xml:space="preserve"> </w:t>
      </w:r>
      <w:r w:rsidRPr="00A46014">
        <w:rPr>
          <w:rFonts w:ascii="GHEA Grapalat" w:hAnsi="GHEA Grapalat" w:cs="Sylfaen"/>
          <w:b/>
          <w:bCs/>
          <w:lang w:val="hy-AM"/>
        </w:rPr>
        <w:t>ՀԱՆՐԱՊԵՏՈՒԹՅԱՆ</w:t>
      </w:r>
      <w:r w:rsidRPr="00A46014">
        <w:rPr>
          <w:rFonts w:ascii="GHEA Grapalat" w:hAnsi="GHEA Grapalat"/>
          <w:b/>
          <w:bCs/>
          <w:lang w:val="hy-AM"/>
        </w:rPr>
        <w:t xml:space="preserve"> </w:t>
      </w:r>
      <w:r w:rsidRPr="00A46014">
        <w:rPr>
          <w:rFonts w:ascii="GHEA Grapalat" w:hAnsi="GHEA Grapalat" w:cs="Sylfaen"/>
          <w:b/>
          <w:bCs/>
          <w:lang w:val="hy-AM"/>
        </w:rPr>
        <w:t>ԿԱՌԱՎԱՐՈՒԹՅԱՆ</w:t>
      </w:r>
      <w:r w:rsidRPr="00A46014">
        <w:rPr>
          <w:rFonts w:ascii="GHEA Grapalat" w:hAnsi="GHEA Grapalat"/>
          <w:b/>
          <w:bCs/>
          <w:lang w:val="hy-AM"/>
        </w:rPr>
        <w:t xml:space="preserve"> 2013 </w:t>
      </w:r>
      <w:r w:rsidRPr="00A46014">
        <w:rPr>
          <w:rFonts w:ascii="GHEA Grapalat" w:hAnsi="GHEA Grapalat" w:cs="Sylfaen"/>
          <w:b/>
          <w:bCs/>
          <w:lang w:val="hy-AM"/>
        </w:rPr>
        <w:t>ԹՎԱԿԱՆԻ</w:t>
      </w:r>
      <w:r w:rsidRPr="00A46014">
        <w:rPr>
          <w:rFonts w:ascii="GHEA Grapalat" w:hAnsi="GHEA Grapalat"/>
          <w:b/>
          <w:bCs/>
          <w:lang w:val="hy-AM"/>
        </w:rPr>
        <w:t xml:space="preserve"> </w:t>
      </w:r>
      <w:r w:rsidRPr="00A46014">
        <w:rPr>
          <w:rFonts w:ascii="GHEA Grapalat" w:hAnsi="GHEA Grapalat" w:cs="Sylfaen"/>
          <w:b/>
          <w:bCs/>
          <w:lang w:val="hy-AM"/>
        </w:rPr>
        <w:t>ԴԵԿՏԵՄԲԵՐԻ</w:t>
      </w:r>
      <w:r w:rsidRPr="00A46014">
        <w:rPr>
          <w:rFonts w:ascii="GHEA Grapalat" w:hAnsi="GHEA Grapalat"/>
          <w:b/>
          <w:bCs/>
          <w:lang w:val="hy-AM"/>
        </w:rPr>
        <w:t xml:space="preserve"> 26-</w:t>
      </w:r>
      <w:r w:rsidRPr="00A46014">
        <w:rPr>
          <w:rFonts w:ascii="GHEA Grapalat" w:hAnsi="GHEA Grapalat" w:cs="Sylfaen"/>
          <w:b/>
          <w:bCs/>
          <w:lang w:val="hy-AM"/>
        </w:rPr>
        <w:t>Ի</w:t>
      </w:r>
      <w:r w:rsidRPr="00A46014">
        <w:rPr>
          <w:rFonts w:ascii="GHEA Grapalat" w:hAnsi="GHEA Grapalat"/>
          <w:b/>
          <w:bCs/>
          <w:lang w:val="hy-AM"/>
        </w:rPr>
        <w:t xml:space="preserve"> N 1521-</w:t>
      </w:r>
      <w:r w:rsidRPr="00A46014">
        <w:rPr>
          <w:rFonts w:ascii="GHEA Grapalat" w:hAnsi="GHEA Grapalat" w:cs="Sylfaen"/>
          <w:b/>
          <w:bCs/>
          <w:lang w:val="hy-AM"/>
        </w:rPr>
        <w:t>Ն</w:t>
      </w:r>
      <w:r w:rsidRPr="00A46014">
        <w:rPr>
          <w:rFonts w:ascii="GHEA Grapalat" w:hAnsi="GHEA Grapalat"/>
          <w:b/>
          <w:bCs/>
          <w:lang w:val="hy-AM"/>
        </w:rPr>
        <w:t xml:space="preserve"> </w:t>
      </w:r>
      <w:r w:rsidRPr="00A46014">
        <w:rPr>
          <w:rFonts w:ascii="GHEA Grapalat" w:hAnsi="GHEA Grapalat" w:cs="Sylfaen"/>
          <w:b/>
          <w:bCs/>
          <w:lang w:val="hy-AM"/>
        </w:rPr>
        <w:t>ՈՐՈՇՄԱՆ</w:t>
      </w:r>
      <w:r w:rsidRPr="00A46014">
        <w:rPr>
          <w:rFonts w:ascii="GHEA Grapalat" w:hAnsi="GHEA Grapalat"/>
          <w:b/>
          <w:bCs/>
          <w:lang w:val="hy-AM"/>
        </w:rPr>
        <w:t xml:space="preserve"> </w:t>
      </w:r>
      <w:r w:rsidRPr="00A46014">
        <w:rPr>
          <w:rFonts w:ascii="GHEA Grapalat" w:hAnsi="GHEA Grapalat" w:cs="Sylfaen"/>
          <w:b/>
          <w:bCs/>
          <w:lang w:val="hy-AM"/>
        </w:rPr>
        <w:t>ՄԵՋ</w:t>
      </w:r>
      <w:r w:rsidRPr="00A46014">
        <w:rPr>
          <w:rFonts w:ascii="GHEA Grapalat" w:hAnsi="GHEA Grapalat"/>
          <w:b/>
          <w:bCs/>
          <w:lang w:val="hy-AM"/>
        </w:rPr>
        <w:t xml:space="preserve"> </w:t>
      </w:r>
      <w:r w:rsidRPr="00A46014">
        <w:rPr>
          <w:rFonts w:ascii="GHEA Grapalat" w:hAnsi="GHEA Grapalat" w:cs="Sylfaen"/>
          <w:b/>
          <w:bCs/>
          <w:lang w:val="hy-AM"/>
        </w:rPr>
        <w:t>ՓՈՓՈԽՈՒԹՅՈՒՆՆԵՐ</w:t>
      </w:r>
      <w:r w:rsidRPr="00A46014">
        <w:rPr>
          <w:rFonts w:ascii="GHEA Grapalat" w:hAnsi="GHEA Grapalat"/>
          <w:b/>
          <w:bCs/>
          <w:lang w:val="hy-AM"/>
        </w:rPr>
        <w:t xml:space="preserve"> </w:t>
      </w:r>
      <w:r w:rsidRPr="00A46014">
        <w:rPr>
          <w:rFonts w:ascii="GHEA Grapalat" w:hAnsi="GHEA Grapalat" w:cs="Sylfaen"/>
          <w:b/>
          <w:bCs/>
          <w:lang w:val="hy-AM"/>
        </w:rPr>
        <w:t>ԿԱՏԱՐԵԼՈՒ</w:t>
      </w:r>
      <w:r w:rsidRPr="00A46014">
        <w:rPr>
          <w:rFonts w:ascii="GHEA Grapalat" w:hAnsi="GHEA Grapalat"/>
          <w:b/>
          <w:bCs/>
          <w:lang w:val="hy-AM"/>
        </w:rPr>
        <w:t xml:space="preserve"> </w:t>
      </w:r>
      <w:r w:rsidRPr="00A46014">
        <w:rPr>
          <w:rFonts w:ascii="GHEA Grapalat" w:hAnsi="GHEA Grapalat" w:cs="Sylfaen"/>
          <w:b/>
          <w:bCs/>
          <w:lang w:val="hy-AM"/>
        </w:rPr>
        <w:t>ՄԱՍԻՆ</w:t>
      </w:r>
      <w:r w:rsidRPr="00A46014">
        <w:rPr>
          <w:rFonts w:ascii="GHEA Grapalat" w:hAnsi="GHEA Grapalat"/>
          <w:b/>
          <w:bCs/>
          <w:lang w:val="hy-AM"/>
        </w:rPr>
        <w:t xml:space="preserve">» </w:t>
      </w:r>
      <w:r w:rsidRPr="00A46014">
        <w:rPr>
          <w:rFonts w:ascii="GHEA Grapalat" w:hAnsi="GHEA Grapalat" w:cs="Sylfaen"/>
          <w:b/>
          <w:bCs/>
          <w:lang w:val="hy-AM"/>
        </w:rPr>
        <w:t>Հ</w:t>
      </w:r>
      <w:r w:rsidR="00E71475">
        <w:rPr>
          <w:rFonts w:ascii="GHEA Grapalat" w:hAnsi="GHEA Grapalat" w:cs="Sylfaen"/>
          <w:b/>
          <w:bCs/>
          <w:lang w:val="hy-AM"/>
        </w:rPr>
        <w:t xml:space="preserve">ԱՅԱՍՏԱՆԻ </w:t>
      </w:r>
      <w:r w:rsidRPr="00A46014">
        <w:rPr>
          <w:rFonts w:ascii="GHEA Grapalat" w:hAnsi="GHEA Grapalat" w:cs="Sylfaen"/>
          <w:b/>
          <w:bCs/>
          <w:lang w:val="hy-AM"/>
        </w:rPr>
        <w:t>Հ</w:t>
      </w:r>
      <w:r w:rsidR="00E71475">
        <w:rPr>
          <w:rFonts w:ascii="GHEA Grapalat" w:hAnsi="GHEA Grapalat" w:cs="Sylfaen"/>
          <w:b/>
          <w:bCs/>
          <w:lang w:val="hy-AM"/>
        </w:rPr>
        <w:t>ԱՆՐԱՊԵՏՈՒԹՅԱՆ</w:t>
      </w:r>
      <w:bookmarkStart w:id="0" w:name="_GoBack"/>
      <w:bookmarkEnd w:id="0"/>
      <w:r w:rsidRPr="00A46014">
        <w:rPr>
          <w:rFonts w:ascii="GHEA Grapalat" w:hAnsi="GHEA Grapalat"/>
          <w:b/>
          <w:bCs/>
          <w:lang w:val="hy-AM"/>
        </w:rPr>
        <w:t xml:space="preserve"> </w:t>
      </w:r>
      <w:r w:rsidRPr="00A46014">
        <w:rPr>
          <w:rFonts w:ascii="GHEA Grapalat" w:hAnsi="GHEA Grapalat" w:cs="Sylfaen"/>
          <w:b/>
          <w:bCs/>
          <w:lang w:val="hy-AM"/>
        </w:rPr>
        <w:t>ԿԱՌԱՎԱՐՈՒԹՅԱՆ</w:t>
      </w:r>
      <w:r w:rsidRPr="00A46014">
        <w:rPr>
          <w:rFonts w:ascii="GHEA Grapalat" w:hAnsi="GHEA Grapalat"/>
          <w:b/>
          <w:bCs/>
          <w:lang w:val="hy-AM"/>
        </w:rPr>
        <w:t xml:space="preserve"> </w:t>
      </w:r>
      <w:r w:rsidRPr="00A46014">
        <w:rPr>
          <w:rFonts w:ascii="GHEA Grapalat" w:hAnsi="GHEA Grapalat" w:cs="Sylfaen"/>
          <w:b/>
          <w:bCs/>
          <w:lang w:val="hy-AM"/>
        </w:rPr>
        <w:t>ՈՐՈՇՄԱՆ</w:t>
      </w:r>
      <w:r w:rsidRPr="00A46014">
        <w:rPr>
          <w:rFonts w:ascii="GHEA Grapalat" w:hAnsi="GHEA Grapalat"/>
          <w:b/>
          <w:bCs/>
          <w:lang w:val="hy-AM"/>
        </w:rPr>
        <w:t xml:space="preserve"> </w:t>
      </w:r>
      <w:r w:rsidRPr="00A46014">
        <w:rPr>
          <w:rFonts w:ascii="GHEA Grapalat" w:hAnsi="GHEA Grapalat" w:cs="Sylfaen"/>
          <w:b/>
          <w:bCs/>
          <w:lang w:val="hy-AM"/>
        </w:rPr>
        <w:t>ՆԱԽԱԳԾԻ ԸՆԴՈՒՆՄԱՆ</w:t>
      </w:r>
      <w:r w:rsidR="000315CE" w:rsidRPr="000315CE">
        <w:rPr>
          <w:rFonts w:ascii="GHEA Grapalat" w:hAnsi="GHEA Grapalat"/>
          <w:b/>
          <w:lang w:val="af-ZA"/>
        </w:rPr>
        <w:t xml:space="preserve"> </w:t>
      </w:r>
      <w:r w:rsidR="000315CE" w:rsidRPr="00FD48B8">
        <w:rPr>
          <w:rFonts w:ascii="GHEA Grapalat" w:hAnsi="GHEA Grapalat"/>
          <w:b/>
          <w:lang w:val="af-ZA"/>
        </w:rPr>
        <w:t>ԱՆՀՐԱԺԵՇՏՈՒԹՅԱՆ ՎԵՐԱԲԵՐՅԱԼ</w:t>
      </w:r>
    </w:p>
    <w:p w14:paraId="65135913" w14:textId="6D7C0BEC" w:rsidR="005052E5" w:rsidRPr="000315CE" w:rsidRDefault="000315CE" w:rsidP="000315CE">
      <w:pPr>
        <w:widowControl w:val="0"/>
        <w:numPr>
          <w:ilvl w:val="0"/>
          <w:numId w:val="5"/>
        </w:numPr>
        <w:spacing w:before="120" w:after="120" w:line="360" w:lineRule="auto"/>
        <w:ind w:left="0" w:right="-29" w:firstLine="360"/>
        <w:jc w:val="both"/>
        <w:rPr>
          <w:rFonts w:ascii="GHEA Grapalat" w:eastAsia="Calibri" w:hAnsi="GHEA Grapalat"/>
          <w:b/>
          <w:lang w:val="hy-AM"/>
        </w:rPr>
      </w:pPr>
      <w:r w:rsidRPr="005915FD">
        <w:rPr>
          <w:rFonts w:ascii="GHEA Grapalat" w:eastAsia="Calibri" w:hAnsi="GHEA Grapalat"/>
          <w:b/>
          <w:lang w:val="hy-AM"/>
        </w:rPr>
        <w:t xml:space="preserve">Ընթացիկ իրավիճակը և նախագծի ընդունման անհրաժեշտությունը </w:t>
      </w:r>
    </w:p>
    <w:p w14:paraId="7198B8DD" w14:textId="25431726" w:rsidR="0096746E" w:rsidRPr="00A46014" w:rsidRDefault="00C91053" w:rsidP="000315CE">
      <w:pPr>
        <w:spacing w:line="360" w:lineRule="auto"/>
        <w:ind w:firstLine="360"/>
        <w:jc w:val="both"/>
        <w:rPr>
          <w:rFonts w:ascii="GHEA Grapalat" w:hAnsi="GHEA Grapalat"/>
          <w:lang w:val="hy-AM"/>
        </w:rPr>
      </w:pPr>
      <w:r w:rsidRPr="00A46014">
        <w:rPr>
          <w:rFonts w:ascii="GHEA Grapalat" w:hAnsi="GHEA Grapalat"/>
          <w:lang w:val="hy-AM"/>
        </w:rPr>
        <w:t>Նախագծի ընդուն</w:t>
      </w:r>
      <w:r w:rsidR="002C2A1D" w:rsidRPr="00A46014">
        <w:rPr>
          <w:rFonts w:ascii="GHEA Grapalat" w:hAnsi="GHEA Grapalat"/>
          <w:lang w:val="hy-AM"/>
        </w:rPr>
        <w:t>ումը</w:t>
      </w:r>
      <w:r w:rsidRPr="00A46014">
        <w:rPr>
          <w:rFonts w:ascii="GHEA Grapalat" w:hAnsi="GHEA Grapalat"/>
          <w:lang w:val="hy-AM"/>
        </w:rPr>
        <w:t xml:space="preserve"> պայմանավորված է պետական մարմինների պաշտոնական կայքերի կառուցվածքի, տեխնիկական գործունակության, բովանդակության մատչելիության և տեղեկատվական անվտանգության նկատմամբ ներկայացվող ժամանակակից պահանջներին համապատասխանող իրավակարգավորումների </w:t>
      </w:r>
      <w:r w:rsidR="002C2A1D" w:rsidRPr="00A46014">
        <w:rPr>
          <w:rFonts w:ascii="GHEA Grapalat" w:hAnsi="GHEA Grapalat"/>
          <w:lang w:val="hy-AM"/>
        </w:rPr>
        <w:t>ներդրման անհրաժեշտությամբ</w:t>
      </w:r>
      <w:r w:rsidRPr="00A46014">
        <w:rPr>
          <w:rFonts w:ascii="GHEA Grapalat" w:hAnsi="GHEA Grapalat"/>
          <w:lang w:val="hy-AM"/>
        </w:rPr>
        <w:t xml:space="preserve">։ </w:t>
      </w:r>
      <w:r w:rsidR="002C2A1D" w:rsidRPr="00A46014">
        <w:rPr>
          <w:rFonts w:ascii="GHEA Grapalat" w:hAnsi="GHEA Grapalat"/>
          <w:lang w:val="hy-AM"/>
        </w:rPr>
        <w:t>Ներկայում գ</w:t>
      </w:r>
      <w:r w:rsidRPr="00A46014">
        <w:rPr>
          <w:rFonts w:ascii="GHEA Grapalat" w:hAnsi="GHEA Grapalat"/>
          <w:lang w:val="hy-AM"/>
        </w:rPr>
        <w:t xml:space="preserve">ործող կարգավորումը չի սահմանում կայքերի ոճական, կառուցվածքային և տեխնիկական միասնական պահանջներ, ինչը հանգեցնում է տարբերակված մոտեցումների, տեղեկատվության ներկայացման անկանոնությանը և կայքերի մատչելիության սահմանափակումներին։ </w:t>
      </w:r>
    </w:p>
    <w:p w14:paraId="131CB060" w14:textId="0B675CB0" w:rsidR="00C91053" w:rsidRPr="00A46014" w:rsidRDefault="00C91053" w:rsidP="000315CE">
      <w:pPr>
        <w:spacing w:line="360" w:lineRule="auto"/>
        <w:ind w:firstLine="360"/>
        <w:jc w:val="both"/>
        <w:rPr>
          <w:rFonts w:ascii="GHEA Grapalat" w:hAnsi="GHEA Grapalat"/>
          <w:lang w:val="hy-AM"/>
        </w:rPr>
      </w:pPr>
      <w:r w:rsidRPr="00A46014">
        <w:rPr>
          <w:rFonts w:ascii="GHEA Grapalat" w:hAnsi="GHEA Grapalat"/>
          <w:lang w:val="hy-AM"/>
        </w:rPr>
        <w:t>Այս պայմաններում խոչընդոտվում է պետական տեղեկատվության հասանելիությունը հանրության լայն շրջանակների համար, նվազում է էլեկտրոնային ծառայությունների արդյունավետության մակարդակը, ինչպես նաև բարձրանում է կայքերի խոցելիության աստիճանը</w:t>
      </w:r>
      <w:r w:rsidR="002C2A1D" w:rsidRPr="00A46014">
        <w:rPr>
          <w:rFonts w:ascii="GHEA Grapalat" w:hAnsi="GHEA Grapalat"/>
          <w:lang w:val="hy-AM"/>
        </w:rPr>
        <w:t>՝</w:t>
      </w:r>
      <w:r w:rsidRPr="00A46014">
        <w:rPr>
          <w:rFonts w:ascii="GHEA Grapalat" w:hAnsi="GHEA Grapalat"/>
          <w:lang w:val="hy-AM"/>
        </w:rPr>
        <w:t xml:space="preserve"> տեղեկատվական և կիբեռանվտանգության տեսանկյունից։</w:t>
      </w:r>
    </w:p>
    <w:p w14:paraId="708087C5" w14:textId="4A8165B1" w:rsidR="00704E66" w:rsidRDefault="00704E66" w:rsidP="000315CE">
      <w:pPr>
        <w:spacing w:line="360" w:lineRule="auto"/>
        <w:ind w:firstLine="360"/>
        <w:jc w:val="both"/>
        <w:rPr>
          <w:rFonts w:ascii="GHEA Grapalat" w:hAnsi="GHEA Grapalat"/>
          <w:lang w:val="hy-AM"/>
        </w:rPr>
      </w:pPr>
      <w:r w:rsidRPr="00A46014">
        <w:rPr>
          <w:rFonts w:ascii="GHEA Grapalat" w:hAnsi="GHEA Grapalat" w:cs="Sylfaen"/>
          <w:lang w:val="hy-AM"/>
        </w:rPr>
        <w:t>ՀՀ</w:t>
      </w:r>
      <w:r w:rsidRPr="00A46014">
        <w:rPr>
          <w:rFonts w:ascii="GHEA Grapalat" w:hAnsi="GHEA Grapalat"/>
          <w:lang w:val="hy-AM"/>
        </w:rPr>
        <w:t xml:space="preserve"> կառավարության 2013 թվականի դեկտեմբերի 26-ի N 1521-Ն որոշմամբ սահմանված կարգավորումները տեխնիկական և կառուցվածքային առումով այլևս չեն համապատասխանում ժամանակակից պահանջներին՝ պայմանավորված վեբ տեխնոլոգիաների առաջընթացով, մատչելիության միջազգային չափորոշիչների ձևավորմամբ և տեղեկատվական անվտանգության նոր սպառնալիքներով։ Կայքերի </w:t>
      </w:r>
      <w:r w:rsidRPr="00A46014">
        <w:rPr>
          <w:rFonts w:ascii="GHEA Grapalat" w:hAnsi="GHEA Grapalat"/>
          <w:lang w:val="hy-AM"/>
        </w:rPr>
        <w:lastRenderedPageBreak/>
        <w:t xml:space="preserve">մատչելիությունը հաշմանդամություն ունեցող անձանց համար լիարժեք ապահովված չէ, պետական մարմինների կայքերը տարբերվում են ոճային և կառուցվածքային լուծումներով, իսկ բովանդակությունը հաճախ թարմացվում է </w:t>
      </w:r>
      <w:r w:rsidR="002C2A1D" w:rsidRPr="00A46014">
        <w:rPr>
          <w:rFonts w:ascii="GHEA Grapalat" w:hAnsi="GHEA Grapalat"/>
          <w:lang w:val="hy-AM"/>
        </w:rPr>
        <w:t>չկանոնակարգված</w:t>
      </w:r>
      <w:r w:rsidRPr="00A46014">
        <w:rPr>
          <w:rFonts w:ascii="GHEA Grapalat" w:hAnsi="GHEA Grapalat"/>
          <w:lang w:val="hy-AM"/>
        </w:rPr>
        <w:t xml:space="preserve">։ Բազմաթիվ </w:t>
      </w:r>
      <w:r w:rsidR="002C2A1D" w:rsidRPr="00A46014">
        <w:rPr>
          <w:rFonts w:ascii="GHEA Grapalat" w:hAnsi="GHEA Grapalat"/>
          <w:lang w:val="hy-AM"/>
        </w:rPr>
        <w:t xml:space="preserve">պետական մարմինների բազմաթիվ </w:t>
      </w:r>
      <w:r w:rsidRPr="00A46014">
        <w:rPr>
          <w:rFonts w:ascii="GHEA Grapalat" w:hAnsi="GHEA Grapalat"/>
          <w:lang w:val="hy-AM"/>
        </w:rPr>
        <w:t>կայքեր չեն համապատասխանում Web Content Accessibility Guidelines (WCAG) 2.1 AA մակարդակի պահանջներին և չեն կիրառում տեղեկատվական անվտանգության նվազագույն ստանդարտները (օրինակ՝ OWASP Top 10)։ Միաժամանակ, բացակայում է կայքերի տեխնիկական հուսալիության և շարունակական աշխատանքի միասնական մշտադիտարկման համակարգ։</w:t>
      </w:r>
    </w:p>
    <w:p w14:paraId="31CC8623" w14:textId="77777777" w:rsidR="000315CE" w:rsidRPr="005915FD" w:rsidRDefault="000315CE" w:rsidP="000315CE">
      <w:pPr>
        <w:widowControl w:val="0"/>
        <w:numPr>
          <w:ilvl w:val="0"/>
          <w:numId w:val="5"/>
        </w:numPr>
        <w:spacing w:before="120" w:after="120" w:line="360" w:lineRule="auto"/>
        <w:ind w:left="0" w:right="-29" w:firstLine="360"/>
        <w:jc w:val="both"/>
        <w:rPr>
          <w:rFonts w:ascii="GHEA Grapalat" w:eastAsia="Calibri" w:hAnsi="GHEA Grapalat"/>
          <w:b/>
          <w:lang w:val="hy-AM"/>
        </w:rPr>
      </w:pPr>
      <w:r w:rsidRPr="005915FD">
        <w:rPr>
          <w:rFonts w:ascii="GHEA Grapalat" w:eastAsia="Calibri" w:hAnsi="GHEA Grapalat"/>
          <w:b/>
          <w:lang w:val="hy-AM"/>
        </w:rPr>
        <w:t>Կարգավորման բնույթը</w:t>
      </w:r>
      <w:r>
        <w:rPr>
          <w:rFonts w:ascii="GHEA Grapalat" w:eastAsia="Calibri" w:hAnsi="GHEA Grapalat"/>
          <w:b/>
          <w:lang w:val="hy-AM"/>
        </w:rPr>
        <w:t xml:space="preserve"> և ակնկալվող արդյունքը</w:t>
      </w:r>
    </w:p>
    <w:p w14:paraId="6CD8EEDD" w14:textId="77777777" w:rsidR="000315CE" w:rsidRPr="000315CE" w:rsidRDefault="000315CE" w:rsidP="000315CE">
      <w:pPr>
        <w:spacing w:line="360" w:lineRule="auto"/>
        <w:ind w:firstLine="360"/>
        <w:jc w:val="both"/>
        <w:rPr>
          <w:rFonts w:ascii="GHEA Grapalat" w:hAnsi="GHEA Grapalat"/>
          <w:lang w:val="hy-AM"/>
        </w:rPr>
      </w:pPr>
      <w:r w:rsidRPr="000315CE">
        <w:rPr>
          <w:rFonts w:ascii="GHEA Grapalat" w:hAnsi="GHEA Grapalat"/>
          <w:lang w:val="hy-AM"/>
        </w:rPr>
        <w:t xml:space="preserve">Նախագծի ընդունմամբ նախատեսվում է սահմանել պետական կառավարման մարմինների պաշտոնական կայքերի կառուցվածքի, ոճի, մատչելիության, տեխնիկական կատարողականի և տեղեկատվական անվտանգության միասնական նվազագույն պահանջներ՝ հիմնված «Հենակետ» դիզայն համակարգի և միջազգային լավագույն փորձի վրա։ </w:t>
      </w:r>
    </w:p>
    <w:p w14:paraId="595089D9" w14:textId="77777777" w:rsidR="000315CE" w:rsidRPr="000315CE" w:rsidRDefault="000315CE" w:rsidP="000315CE">
      <w:pPr>
        <w:spacing w:line="360" w:lineRule="auto"/>
        <w:ind w:firstLine="360"/>
        <w:jc w:val="both"/>
        <w:rPr>
          <w:rFonts w:ascii="GHEA Grapalat" w:hAnsi="GHEA Grapalat"/>
          <w:lang w:val="hy-AM"/>
        </w:rPr>
      </w:pPr>
      <w:r w:rsidRPr="000315CE">
        <w:rPr>
          <w:rFonts w:ascii="GHEA Grapalat" w:hAnsi="GHEA Grapalat"/>
          <w:lang w:val="hy-AM"/>
        </w:rPr>
        <w:t>Նախագիծը կնպաստի պետական կայքերի հստակ ձևավորմանը, հարմարավետ նավարկելիությանը, կապահովվի տեղեկատվության բովանդակության առավել մեծ հասանելիություն քաղաքացիների (ներառյալ՝ հաշմանդամություն ունեցող անձանց) համար, ինչպես նաև՝ կնպաստի պետական տեղեկատվական ակտիվների պաշտպանվածության մակարդակի բարձրացմանը։ Միաժամանակ կձևավորվի կայքերի մշտադիտարկման, սպասարկման և թարմացման միասնական մշակույթ։</w:t>
      </w:r>
    </w:p>
    <w:p w14:paraId="128F3E1E" w14:textId="4B96BA93" w:rsidR="005052E5" w:rsidRPr="00A46014" w:rsidRDefault="005052E5" w:rsidP="000315CE">
      <w:pPr>
        <w:widowControl w:val="0"/>
        <w:numPr>
          <w:ilvl w:val="0"/>
          <w:numId w:val="5"/>
        </w:numPr>
        <w:spacing w:before="120" w:after="120" w:line="360" w:lineRule="auto"/>
        <w:ind w:left="0" w:right="-29" w:firstLine="360"/>
        <w:jc w:val="both"/>
        <w:rPr>
          <w:rFonts w:ascii="GHEA Grapalat" w:hAnsi="GHEA Grapalat"/>
          <w:lang w:val="hy-AM"/>
        </w:rPr>
      </w:pPr>
      <w:r w:rsidRPr="000315CE">
        <w:rPr>
          <w:rFonts w:ascii="GHEA Grapalat" w:eastAsia="Calibri" w:hAnsi="GHEA Grapalat"/>
          <w:b/>
          <w:lang w:val="hy-AM"/>
        </w:rPr>
        <w:t>Նախագծի</w:t>
      </w:r>
      <w:r w:rsidRPr="00A46014">
        <w:rPr>
          <w:rFonts w:ascii="GHEA Grapalat" w:hAnsi="GHEA Grapalat"/>
          <w:b/>
          <w:bCs/>
          <w:lang w:val="hy-AM"/>
        </w:rPr>
        <w:t xml:space="preserve"> մշակման գործընթացում ներգրավված ինստիտուտները և անձինք</w:t>
      </w:r>
    </w:p>
    <w:p w14:paraId="26514830" w14:textId="22AE6D5E" w:rsidR="000315CE" w:rsidRDefault="000315CE" w:rsidP="000315CE">
      <w:pPr>
        <w:widowControl w:val="0"/>
        <w:spacing w:before="120" w:after="120" w:line="360" w:lineRule="auto"/>
        <w:ind w:right="-29" w:firstLine="360"/>
        <w:jc w:val="both"/>
        <w:rPr>
          <w:rFonts w:ascii="GHEA Grapalat" w:eastAsia="Calibri" w:hAnsi="GHEA Grapalat"/>
          <w:lang w:val="hy-AM"/>
        </w:rPr>
      </w:pPr>
      <w:r w:rsidRPr="000315CE">
        <w:rPr>
          <w:rFonts w:ascii="GHEA Grapalat" w:hAnsi="GHEA Grapalat" w:cs="Arial Unicode"/>
          <w:lang w:val="hy-AM"/>
        </w:rPr>
        <w:t>Նախագիծը</w:t>
      </w:r>
      <w:r w:rsidRPr="000315CE">
        <w:rPr>
          <w:rFonts w:ascii="GHEA Grapalat" w:eastAsia="Calibri" w:hAnsi="GHEA Grapalat"/>
          <w:lang w:val="hy-AM"/>
        </w:rPr>
        <w:t xml:space="preserve"> </w:t>
      </w:r>
      <w:r w:rsidRPr="000315CE">
        <w:rPr>
          <w:rFonts w:ascii="GHEA Grapalat" w:hAnsi="GHEA Grapalat"/>
          <w:color w:val="000000"/>
          <w:lang w:val="hy-AM"/>
        </w:rPr>
        <w:t>մշակել</w:t>
      </w:r>
      <w:r w:rsidRPr="000315CE">
        <w:rPr>
          <w:rFonts w:ascii="GHEA Grapalat" w:eastAsia="Calibri" w:hAnsi="GHEA Grapalat"/>
          <w:lang w:val="hy-AM"/>
        </w:rPr>
        <w:t xml:space="preserve"> են ՀՀ բարձր տեխնոլոգիական արդյունաբերության նախարարությունը և </w:t>
      </w:r>
      <w:r>
        <w:rPr>
          <w:rFonts w:ascii="GHEA Grapalat" w:eastAsia="Calibri" w:hAnsi="GHEA Grapalat"/>
          <w:lang w:val="hy-AM"/>
        </w:rPr>
        <w:t>«</w:t>
      </w:r>
      <w:r w:rsidRPr="000315CE">
        <w:rPr>
          <w:rFonts w:ascii="GHEA Grapalat" w:eastAsia="Calibri" w:hAnsi="GHEA Grapalat"/>
          <w:lang w:val="hy-AM"/>
        </w:rPr>
        <w:t xml:space="preserve">Հայաստանի տեղեկատվական համակարգերի </w:t>
      </w:r>
      <w:r w:rsidRPr="000315CE">
        <w:rPr>
          <w:rFonts w:ascii="GHEA Grapalat" w:eastAsia="Calibri" w:hAnsi="GHEA Grapalat"/>
          <w:lang w:val="hy-AM"/>
        </w:rPr>
        <w:lastRenderedPageBreak/>
        <w:t>գործակալություն</w:t>
      </w:r>
      <w:r>
        <w:rPr>
          <w:rFonts w:ascii="GHEA Grapalat" w:eastAsia="Calibri" w:hAnsi="GHEA Grapalat"/>
          <w:lang w:val="hy-AM"/>
        </w:rPr>
        <w:t>» հիմնադրամ</w:t>
      </w:r>
      <w:r w:rsidRPr="000315CE">
        <w:rPr>
          <w:rFonts w:ascii="GHEA Grapalat" w:eastAsia="Calibri" w:hAnsi="GHEA Grapalat"/>
          <w:lang w:val="hy-AM"/>
        </w:rPr>
        <w:t>ը:</w:t>
      </w:r>
    </w:p>
    <w:p w14:paraId="199A988B" w14:textId="77777777" w:rsidR="000315CE" w:rsidRPr="00A46014" w:rsidRDefault="000315CE" w:rsidP="000315CE">
      <w:pPr>
        <w:widowControl w:val="0"/>
        <w:numPr>
          <w:ilvl w:val="0"/>
          <w:numId w:val="5"/>
        </w:numPr>
        <w:spacing w:before="120" w:after="120" w:line="360" w:lineRule="auto"/>
        <w:ind w:left="0" w:right="-29" w:firstLine="360"/>
        <w:jc w:val="both"/>
        <w:rPr>
          <w:rFonts w:ascii="GHEA Grapalat" w:hAnsi="GHEA Grapalat"/>
          <w:lang w:val="hy-AM"/>
        </w:rPr>
      </w:pPr>
      <w:r w:rsidRPr="00A46014">
        <w:rPr>
          <w:rFonts w:ascii="GHEA Grapalat" w:hAnsi="GHEA Grapalat" w:cs="Sylfaen"/>
          <w:b/>
          <w:bCs/>
          <w:lang w:val="hy-AM"/>
        </w:rPr>
        <w:t>Կապը</w:t>
      </w:r>
      <w:r w:rsidRPr="00A46014">
        <w:rPr>
          <w:rFonts w:ascii="GHEA Grapalat" w:hAnsi="GHEA Grapalat"/>
          <w:b/>
          <w:bCs/>
          <w:lang w:val="hy-AM"/>
        </w:rPr>
        <w:t xml:space="preserve"> ռազմավարական փաստաթղթերի հետ</w:t>
      </w:r>
    </w:p>
    <w:p w14:paraId="5ADAD21A" w14:textId="77777777" w:rsidR="000315CE" w:rsidRPr="00A46014" w:rsidRDefault="000315CE" w:rsidP="000315CE">
      <w:pPr>
        <w:spacing w:line="360" w:lineRule="auto"/>
        <w:ind w:firstLine="360"/>
        <w:jc w:val="both"/>
        <w:rPr>
          <w:rFonts w:ascii="GHEA Grapalat" w:hAnsi="GHEA Grapalat"/>
          <w:lang w:val="hy-AM"/>
        </w:rPr>
      </w:pPr>
      <w:r w:rsidRPr="00A46014">
        <w:rPr>
          <w:rFonts w:ascii="GHEA Grapalat" w:hAnsi="GHEA Grapalat"/>
          <w:lang w:val="hy-AM"/>
        </w:rPr>
        <w:t>Նախագծի ընդունումը համահունչ է ՀՀ կառավարության թվայնացման քաղաքականությանը և բխում է ՀՀ 2021-2025 թվականների թվայնացման ռազմավարության դրույթներից։</w:t>
      </w:r>
    </w:p>
    <w:p w14:paraId="01A735EC" w14:textId="77777777" w:rsidR="000315CE" w:rsidRPr="00C311F8" w:rsidRDefault="000315CE" w:rsidP="000315CE">
      <w:pPr>
        <w:widowControl w:val="0"/>
        <w:numPr>
          <w:ilvl w:val="0"/>
          <w:numId w:val="5"/>
        </w:numPr>
        <w:spacing w:before="120" w:after="120" w:line="360" w:lineRule="auto"/>
        <w:ind w:left="0" w:right="-29" w:firstLine="360"/>
        <w:jc w:val="both"/>
        <w:rPr>
          <w:rFonts w:ascii="GHEA Grapalat" w:eastAsia="Calibri" w:hAnsi="GHEA Grapalat"/>
          <w:b/>
          <w:lang w:val="hy-AM"/>
        </w:rPr>
      </w:pPr>
      <w:r w:rsidRPr="00C311F8">
        <w:rPr>
          <w:rFonts w:ascii="GHEA Grapalat" w:eastAsia="Calibri" w:hAnsi="GHEA Grapalat"/>
          <w:b/>
          <w:lang w:val="hy-AM"/>
        </w:rPr>
        <w:t>Պետական</w:t>
      </w:r>
      <w:r w:rsidRPr="00C311F8">
        <w:rPr>
          <w:rFonts w:ascii="Calibri" w:eastAsia="Calibri" w:hAnsi="Calibri" w:cs="Calibri"/>
          <w:b/>
          <w:lang w:val="hy-AM"/>
        </w:rPr>
        <w:t> </w:t>
      </w:r>
      <w:r w:rsidRPr="00C311F8">
        <w:rPr>
          <w:rFonts w:ascii="GHEA Grapalat" w:eastAsia="Calibri" w:hAnsi="GHEA Grapalat"/>
          <w:b/>
          <w:lang w:val="hy-AM"/>
        </w:rPr>
        <w:t>բյուջեի եկամուտներում ու ծախսերում սպասվելիք փոփոխությունները</w:t>
      </w:r>
    </w:p>
    <w:p w14:paraId="1318B547" w14:textId="77777777" w:rsidR="000315CE" w:rsidRPr="000315CE" w:rsidRDefault="000315CE" w:rsidP="000315CE">
      <w:pPr>
        <w:spacing w:line="360" w:lineRule="auto"/>
        <w:ind w:firstLine="360"/>
        <w:jc w:val="both"/>
        <w:rPr>
          <w:rFonts w:ascii="GHEA Grapalat" w:hAnsi="GHEA Grapalat"/>
          <w:lang w:val="hy-AM"/>
        </w:rPr>
      </w:pPr>
      <w:r w:rsidRPr="000315CE">
        <w:rPr>
          <w:rFonts w:ascii="GHEA Grapalat" w:hAnsi="GHEA Grapalat" w:cs="Sylfaen"/>
          <w:lang w:val="hy-AM"/>
        </w:rPr>
        <w:t>Նախատեսվում է, որ նախագծի</w:t>
      </w:r>
      <w:r w:rsidRPr="000315CE">
        <w:rPr>
          <w:rFonts w:ascii="GHEA Grapalat" w:hAnsi="GHEA Grapalat"/>
          <w:lang w:val="hy-AM"/>
        </w:rPr>
        <w:t xml:space="preserve"> իրականացումը կապահովվի համապատասխան մարմինների գործառույթների և ծառայությունների թվայնացման համար նախատեսված ֆինանսական միջոցների հաշվին։  </w:t>
      </w:r>
    </w:p>
    <w:p w14:paraId="13FCAF33" w14:textId="0EA9423C" w:rsidR="005052E5" w:rsidRPr="00A46014" w:rsidRDefault="005052E5" w:rsidP="000315CE">
      <w:pPr>
        <w:widowControl w:val="0"/>
        <w:numPr>
          <w:ilvl w:val="0"/>
          <w:numId w:val="5"/>
        </w:numPr>
        <w:spacing w:before="120" w:after="120" w:line="360" w:lineRule="auto"/>
        <w:ind w:left="0" w:right="-29" w:firstLine="360"/>
        <w:jc w:val="both"/>
        <w:rPr>
          <w:rFonts w:ascii="GHEA Grapalat" w:hAnsi="GHEA Grapalat"/>
          <w:lang w:val="hy-AM"/>
        </w:rPr>
      </w:pPr>
      <w:r w:rsidRPr="00A46014">
        <w:rPr>
          <w:rFonts w:ascii="GHEA Grapalat" w:hAnsi="GHEA Grapalat" w:cs="Sylfaen"/>
          <w:b/>
          <w:bCs/>
          <w:lang w:val="hy-AM"/>
        </w:rPr>
        <w:t>Այլ</w:t>
      </w:r>
      <w:r w:rsidRPr="00A46014">
        <w:rPr>
          <w:rFonts w:ascii="GHEA Grapalat" w:hAnsi="GHEA Grapalat"/>
          <w:b/>
          <w:bCs/>
          <w:lang w:val="hy-AM"/>
        </w:rPr>
        <w:t xml:space="preserve"> նորմատիվ իրավական ակտերի ընդունման անհրաժեշտություն</w:t>
      </w:r>
      <w:r w:rsidR="000315CE">
        <w:rPr>
          <w:rFonts w:ascii="GHEA Grapalat" w:hAnsi="GHEA Grapalat"/>
          <w:b/>
          <w:bCs/>
          <w:lang w:val="hy-AM"/>
        </w:rPr>
        <w:t>ը</w:t>
      </w:r>
    </w:p>
    <w:p w14:paraId="504F9DAA" w14:textId="77B067E7" w:rsidR="005052E5" w:rsidRPr="00A46014" w:rsidRDefault="00B17FE1" w:rsidP="000315CE">
      <w:pPr>
        <w:spacing w:line="360" w:lineRule="auto"/>
        <w:ind w:firstLine="360"/>
        <w:jc w:val="both"/>
        <w:rPr>
          <w:rFonts w:ascii="GHEA Grapalat" w:hAnsi="GHEA Grapalat"/>
          <w:lang w:val="hy-AM"/>
        </w:rPr>
      </w:pPr>
      <w:r w:rsidRPr="00A46014">
        <w:rPr>
          <w:rFonts w:ascii="GHEA Grapalat" w:hAnsi="GHEA Grapalat"/>
          <w:lang w:val="hy-AM"/>
        </w:rPr>
        <w:t>Նախագծի</w:t>
      </w:r>
      <w:r w:rsidR="005052E5" w:rsidRPr="00A46014">
        <w:rPr>
          <w:rFonts w:ascii="GHEA Grapalat" w:hAnsi="GHEA Grapalat"/>
          <w:lang w:val="hy-AM"/>
        </w:rPr>
        <w:t xml:space="preserve"> ընդունմամբ այլ նորմատիվ իրավական ակտերի փոփոխության կամ ընդունման անհրաժեշտություն չի նախատեսվում։</w:t>
      </w:r>
    </w:p>
    <w:p w14:paraId="15C97C03" w14:textId="77777777" w:rsidR="005052E5" w:rsidRPr="00A46014" w:rsidRDefault="005052E5" w:rsidP="000315CE">
      <w:pPr>
        <w:spacing w:line="360" w:lineRule="auto"/>
        <w:jc w:val="both"/>
        <w:rPr>
          <w:rFonts w:ascii="GHEA Grapalat" w:hAnsi="GHEA Grapalat"/>
          <w:lang w:val="hy-AM"/>
        </w:rPr>
      </w:pPr>
    </w:p>
    <w:sectPr w:rsidR="005052E5" w:rsidRPr="00A46014" w:rsidSect="00CC0353">
      <w:pgSz w:w="12240" w:h="15840"/>
      <w:pgMar w:top="12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C7A68"/>
    <w:multiLevelType w:val="multilevel"/>
    <w:tmpl w:val="7EB0C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B001ED"/>
    <w:multiLevelType w:val="multilevel"/>
    <w:tmpl w:val="1604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DD2C85"/>
    <w:multiLevelType w:val="hybridMultilevel"/>
    <w:tmpl w:val="2B026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ED1BD8"/>
    <w:multiLevelType w:val="hybridMultilevel"/>
    <w:tmpl w:val="0D98CFA4"/>
    <w:lvl w:ilvl="0" w:tplc="878695BA">
      <w:start w:val="1"/>
      <w:numFmt w:val="decimal"/>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430A74"/>
    <w:multiLevelType w:val="hybridMultilevel"/>
    <w:tmpl w:val="76E6F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0AD"/>
    <w:rsid w:val="000315CE"/>
    <w:rsid w:val="001B2229"/>
    <w:rsid w:val="001B611F"/>
    <w:rsid w:val="002B5A17"/>
    <w:rsid w:val="002C00AD"/>
    <w:rsid w:val="002C2A1D"/>
    <w:rsid w:val="003870B7"/>
    <w:rsid w:val="003909FA"/>
    <w:rsid w:val="003B16D5"/>
    <w:rsid w:val="004D742A"/>
    <w:rsid w:val="005052E5"/>
    <w:rsid w:val="005B70CD"/>
    <w:rsid w:val="005F4675"/>
    <w:rsid w:val="006812D5"/>
    <w:rsid w:val="00704E66"/>
    <w:rsid w:val="007C4C1D"/>
    <w:rsid w:val="0096746E"/>
    <w:rsid w:val="00A46014"/>
    <w:rsid w:val="00B17FE1"/>
    <w:rsid w:val="00C91053"/>
    <w:rsid w:val="00C93726"/>
    <w:rsid w:val="00CC0353"/>
    <w:rsid w:val="00E71475"/>
    <w:rsid w:val="00EE1607"/>
    <w:rsid w:val="00EF0B4D"/>
    <w:rsid w:val="00F00986"/>
    <w:rsid w:val="00F2562B"/>
    <w:rsid w:val="00FC0EFA"/>
    <w:rsid w:val="00FE4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E2598"/>
  <w15:chartTrackingRefBased/>
  <w15:docId w15:val="{19543FE3-8F5A-4F9C-9910-46FFF4DF8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C00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00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00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00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0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0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0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0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0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0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00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00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00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0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0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0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0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0AD"/>
    <w:rPr>
      <w:rFonts w:eastAsiaTheme="majorEastAsia" w:cstheme="majorBidi"/>
      <w:color w:val="272727" w:themeColor="text1" w:themeTint="D8"/>
    </w:rPr>
  </w:style>
  <w:style w:type="paragraph" w:styleId="Title">
    <w:name w:val="Title"/>
    <w:basedOn w:val="Normal"/>
    <w:next w:val="Normal"/>
    <w:link w:val="TitleChar"/>
    <w:uiPriority w:val="10"/>
    <w:qFormat/>
    <w:rsid w:val="002C00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0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0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0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0AD"/>
    <w:pPr>
      <w:spacing w:before="160"/>
      <w:jc w:val="center"/>
    </w:pPr>
    <w:rPr>
      <w:i/>
      <w:iCs/>
      <w:color w:val="404040" w:themeColor="text1" w:themeTint="BF"/>
    </w:rPr>
  </w:style>
  <w:style w:type="character" w:customStyle="1" w:styleId="QuoteChar">
    <w:name w:val="Quote Char"/>
    <w:basedOn w:val="DefaultParagraphFont"/>
    <w:link w:val="Quote"/>
    <w:uiPriority w:val="29"/>
    <w:rsid w:val="002C00AD"/>
    <w:rPr>
      <w:i/>
      <w:iCs/>
      <w:color w:val="404040" w:themeColor="text1" w:themeTint="BF"/>
    </w:rPr>
  </w:style>
  <w:style w:type="paragraph" w:styleId="ListParagraph">
    <w:name w:val="List Paragraph"/>
    <w:basedOn w:val="Normal"/>
    <w:uiPriority w:val="34"/>
    <w:qFormat/>
    <w:rsid w:val="002C00AD"/>
    <w:pPr>
      <w:ind w:left="720"/>
      <w:contextualSpacing/>
    </w:pPr>
  </w:style>
  <w:style w:type="character" w:styleId="IntenseEmphasis">
    <w:name w:val="Intense Emphasis"/>
    <w:basedOn w:val="DefaultParagraphFont"/>
    <w:uiPriority w:val="21"/>
    <w:qFormat/>
    <w:rsid w:val="002C00AD"/>
    <w:rPr>
      <w:i/>
      <w:iCs/>
      <w:color w:val="0F4761" w:themeColor="accent1" w:themeShade="BF"/>
    </w:rPr>
  </w:style>
  <w:style w:type="paragraph" w:styleId="IntenseQuote">
    <w:name w:val="Intense Quote"/>
    <w:basedOn w:val="Normal"/>
    <w:next w:val="Normal"/>
    <w:link w:val="IntenseQuoteChar"/>
    <w:uiPriority w:val="30"/>
    <w:qFormat/>
    <w:rsid w:val="002C00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0AD"/>
    <w:rPr>
      <w:i/>
      <w:iCs/>
      <w:color w:val="0F4761" w:themeColor="accent1" w:themeShade="BF"/>
    </w:rPr>
  </w:style>
  <w:style w:type="character" w:styleId="IntenseReference">
    <w:name w:val="Intense Reference"/>
    <w:basedOn w:val="DefaultParagraphFont"/>
    <w:uiPriority w:val="32"/>
    <w:qFormat/>
    <w:rsid w:val="002C00AD"/>
    <w:rPr>
      <w:b/>
      <w:bCs/>
      <w:smallCaps/>
      <w:color w:val="0F4761" w:themeColor="accent1" w:themeShade="BF"/>
      <w:spacing w:val="5"/>
    </w:rPr>
  </w:style>
  <w:style w:type="paragraph" w:styleId="Revision">
    <w:name w:val="Revision"/>
    <w:hidden/>
    <w:uiPriority w:val="99"/>
    <w:semiHidden/>
    <w:rsid w:val="007C4C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066620">
      <w:bodyDiv w:val="1"/>
      <w:marLeft w:val="0"/>
      <w:marRight w:val="0"/>
      <w:marTop w:val="0"/>
      <w:marBottom w:val="0"/>
      <w:divBdr>
        <w:top w:val="none" w:sz="0" w:space="0" w:color="auto"/>
        <w:left w:val="none" w:sz="0" w:space="0" w:color="auto"/>
        <w:bottom w:val="none" w:sz="0" w:space="0" w:color="auto"/>
        <w:right w:val="none" w:sz="0" w:space="0" w:color="auto"/>
      </w:divBdr>
    </w:div>
    <w:div w:id="970747290">
      <w:bodyDiv w:val="1"/>
      <w:marLeft w:val="0"/>
      <w:marRight w:val="0"/>
      <w:marTop w:val="0"/>
      <w:marBottom w:val="0"/>
      <w:divBdr>
        <w:top w:val="none" w:sz="0" w:space="0" w:color="auto"/>
        <w:left w:val="none" w:sz="0" w:space="0" w:color="auto"/>
        <w:bottom w:val="none" w:sz="0" w:space="0" w:color="auto"/>
        <w:right w:val="none" w:sz="0" w:space="0" w:color="auto"/>
      </w:divBdr>
    </w:div>
    <w:div w:id="1208177434">
      <w:bodyDiv w:val="1"/>
      <w:marLeft w:val="0"/>
      <w:marRight w:val="0"/>
      <w:marTop w:val="0"/>
      <w:marBottom w:val="0"/>
      <w:divBdr>
        <w:top w:val="none" w:sz="0" w:space="0" w:color="auto"/>
        <w:left w:val="none" w:sz="0" w:space="0" w:color="auto"/>
        <w:bottom w:val="none" w:sz="0" w:space="0" w:color="auto"/>
        <w:right w:val="none" w:sz="0" w:space="0" w:color="auto"/>
      </w:divBdr>
    </w:div>
    <w:div w:id="1430082838">
      <w:bodyDiv w:val="1"/>
      <w:marLeft w:val="0"/>
      <w:marRight w:val="0"/>
      <w:marTop w:val="0"/>
      <w:marBottom w:val="0"/>
      <w:divBdr>
        <w:top w:val="none" w:sz="0" w:space="0" w:color="auto"/>
        <w:left w:val="none" w:sz="0" w:space="0" w:color="auto"/>
        <w:bottom w:val="none" w:sz="0" w:space="0" w:color="auto"/>
        <w:right w:val="none" w:sz="0" w:space="0" w:color="auto"/>
      </w:divBdr>
    </w:div>
    <w:div w:id="1508401586">
      <w:bodyDiv w:val="1"/>
      <w:marLeft w:val="0"/>
      <w:marRight w:val="0"/>
      <w:marTop w:val="0"/>
      <w:marBottom w:val="0"/>
      <w:divBdr>
        <w:top w:val="none" w:sz="0" w:space="0" w:color="auto"/>
        <w:left w:val="none" w:sz="0" w:space="0" w:color="auto"/>
        <w:bottom w:val="none" w:sz="0" w:space="0" w:color="auto"/>
        <w:right w:val="none" w:sz="0" w:space="0" w:color="auto"/>
      </w:divBdr>
    </w:div>
    <w:div w:id="1606646157">
      <w:bodyDiv w:val="1"/>
      <w:marLeft w:val="0"/>
      <w:marRight w:val="0"/>
      <w:marTop w:val="0"/>
      <w:marBottom w:val="0"/>
      <w:divBdr>
        <w:top w:val="none" w:sz="0" w:space="0" w:color="auto"/>
        <w:left w:val="none" w:sz="0" w:space="0" w:color="auto"/>
        <w:bottom w:val="none" w:sz="0" w:space="0" w:color="auto"/>
        <w:right w:val="none" w:sz="0" w:space="0" w:color="auto"/>
      </w:divBdr>
    </w:div>
    <w:div w:id="1641350281">
      <w:bodyDiv w:val="1"/>
      <w:marLeft w:val="0"/>
      <w:marRight w:val="0"/>
      <w:marTop w:val="0"/>
      <w:marBottom w:val="0"/>
      <w:divBdr>
        <w:top w:val="none" w:sz="0" w:space="0" w:color="auto"/>
        <w:left w:val="none" w:sz="0" w:space="0" w:color="auto"/>
        <w:bottom w:val="none" w:sz="0" w:space="0" w:color="auto"/>
        <w:right w:val="none" w:sz="0" w:space="0" w:color="auto"/>
      </w:divBdr>
    </w:div>
    <w:div w:id="1749885401">
      <w:bodyDiv w:val="1"/>
      <w:marLeft w:val="0"/>
      <w:marRight w:val="0"/>
      <w:marTop w:val="0"/>
      <w:marBottom w:val="0"/>
      <w:divBdr>
        <w:top w:val="none" w:sz="0" w:space="0" w:color="auto"/>
        <w:left w:val="none" w:sz="0" w:space="0" w:color="auto"/>
        <w:bottom w:val="none" w:sz="0" w:space="0" w:color="auto"/>
        <w:right w:val="none" w:sz="0" w:space="0" w:color="auto"/>
      </w:divBdr>
    </w:div>
    <w:div w:id="181274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517</Words>
  <Characters>2950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Avagyan</dc:creator>
  <cp:keywords/>
  <dc:description/>
  <cp:lastModifiedBy>Ani Papikyan</cp:lastModifiedBy>
  <cp:revision>4</cp:revision>
  <dcterms:created xsi:type="dcterms:W3CDTF">2025-07-28T07:02:00Z</dcterms:created>
  <dcterms:modified xsi:type="dcterms:W3CDTF">2025-12-08T06:49:00Z</dcterms:modified>
</cp:coreProperties>
</file>