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D94" w:rsidRDefault="00105D94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D94" w:rsidRDefault="00105D94" w:rsidP="00E042E5">
      <w:pPr>
        <w:jc w:val="center"/>
      </w:pPr>
    </w:p>
    <w:p w:rsidR="00105D94" w:rsidRDefault="00105D94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05D94" w:rsidRDefault="00105D94" w:rsidP="00E042E5">
      <w:pPr>
        <w:pStyle w:val="mechtex"/>
        <w:rPr>
          <w:rFonts w:ascii="GHEA Mariam" w:hAnsi="GHEA Mariam"/>
          <w:b/>
        </w:rPr>
      </w:pPr>
    </w:p>
    <w:p w:rsidR="00105D94" w:rsidRDefault="00105D94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05D94" w:rsidRPr="008E1B5A" w:rsidRDefault="00105D94" w:rsidP="00E042E5">
      <w:pPr>
        <w:jc w:val="center"/>
        <w:rPr>
          <w:rFonts w:ascii="GHEA Mariam" w:hAnsi="GHEA Mariam"/>
          <w:sz w:val="24"/>
          <w:szCs w:val="24"/>
        </w:rPr>
      </w:pPr>
    </w:p>
    <w:p w:rsidR="00105D94" w:rsidRPr="00691610" w:rsidRDefault="00105D94" w:rsidP="00E042E5">
      <w:pPr>
        <w:jc w:val="center"/>
        <w:rPr>
          <w:rFonts w:ascii="GHEA Mariam" w:hAnsi="GHEA Mariam"/>
          <w:sz w:val="12"/>
          <w:szCs w:val="24"/>
        </w:rPr>
      </w:pPr>
    </w:p>
    <w:p w:rsidR="00105D94" w:rsidRPr="008E1B5A" w:rsidRDefault="00105D94" w:rsidP="00E042E5">
      <w:pPr>
        <w:jc w:val="center"/>
        <w:rPr>
          <w:rFonts w:ascii="GHEA Mariam" w:hAnsi="GHEA Mariam"/>
          <w:sz w:val="24"/>
          <w:szCs w:val="24"/>
        </w:rPr>
      </w:pPr>
    </w:p>
    <w:p w:rsidR="00105D94" w:rsidRPr="00105D94" w:rsidRDefault="00105D94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12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փետրվար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105D94" w:rsidRDefault="00105D94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05D94" w:rsidRDefault="00105D94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05D94" w:rsidRPr="000F4671" w:rsidRDefault="00105D94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05D94" w:rsidRDefault="00105D94" w:rsidP="00105D9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105D94">
        <w:rPr>
          <w:rFonts w:ascii="GHEA Mariam" w:hAnsi="GHEA Mariam" w:cs="Arial"/>
          <w:sz w:val="24"/>
          <w:szCs w:val="24"/>
          <w:lang w:val="hy-AM"/>
        </w:rPr>
        <w:t>ԱՆՇԱՐԺ</w:t>
      </w:r>
      <w:r w:rsidRPr="00105D94">
        <w:rPr>
          <w:rFonts w:ascii="GHEA Mariam" w:hAnsi="GHEA Mariam"/>
          <w:sz w:val="24"/>
          <w:szCs w:val="24"/>
          <w:lang w:val="hy-AM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hy-AM"/>
        </w:rPr>
        <w:t>ԳՈՒՅՔ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105D94" w:rsidRDefault="00105D94" w:rsidP="00105D9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</w:t>
      </w:r>
    </w:p>
    <w:p w:rsidR="00105D94" w:rsidRDefault="00105D94" w:rsidP="00105D94">
      <w:pPr>
        <w:pStyle w:val="mechtex"/>
        <w:rPr>
          <w:rFonts w:ascii="GHEA Mariam" w:hAnsi="GHEA Mariam" w:cs="Arial"/>
          <w:bCs/>
          <w:kern w:val="32"/>
          <w:sz w:val="24"/>
          <w:szCs w:val="24"/>
          <w:lang w:val="pt-BR"/>
        </w:rPr>
      </w:pPr>
    </w:p>
    <w:p w:rsidR="00105D94" w:rsidRPr="00105D94" w:rsidRDefault="00105D94" w:rsidP="00105D94">
      <w:pPr>
        <w:pStyle w:val="mechtex"/>
        <w:rPr>
          <w:rFonts w:ascii="GHEA Mariam" w:hAnsi="GHEA Mariam" w:cs="Arial"/>
          <w:bCs/>
          <w:kern w:val="32"/>
          <w:sz w:val="24"/>
          <w:szCs w:val="24"/>
          <w:lang w:val="pt-BR"/>
        </w:rPr>
      </w:pPr>
    </w:p>
    <w:p w:rsidR="00105D94" w:rsidRPr="00105D94" w:rsidRDefault="00105D94" w:rsidP="00105D94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105D94">
        <w:rPr>
          <w:rFonts w:ascii="GHEA Mariam" w:hAnsi="GHEA Mariam" w:cs="Arial"/>
          <w:sz w:val="24"/>
          <w:szCs w:val="24"/>
          <w:lang w:val="pt-BR"/>
        </w:rPr>
        <w:t>Հիմք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ընդունելով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«</w:t>
      </w:r>
      <w:r w:rsidRPr="00105D94">
        <w:rPr>
          <w:rFonts w:ascii="GHEA Mariam" w:hAnsi="GHEA Mariam" w:cs="Arial"/>
          <w:sz w:val="24"/>
          <w:szCs w:val="24"/>
          <w:lang w:val="pt-BR"/>
        </w:rPr>
        <w:t>Կառավարչական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իրավահարաբերությունների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կարգա</w:t>
      </w:r>
      <w:r>
        <w:rPr>
          <w:rFonts w:ascii="GHEA Mariam" w:hAnsi="GHEA Mariam" w:cs="Arial"/>
          <w:sz w:val="24"/>
          <w:szCs w:val="24"/>
          <w:lang w:val="pt-BR"/>
        </w:rPr>
        <w:softHyphen/>
      </w:r>
      <w:r w:rsidRPr="00105D94">
        <w:rPr>
          <w:rFonts w:ascii="GHEA Mariam" w:hAnsi="GHEA Mariam" w:cs="Arial"/>
          <w:sz w:val="24"/>
          <w:szCs w:val="24"/>
          <w:lang w:val="pt-BR"/>
        </w:rPr>
        <w:t>վորման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մասին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» </w:t>
      </w:r>
      <w:r w:rsidRPr="00105D94">
        <w:rPr>
          <w:rFonts w:ascii="GHEA Mariam" w:hAnsi="GHEA Mariam" w:cs="Arial"/>
          <w:sz w:val="24"/>
          <w:szCs w:val="24"/>
          <w:lang w:val="pt-BR"/>
        </w:rPr>
        <w:t>օրենքի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9-</w:t>
      </w:r>
      <w:r w:rsidRPr="00105D94">
        <w:rPr>
          <w:rFonts w:ascii="GHEA Mariam" w:hAnsi="GHEA Mariam" w:cs="Arial"/>
          <w:sz w:val="24"/>
          <w:szCs w:val="24"/>
          <w:lang w:val="pt-BR"/>
        </w:rPr>
        <w:t>րդ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հոդվածի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5-</w:t>
      </w:r>
      <w:r w:rsidRPr="00105D94">
        <w:rPr>
          <w:rFonts w:ascii="GHEA Mariam" w:hAnsi="GHEA Mariam" w:cs="Arial"/>
          <w:sz w:val="24"/>
          <w:szCs w:val="24"/>
          <w:lang w:val="pt-BR"/>
        </w:rPr>
        <w:t>րդ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մասը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`  </w:t>
      </w:r>
      <w:r w:rsidRPr="00105D94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105D9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5D94">
        <w:rPr>
          <w:rFonts w:ascii="GHEA Mariam" w:hAnsi="GHEA Mariam" w:cs="Sylfaen"/>
          <w:sz w:val="24"/>
          <w:szCs w:val="24"/>
          <w:lang w:val="de-DE"/>
        </w:rPr>
        <w:t>Հանրապետու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105D94">
        <w:rPr>
          <w:rFonts w:ascii="GHEA Mariam" w:hAnsi="GHEA Mariam" w:cs="Sylfaen"/>
          <w:sz w:val="24"/>
          <w:szCs w:val="24"/>
          <w:lang w:val="de-DE"/>
        </w:rPr>
        <w:t>թյան</w:t>
      </w:r>
      <w:r w:rsidRPr="00105D9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5D94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105D94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105D94">
        <w:rPr>
          <w:rFonts w:ascii="GHEA Mariam" w:hAnsi="GHEA Mariam" w:cs="Sylfaen"/>
          <w:sz w:val="24"/>
          <w:szCs w:val="24"/>
          <w:lang w:val="de-DE"/>
        </w:rPr>
        <w:t>ո</w:t>
      </w:r>
      <w:r w:rsidRPr="00105D9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5D94">
        <w:rPr>
          <w:rFonts w:ascii="GHEA Mariam" w:hAnsi="GHEA Mariam" w:cs="Sylfaen"/>
          <w:sz w:val="24"/>
          <w:szCs w:val="24"/>
          <w:lang w:val="de-DE"/>
        </w:rPr>
        <w:t>ր</w:t>
      </w:r>
      <w:r w:rsidRPr="00105D9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5D94">
        <w:rPr>
          <w:rFonts w:ascii="GHEA Mariam" w:hAnsi="GHEA Mariam" w:cs="Sylfaen"/>
          <w:sz w:val="24"/>
          <w:szCs w:val="24"/>
          <w:lang w:val="de-DE"/>
        </w:rPr>
        <w:t>ո</w:t>
      </w:r>
      <w:r w:rsidRPr="00105D9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5D94">
        <w:rPr>
          <w:rFonts w:ascii="GHEA Mariam" w:hAnsi="GHEA Mariam" w:cs="Sylfaen"/>
          <w:sz w:val="24"/>
          <w:szCs w:val="24"/>
          <w:lang w:val="de-DE"/>
        </w:rPr>
        <w:t>շ</w:t>
      </w:r>
      <w:r w:rsidRPr="00105D9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5D94">
        <w:rPr>
          <w:rFonts w:ascii="GHEA Mariam" w:hAnsi="GHEA Mariam" w:cs="Sylfaen"/>
          <w:sz w:val="24"/>
          <w:szCs w:val="24"/>
          <w:lang w:val="de-DE"/>
        </w:rPr>
        <w:t>ու</w:t>
      </w:r>
      <w:r w:rsidRPr="00105D9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5D94">
        <w:rPr>
          <w:rFonts w:ascii="GHEA Mariam" w:hAnsi="GHEA Mariam" w:cs="Sylfaen"/>
          <w:sz w:val="24"/>
          <w:szCs w:val="24"/>
          <w:lang w:val="de-DE"/>
        </w:rPr>
        <w:t>մ</w:t>
      </w:r>
      <w:r w:rsidRPr="00105D94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05D94">
        <w:rPr>
          <w:rFonts w:ascii="GHEA Mariam" w:hAnsi="GHEA Mariam" w:cs="Sylfaen"/>
          <w:sz w:val="24"/>
          <w:szCs w:val="24"/>
          <w:lang w:val="de-DE"/>
        </w:rPr>
        <w:t>է</w:t>
      </w:r>
      <w:r w:rsidRPr="00105D94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05D94" w:rsidRPr="00105D94" w:rsidRDefault="00105D94" w:rsidP="00105D94">
      <w:pPr>
        <w:pStyle w:val="norm"/>
        <w:spacing w:line="360" w:lineRule="auto"/>
        <w:rPr>
          <w:rFonts w:ascii="GHEA Mariam" w:hAnsi="GHEA Mariam"/>
          <w:i/>
          <w:sz w:val="24"/>
          <w:szCs w:val="24"/>
          <w:lang w:val="pt-BR"/>
        </w:rPr>
      </w:pPr>
      <w:r w:rsidRPr="00FC5C1B">
        <w:rPr>
          <w:rFonts w:ascii="GHEA Mariam" w:hAnsi="GHEA Mariam"/>
          <w:spacing w:val="-2"/>
          <w:sz w:val="24"/>
          <w:szCs w:val="24"/>
          <w:lang w:val="pt-BR"/>
        </w:rPr>
        <w:t>1</w:t>
      </w:r>
      <w:r w:rsidRPr="00FC5C1B">
        <w:rPr>
          <w:rFonts w:ascii="Cambria Math" w:eastAsia="MS Gothic" w:hAnsi="Cambria Math" w:cs="Cambria Math"/>
          <w:spacing w:val="-2"/>
          <w:sz w:val="24"/>
          <w:szCs w:val="24"/>
          <w:lang w:val="pt-BR"/>
        </w:rPr>
        <w:t>․</w:t>
      </w:r>
      <w:r w:rsidRPr="00FC5C1B">
        <w:rPr>
          <w:rFonts w:ascii="GHEA Mariam" w:eastAsia="MS Mincho" w:hAnsi="GHEA Mariam" w:cs="MS Mincho"/>
          <w:spacing w:val="-2"/>
          <w:sz w:val="24"/>
          <w:szCs w:val="24"/>
          <w:lang w:val="pt-BR"/>
        </w:rPr>
        <w:t xml:space="preserve"> </w:t>
      </w:r>
      <w:r w:rsidRPr="00FC5C1B">
        <w:rPr>
          <w:rFonts w:ascii="GHEA Mariam" w:hAnsi="GHEA Mariam" w:cs="Arial"/>
          <w:spacing w:val="-2"/>
          <w:sz w:val="24"/>
          <w:szCs w:val="24"/>
          <w:lang w:val="pt-BR"/>
        </w:rPr>
        <w:t>Հայաստանի</w:t>
      </w:r>
      <w:r w:rsidRPr="00FC5C1B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FC5C1B">
        <w:rPr>
          <w:rFonts w:ascii="GHEA Mariam" w:hAnsi="GHEA Mariam" w:cs="Arial"/>
          <w:spacing w:val="-2"/>
          <w:sz w:val="24"/>
          <w:szCs w:val="24"/>
          <w:lang w:val="pt-BR"/>
        </w:rPr>
        <w:t>Հանրապետության</w:t>
      </w:r>
      <w:r w:rsidRPr="00FC5C1B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FC5C1B">
        <w:rPr>
          <w:rFonts w:ascii="GHEA Mariam" w:hAnsi="GHEA Mariam" w:cs="Arial"/>
          <w:spacing w:val="-2"/>
          <w:sz w:val="24"/>
          <w:szCs w:val="24"/>
          <w:lang w:val="pt-BR"/>
        </w:rPr>
        <w:t>սեփականություն</w:t>
      </w:r>
      <w:r w:rsidR="00FC5C1B" w:rsidRPr="00FC5C1B">
        <w:rPr>
          <w:rFonts w:ascii="GHEA Mariam" w:hAnsi="GHEA Mariam" w:cs="Arial"/>
          <w:spacing w:val="-2"/>
          <w:sz w:val="24"/>
          <w:szCs w:val="24"/>
          <w:lang w:val="hy-AM"/>
        </w:rPr>
        <w:t>ը</w:t>
      </w:r>
      <w:r w:rsidRPr="00FC5C1B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FC5C1B">
        <w:rPr>
          <w:rFonts w:ascii="GHEA Mariam" w:hAnsi="GHEA Mariam" w:cs="Arial"/>
          <w:spacing w:val="-2"/>
          <w:sz w:val="24"/>
          <w:szCs w:val="24"/>
          <w:lang w:val="pt-BR"/>
        </w:rPr>
        <w:t>հանդիսացող</w:t>
      </w:r>
      <w:r w:rsidR="00FC5C1B" w:rsidRPr="00FC5C1B">
        <w:rPr>
          <w:rFonts w:ascii="GHEA Mariam" w:hAnsi="GHEA Mariam" w:cs="Arial"/>
          <w:spacing w:val="-2"/>
          <w:sz w:val="24"/>
          <w:szCs w:val="24"/>
          <w:lang w:val="hy-AM"/>
        </w:rPr>
        <w:t>՝</w:t>
      </w:r>
      <w:r w:rsidRPr="00FC5C1B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FC5C1B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Հայաս</w:t>
      </w:r>
      <w:r w:rsidRPr="00FC5C1B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softHyphen/>
        <w:t>տանի</w:t>
      </w:r>
      <w:r w:rsidRPr="00FC5C1B">
        <w:rPr>
          <w:rFonts w:ascii="GHEA Mariam" w:hAnsi="GHEA Mariam" w:cs="Arial Armenian"/>
          <w:bCs/>
          <w:color w:val="000000"/>
          <w:spacing w:val="-6"/>
          <w:sz w:val="24"/>
          <w:szCs w:val="24"/>
          <w:lang w:val="fr-FR" w:eastAsia="en-US"/>
        </w:rPr>
        <w:t xml:space="preserve"> </w:t>
      </w:r>
      <w:r w:rsidRPr="00FC5C1B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Հանրա</w:t>
      </w:r>
      <w:r w:rsidRPr="00FC5C1B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softHyphen/>
        <w:t>պետության</w:t>
      </w:r>
      <w:r w:rsidRPr="00FC5C1B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FC5C1B">
        <w:rPr>
          <w:rFonts w:ascii="GHEA Mariam" w:hAnsi="GHEA Mariam" w:cs="Arial"/>
          <w:spacing w:val="-6"/>
          <w:sz w:val="24"/>
          <w:szCs w:val="24"/>
          <w:lang w:val="pt-BR"/>
        </w:rPr>
        <w:t>Կոտայքի</w:t>
      </w:r>
      <w:r w:rsidRPr="00FC5C1B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FC5C1B">
        <w:rPr>
          <w:rFonts w:ascii="GHEA Mariam" w:hAnsi="GHEA Mariam" w:cs="Arial"/>
          <w:spacing w:val="-6"/>
          <w:sz w:val="24"/>
          <w:szCs w:val="24"/>
          <w:lang w:val="pt-BR"/>
        </w:rPr>
        <w:t>մարզ</w:t>
      </w:r>
      <w:r w:rsidRPr="00FC5C1B">
        <w:rPr>
          <w:rFonts w:ascii="GHEA Mariam" w:hAnsi="GHEA Mariam"/>
          <w:spacing w:val="-6"/>
          <w:sz w:val="24"/>
          <w:szCs w:val="24"/>
          <w:lang w:val="pt-BR"/>
        </w:rPr>
        <w:t xml:space="preserve">, </w:t>
      </w:r>
      <w:r w:rsidRPr="00FC5C1B">
        <w:rPr>
          <w:rFonts w:ascii="GHEA Mariam" w:hAnsi="GHEA Mariam" w:cs="Arial"/>
          <w:spacing w:val="-6"/>
          <w:sz w:val="24"/>
          <w:szCs w:val="24"/>
          <w:lang w:val="pt-BR"/>
        </w:rPr>
        <w:t>համայնք</w:t>
      </w:r>
      <w:r w:rsidRPr="00FC5C1B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FC5C1B">
        <w:rPr>
          <w:rFonts w:ascii="GHEA Mariam" w:hAnsi="GHEA Mariam" w:cs="Arial"/>
          <w:spacing w:val="-6"/>
          <w:sz w:val="24"/>
          <w:szCs w:val="24"/>
          <w:lang w:val="pt-BR"/>
        </w:rPr>
        <w:t>Նաիրի</w:t>
      </w:r>
      <w:r w:rsidR="00FC5C1B">
        <w:rPr>
          <w:rFonts w:ascii="GHEA Mariam" w:hAnsi="GHEA Mariam" w:cs="Arial"/>
          <w:spacing w:val="-6"/>
          <w:sz w:val="24"/>
          <w:szCs w:val="24"/>
          <w:lang w:val="hy-AM"/>
        </w:rPr>
        <w:t>,</w:t>
      </w:r>
      <w:r w:rsidRPr="00FC5C1B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FC5C1B">
        <w:rPr>
          <w:rFonts w:ascii="GHEA Mariam" w:hAnsi="GHEA Mariam" w:cs="Arial"/>
          <w:spacing w:val="-6"/>
          <w:sz w:val="24"/>
          <w:szCs w:val="24"/>
          <w:lang w:val="pt-BR"/>
        </w:rPr>
        <w:t>Եղվարդ</w:t>
      </w:r>
      <w:r w:rsidRPr="00FC5C1B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FC5C1B">
        <w:rPr>
          <w:rFonts w:ascii="GHEA Mariam" w:hAnsi="GHEA Mariam" w:cs="Arial"/>
          <w:spacing w:val="-6"/>
          <w:sz w:val="24"/>
          <w:szCs w:val="24"/>
          <w:lang w:val="pt-BR"/>
        </w:rPr>
        <w:t>ք</w:t>
      </w:r>
      <w:r w:rsidRPr="00FC5C1B">
        <w:rPr>
          <w:rFonts w:ascii="GHEA Mariam" w:hAnsi="GHEA Mariam"/>
          <w:spacing w:val="-6"/>
          <w:sz w:val="24"/>
          <w:szCs w:val="24"/>
          <w:lang w:val="pt-BR"/>
        </w:rPr>
        <w:t>.</w:t>
      </w:r>
      <w:r w:rsidR="00FC5C1B">
        <w:rPr>
          <w:rFonts w:ascii="GHEA Mariam" w:hAnsi="GHEA Mariam"/>
          <w:spacing w:val="-6"/>
          <w:sz w:val="24"/>
          <w:szCs w:val="24"/>
          <w:lang w:val="hy-AM"/>
        </w:rPr>
        <w:t>,</w:t>
      </w:r>
      <w:r w:rsidRPr="00FC5C1B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FC5C1B">
        <w:rPr>
          <w:rFonts w:ascii="GHEA Mariam" w:hAnsi="GHEA Mariam" w:cs="Arial"/>
          <w:spacing w:val="-6"/>
          <w:sz w:val="24"/>
          <w:szCs w:val="24"/>
          <w:lang w:val="pt-BR"/>
        </w:rPr>
        <w:t>Ե</w:t>
      </w:r>
      <w:r w:rsidRPr="00FC5C1B">
        <w:rPr>
          <w:rFonts w:ascii="GHEA Mariam" w:hAnsi="GHEA Mariam"/>
          <w:spacing w:val="-6"/>
          <w:sz w:val="24"/>
          <w:szCs w:val="24"/>
          <w:lang w:val="pt-BR"/>
        </w:rPr>
        <w:t xml:space="preserve">. </w:t>
      </w:r>
      <w:r w:rsidRPr="00FC5C1B">
        <w:rPr>
          <w:rFonts w:ascii="GHEA Mariam" w:hAnsi="GHEA Mariam" w:cs="Arial"/>
          <w:spacing w:val="-6"/>
          <w:sz w:val="24"/>
          <w:szCs w:val="24"/>
          <w:lang w:val="pt-BR"/>
        </w:rPr>
        <w:t>Չարենց</w:t>
      </w:r>
      <w:r w:rsidRPr="00105D94">
        <w:rPr>
          <w:rFonts w:ascii="GHEA Mariam" w:hAnsi="GHEA Mariam" w:cs="Arial"/>
          <w:sz w:val="24"/>
          <w:szCs w:val="24"/>
          <w:lang w:val="pt-BR"/>
        </w:rPr>
        <w:t>ի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փողոց</w:t>
      </w:r>
      <w:r w:rsidR="00FC5C1B">
        <w:rPr>
          <w:rFonts w:ascii="GHEA Mariam" w:hAnsi="GHEA Mariam" w:cs="Arial"/>
          <w:sz w:val="24"/>
          <w:szCs w:val="24"/>
          <w:lang w:val="hy-AM"/>
        </w:rPr>
        <w:t>,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6-</w:t>
      </w:r>
      <w:r w:rsidRPr="00105D94">
        <w:rPr>
          <w:rFonts w:ascii="GHEA Mariam" w:hAnsi="GHEA Mariam" w:cs="Arial"/>
          <w:sz w:val="24"/>
          <w:szCs w:val="24"/>
          <w:lang w:val="pt-BR"/>
        </w:rPr>
        <w:t>րդ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նրբանցք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3/2 </w:t>
      </w:r>
      <w:r w:rsidRPr="00105D94">
        <w:rPr>
          <w:rFonts w:ascii="GHEA Mariam" w:hAnsi="GHEA Mariam" w:cs="Arial"/>
          <w:sz w:val="24"/>
          <w:szCs w:val="24"/>
          <w:lang w:val="pt-BR"/>
        </w:rPr>
        <w:t>հասցեում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գտնվող</w:t>
      </w:r>
      <w:r w:rsidR="00FC5C1B">
        <w:rPr>
          <w:rFonts w:ascii="GHEA Mariam" w:hAnsi="GHEA Mariam" w:cs="Arial"/>
          <w:sz w:val="24"/>
          <w:szCs w:val="24"/>
          <w:lang w:val="hy-AM"/>
        </w:rPr>
        <w:t>՝</w:t>
      </w:r>
      <w:bookmarkStart w:id="0" w:name="_GoBack"/>
      <w:bookmarkEnd w:id="0"/>
      <w:r w:rsidRPr="00105D94">
        <w:rPr>
          <w:rFonts w:ascii="GHEA Mariam" w:hAnsi="GHEA Mariam"/>
          <w:sz w:val="24"/>
          <w:szCs w:val="24"/>
          <w:lang w:val="pt-BR"/>
        </w:rPr>
        <w:t xml:space="preserve"> 32,688,473</w:t>
      </w:r>
      <w:r w:rsidRPr="00105D94">
        <w:rPr>
          <w:rFonts w:ascii="Cambria Math" w:eastAsia="MS Gothic" w:hAnsi="Cambria Math" w:cs="Cambria Math"/>
          <w:sz w:val="24"/>
          <w:szCs w:val="24"/>
          <w:lang w:val="pt-BR"/>
        </w:rPr>
        <w:t>․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0 </w:t>
      </w:r>
      <w:r w:rsidRPr="00105D94">
        <w:rPr>
          <w:rFonts w:ascii="GHEA Mariam" w:hAnsi="GHEA Mariam" w:cs="Arial"/>
          <w:sz w:val="24"/>
          <w:szCs w:val="24"/>
          <w:lang w:val="pt-BR"/>
        </w:rPr>
        <w:t>դրամ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շուկայական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արժեքին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մոտարկված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կադաստրային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արժեքով՝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625,23 </w:t>
      </w:r>
      <w:r w:rsidRPr="00105D94">
        <w:rPr>
          <w:rFonts w:ascii="GHEA Mariam" w:hAnsi="GHEA Mariam" w:cs="Arial"/>
          <w:sz w:val="24"/>
          <w:szCs w:val="24"/>
          <w:lang w:val="pt-BR"/>
        </w:rPr>
        <w:t>քառ</w:t>
      </w:r>
      <w:r w:rsidRPr="00105D94">
        <w:rPr>
          <w:rFonts w:ascii="Cambria Math" w:eastAsia="MS Gothic" w:hAnsi="Cambria Math" w:cs="Cambria Math"/>
          <w:sz w:val="24"/>
          <w:szCs w:val="24"/>
          <w:lang w:val="pt-BR"/>
        </w:rPr>
        <w:t>․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մետր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մակերեսով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հանրակացարանը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և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դրա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զբաղեցրած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, </w:t>
      </w:r>
      <w:r w:rsidRPr="00105D94">
        <w:rPr>
          <w:rFonts w:ascii="GHEA Mariam" w:hAnsi="GHEA Mariam" w:cs="Arial"/>
          <w:sz w:val="24"/>
          <w:szCs w:val="24"/>
          <w:lang w:val="pt-BR"/>
        </w:rPr>
        <w:t>օգտագործման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ու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սպասարկման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համար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անհրաժեշտ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0,15688 </w:t>
      </w:r>
      <w:r w:rsidRPr="00105D94">
        <w:rPr>
          <w:rFonts w:ascii="GHEA Mariam" w:hAnsi="GHEA Mariam" w:cs="Arial"/>
          <w:sz w:val="24"/>
          <w:szCs w:val="24"/>
          <w:lang w:val="pt-BR"/>
        </w:rPr>
        <w:t>հա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հողամասը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(</w:t>
      </w:r>
      <w:r w:rsidRPr="00105D94">
        <w:rPr>
          <w:rFonts w:ascii="GHEA Mariam" w:hAnsi="GHEA Mariam" w:cs="Arial"/>
          <w:sz w:val="24"/>
          <w:szCs w:val="24"/>
          <w:lang w:val="pt-BR"/>
        </w:rPr>
        <w:t>անշարժ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գույքի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նկատմամբ</w:t>
      </w:r>
      <w:r w:rsidRPr="00105D94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իրավունքների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պետական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գրանցման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վկայական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N 26082025-07-0043, </w:t>
      </w:r>
      <w:r w:rsidRPr="00105D94">
        <w:rPr>
          <w:rFonts w:ascii="GHEA Mariam" w:hAnsi="GHEA Mariam" w:cs="Arial"/>
          <w:sz w:val="24"/>
          <w:szCs w:val="24"/>
          <w:lang w:val="pt-BR"/>
        </w:rPr>
        <w:t>այսուհետ՝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105D94">
        <w:rPr>
          <w:rFonts w:ascii="GHEA Mariam" w:hAnsi="GHEA Mariam" w:cs="Arial"/>
          <w:sz w:val="24"/>
          <w:szCs w:val="24"/>
          <w:lang w:val="pt-BR"/>
        </w:rPr>
        <w:t>նշարժ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գույք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, </w:t>
      </w:r>
      <w:r w:rsidRPr="00105D94">
        <w:rPr>
          <w:rFonts w:ascii="GHEA Mariam" w:hAnsi="GHEA Mariam" w:cs="Arial"/>
          <w:sz w:val="24"/>
          <w:szCs w:val="24"/>
          <w:lang w:val="pt-BR"/>
        </w:rPr>
        <w:t>առկա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է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53,52 </w:t>
      </w:r>
      <w:r w:rsidRPr="00105D94">
        <w:rPr>
          <w:rFonts w:ascii="GHEA Mariam" w:hAnsi="GHEA Mariam" w:cs="Arial"/>
          <w:sz w:val="24"/>
          <w:szCs w:val="24"/>
          <w:lang w:val="pt-BR"/>
        </w:rPr>
        <w:t>քառ</w:t>
      </w:r>
      <w:r w:rsidRPr="00105D94">
        <w:rPr>
          <w:rFonts w:ascii="Cambria Math" w:eastAsia="MS Gothic" w:hAnsi="Cambria Math" w:cs="Cambria Math"/>
          <w:sz w:val="24"/>
          <w:szCs w:val="24"/>
          <w:lang w:val="pt-BR"/>
        </w:rPr>
        <w:t>․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մետր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մակերեսով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ինքնակամ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շինություն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) </w:t>
      </w:r>
      <w:r w:rsidRPr="00105D94">
        <w:rPr>
          <w:rFonts w:ascii="GHEA Mariam" w:hAnsi="GHEA Mariam" w:cs="Arial"/>
          <w:sz w:val="24"/>
          <w:szCs w:val="24"/>
          <w:lang w:val="pt-BR"/>
        </w:rPr>
        <w:t>ամրացնել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bookmarkStart w:id="1" w:name="_Hlk164348089"/>
      <w:r w:rsidRPr="00105D94">
        <w:rPr>
          <w:rFonts w:ascii="GHEA Mariam" w:hAnsi="GHEA Mariam" w:cs="Arial"/>
          <w:sz w:val="24"/>
          <w:szCs w:val="24"/>
          <w:lang w:val="pt-BR"/>
        </w:rPr>
        <w:t>Հայաս</w:t>
      </w:r>
      <w:r>
        <w:rPr>
          <w:rFonts w:ascii="GHEA Mariam" w:hAnsi="GHEA Mariam" w:cs="Arial"/>
          <w:sz w:val="24"/>
          <w:szCs w:val="24"/>
          <w:lang w:val="pt-BR"/>
        </w:rPr>
        <w:softHyphen/>
      </w:r>
      <w:r w:rsidRPr="00105D94">
        <w:rPr>
          <w:rFonts w:ascii="GHEA Mariam" w:hAnsi="GHEA Mariam" w:cs="Arial"/>
          <w:sz w:val="24"/>
          <w:szCs w:val="24"/>
          <w:lang w:val="pt-BR"/>
        </w:rPr>
        <w:t>տանի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Հանրապետության</w:t>
      </w:r>
      <w:bookmarkEnd w:id="1"/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տարածքային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կառավարման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և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ենթակառուցվածքների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նախարարության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պետական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գույքի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կառավարման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կոմիտեին։</w:t>
      </w:r>
    </w:p>
    <w:p w:rsidR="00105D94" w:rsidRPr="00105D94" w:rsidRDefault="00105D94" w:rsidP="00105D94">
      <w:pPr>
        <w:pStyle w:val="norm"/>
        <w:spacing w:line="360" w:lineRule="auto"/>
        <w:rPr>
          <w:rFonts w:ascii="GHEA Mariam" w:hAnsi="GHEA Mariam"/>
          <w:i/>
          <w:sz w:val="24"/>
          <w:szCs w:val="24"/>
          <w:lang w:val="pt-BR"/>
        </w:rPr>
      </w:pPr>
      <w:r w:rsidRPr="00105D94">
        <w:rPr>
          <w:rFonts w:ascii="GHEA Mariam" w:hAnsi="GHEA Mariam"/>
          <w:sz w:val="24"/>
          <w:szCs w:val="24"/>
          <w:lang w:val="pt-BR"/>
        </w:rPr>
        <w:t>2</w:t>
      </w:r>
      <w:r w:rsidRPr="00105D94">
        <w:rPr>
          <w:rFonts w:ascii="Cambria Math" w:hAnsi="Cambria Math" w:cs="Cambria Math"/>
          <w:sz w:val="24"/>
          <w:szCs w:val="24"/>
          <w:lang w:val="pt-BR"/>
        </w:rPr>
        <w:t>․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տարածքային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կառավարման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և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ենթա</w:t>
      </w:r>
      <w:r>
        <w:rPr>
          <w:rFonts w:ascii="GHEA Mariam" w:hAnsi="GHEA Mariam" w:cs="Arial"/>
          <w:sz w:val="24"/>
          <w:szCs w:val="24"/>
          <w:lang w:val="pt-BR"/>
        </w:rPr>
        <w:softHyphen/>
      </w:r>
      <w:r w:rsidRPr="00105D94">
        <w:rPr>
          <w:rFonts w:ascii="GHEA Mariam" w:hAnsi="GHEA Mariam" w:cs="Arial"/>
          <w:sz w:val="24"/>
          <w:szCs w:val="24"/>
          <w:lang w:val="pt-BR"/>
        </w:rPr>
        <w:t>կառուցվածքների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նախարարության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պետական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գույքի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կառավարման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կոմիտեի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lastRenderedPageBreak/>
        <w:t>նախագահին՝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սույն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որոշումն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ուժի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մեջ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մտնելուց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հետո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երկամսյա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ժամկետում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իրականացնել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սույն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որոշման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1-</w:t>
      </w:r>
      <w:r w:rsidRPr="00105D94">
        <w:rPr>
          <w:rFonts w:ascii="GHEA Mariam" w:hAnsi="GHEA Mariam" w:cs="Arial"/>
          <w:sz w:val="24"/>
          <w:szCs w:val="24"/>
          <w:lang w:val="pt-BR"/>
        </w:rPr>
        <w:t>ին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կետում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նշված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105D94">
        <w:rPr>
          <w:rFonts w:ascii="GHEA Mariam" w:hAnsi="GHEA Mariam" w:cs="Arial"/>
          <w:sz w:val="24"/>
          <w:szCs w:val="24"/>
          <w:lang w:val="pt-BR"/>
        </w:rPr>
        <w:t>նշարժ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գույքի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միակողմանի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ընդունման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և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հաշվառման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աշխատանքները՝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հաշվի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առնելով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sz w:val="24"/>
          <w:szCs w:val="24"/>
          <w:lang w:val="pt-BR"/>
        </w:rPr>
        <w:t>ա</w:t>
      </w:r>
      <w:r w:rsidRPr="00105D94">
        <w:rPr>
          <w:rFonts w:ascii="GHEA Mariam" w:hAnsi="GHEA Mariam" w:cs="Arial"/>
          <w:sz w:val="24"/>
          <w:szCs w:val="24"/>
          <w:lang w:val="pt-BR"/>
        </w:rPr>
        <w:t>նշարժ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գույքի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փաստացի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  <w:r w:rsidRPr="00105D94">
        <w:rPr>
          <w:rFonts w:ascii="GHEA Mariam" w:hAnsi="GHEA Mariam" w:cs="Arial"/>
          <w:sz w:val="24"/>
          <w:szCs w:val="24"/>
          <w:lang w:val="pt-BR"/>
        </w:rPr>
        <w:t>վիճակը։</w:t>
      </w:r>
      <w:r w:rsidRPr="00105D94">
        <w:rPr>
          <w:rFonts w:ascii="GHEA Mariam" w:hAnsi="GHEA Mariam"/>
          <w:sz w:val="24"/>
          <w:szCs w:val="24"/>
          <w:lang w:val="pt-BR"/>
        </w:rPr>
        <w:t xml:space="preserve"> </w:t>
      </w:r>
    </w:p>
    <w:p w:rsidR="00105D94" w:rsidRPr="00105D94" w:rsidRDefault="00105D94" w:rsidP="00E042E5">
      <w:pPr>
        <w:jc w:val="center"/>
        <w:rPr>
          <w:rFonts w:ascii="GHEA Mariam" w:hAnsi="GHEA Mariam"/>
          <w:sz w:val="24"/>
          <w:szCs w:val="24"/>
          <w:lang w:val="pt-BR"/>
        </w:rPr>
      </w:pPr>
    </w:p>
    <w:p w:rsidR="00105D94" w:rsidRPr="00B45A61" w:rsidRDefault="00105D94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105D94" w:rsidRPr="00B45A61" w:rsidRDefault="00105D94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105D94" w:rsidRPr="000F4671" w:rsidRDefault="00105D94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105D94" w:rsidRPr="000F4671" w:rsidRDefault="00105D94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05D94" w:rsidRPr="000F4671" w:rsidRDefault="00105D94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105D94" w:rsidRPr="000F4671" w:rsidRDefault="00105D94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05D94" w:rsidRPr="000F4671" w:rsidRDefault="00105D94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105D94" w:rsidRDefault="00105D94" w:rsidP="00105D94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105D94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471" w:rsidRDefault="00CE6471">
      <w:r>
        <w:separator/>
      </w:r>
    </w:p>
  </w:endnote>
  <w:endnote w:type="continuationSeparator" w:id="0">
    <w:p w:rsidR="00CE6471" w:rsidRDefault="00CE6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CE647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57088">
      <w:rPr>
        <w:noProof/>
      </w:rPr>
      <w:t>TK19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471" w:rsidRDefault="00CE6471">
      <w:r>
        <w:separator/>
      </w:r>
    </w:p>
  </w:footnote>
  <w:footnote w:type="continuationSeparator" w:id="0">
    <w:p w:rsidR="00CE6471" w:rsidRDefault="00CE6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5C1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D9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D94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20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088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471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5C1B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F4CFA3"/>
  <w15:chartTrackingRefBased/>
  <w15:docId w15:val="{5BB5E632-7E99-44D3-B4D0-6236DAFED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05D9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05D9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05D9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217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2026-02-10T06:18:00Z</dcterms:created>
  <dcterms:modified xsi:type="dcterms:W3CDTF">2026-02-10T10:44:00Z</dcterms:modified>
</cp:coreProperties>
</file>