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EC7" w:rsidRPr="00EF19AF" w:rsidRDefault="00F064C1" w:rsidP="00D91EC7">
      <w:pPr>
        <w:pBdr>
          <w:top w:val="nil"/>
          <w:left w:val="nil"/>
          <w:bottom w:val="nil"/>
          <w:right w:val="nil"/>
          <w:between w:val="nil"/>
        </w:pBdr>
        <w:spacing w:line="360" w:lineRule="auto"/>
        <w:ind w:left="142" w:right="395"/>
        <w:jc w:val="center"/>
        <w:rPr>
          <w:rFonts w:ascii="GHEA Grapalat" w:hAnsi="GHEA Grapalat"/>
          <w:b/>
          <w:sz w:val="24"/>
          <w:szCs w:val="24"/>
          <w:lang w:val="ru-RU"/>
        </w:rPr>
      </w:pPr>
      <w:bookmarkStart w:id="0" w:name="_GoBack"/>
      <w:bookmarkEnd w:id="0"/>
      <w:r w:rsidRPr="00D51681">
        <w:rPr>
          <w:rFonts w:ascii="GHEA Grapalat" w:hAnsi="GHEA Grapalat"/>
          <w:b/>
          <w:sz w:val="24"/>
          <w:szCs w:val="24"/>
        </w:rPr>
        <w:t>ԱՄՓՈՓԱԹԵՐԹ</w:t>
      </w:r>
    </w:p>
    <w:p w:rsidR="00E629C0" w:rsidRPr="00862D4B" w:rsidRDefault="00862D4B" w:rsidP="00E629C0">
      <w:pPr>
        <w:pStyle w:val="BodyAA"/>
        <w:tabs>
          <w:tab w:val="left" w:pos="1440"/>
        </w:tabs>
        <w:spacing w:line="360" w:lineRule="auto"/>
        <w:ind w:left="450" w:right="24" w:firstLine="450"/>
        <w:jc w:val="center"/>
        <w:rPr>
          <w:rFonts w:ascii="GHEA Grapalat" w:eastAsia="GHEA Grapalat" w:hAnsi="GHEA Grapalat" w:cs="GHEA Grapalat"/>
          <w:b/>
          <w:bCs/>
          <w:color w:val="auto"/>
          <w:sz w:val="24"/>
          <w:szCs w:val="24"/>
          <w:lang w:val="de-DE"/>
        </w:rPr>
      </w:pPr>
      <w:r w:rsidRPr="00862D4B">
        <w:rPr>
          <w:rFonts w:ascii="GHEA Grapalat" w:hAnsi="GHEA Grapalat"/>
          <w:b/>
          <w:bCs/>
          <w:iCs/>
          <w:sz w:val="24"/>
          <w:szCs w:val="24"/>
          <w:lang w:val="hy-AM"/>
        </w:rPr>
        <w:t xml:space="preserve">    ««ՆԱԽԱԴՊՐՈՑԱԿԱՆ ԿՐԹՈՒԹՅԱՆ ՄԱՍԻՆ</w:t>
      </w:r>
      <w:r w:rsidRPr="00862D4B">
        <w:rPr>
          <w:rFonts w:ascii="GHEA Grapalat" w:hAnsi="GHEA Grapalat"/>
          <w:b/>
          <w:bCs/>
          <w:iCs/>
          <w:sz w:val="24"/>
          <w:szCs w:val="24"/>
          <w:lang w:val="it-IT"/>
        </w:rPr>
        <w:t>»</w:t>
      </w:r>
      <w:r w:rsidRPr="00862D4B">
        <w:rPr>
          <w:rFonts w:ascii="GHEA Grapalat" w:hAnsi="GHEA Grapalat"/>
          <w:b/>
          <w:bCs/>
          <w:iCs/>
          <w:sz w:val="24"/>
          <w:szCs w:val="24"/>
          <w:lang w:val="hy-AM"/>
        </w:rPr>
        <w:t xml:space="preserve"> ՕՐԵՆՔՈՒՄ ԼՐԱՑՈՒՄ և ՓՈՓՈԽՈՒԹՅՈՒՆՆԵՐ</w:t>
      </w:r>
      <w:r w:rsidRPr="00862D4B">
        <w:rPr>
          <w:rFonts w:ascii="GHEA Grapalat" w:hAnsi="GHEA Grapalat"/>
          <w:b/>
          <w:bCs/>
          <w:iCs/>
          <w:sz w:val="24"/>
          <w:szCs w:val="24"/>
          <w:lang w:val="it-IT"/>
        </w:rPr>
        <w:t xml:space="preserve"> </w:t>
      </w:r>
      <w:r w:rsidRPr="00862D4B">
        <w:rPr>
          <w:rFonts w:ascii="GHEA Grapalat" w:hAnsi="GHEA Grapalat"/>
          <w:b/>
          <w:bCs/>
          <w:iCs/>
          <w:sz w:val="24"/>
          <w:szCs w:val="24"/>
          <w:lang w:val="hy-AM"/>
        </w:rPr>
        <w:t>ԿԱՏԱՐԵԼՈՒ ՄԱՍԻՆ</w:t>
      </w:r>
      <w:r w:rsidRPr="00862D4B">
        <w:rPr>
          <w:rFonts w:ascii="GHEA Grapalat" w:hAnsi="GHEA Grapalat"/>
          <w:b/>
          <w:bCs/>
          <w:iCs/>
          <w:sz w:val="24"/>
          <w:szCs w:val="24"/>
          <w:lang w:val="it-IT"/>
        </w:rPr>
        <w:t>»</w:t>
      </w:r>
      <w:r w:rsidRPr="00862D4B">
        <w:rPr>
          <w:rFonts w:ascii="GHEA Grapalat" w:hAnsi="GHEA Grapalat"/>
          <w:b/>
          <w:bCs/>
          <w:iCs/>
          <w:sz w:val="24"/>
          <w:szCs w:val="24"/>
          <w:lang w:val="hy-AM"/>
        </w:rPr>
        <w:t xml:space="preserve">  ՕՐԵՆՔ</w:t>
      </w:r>
      <w:r w:rsidR="00201A38">
        <w:rPr>
          <w:rFonts w:ascii="GHEA Grapalat" w:hAnsi="GHEA Grapalat"/>
          <w:b/>
          <w:bCs/>
          <w:iCs/>
          <w:sz w:val="24"/>
          <w:szCs w:val="24"/>
          <w:lang w:val="hy-AM"/>
        </w:rPr>
        <w:t>Ի ԵՎ ՀԱՐԱԿԻՑ ՕՐԵՆՔ</w:t>
      </w:r>
      <w:r w:rsidRPr="00862D4B">
        <w:rPr>
          <w:rFonts w:ascii="GHEA Grapalat" w:hAnsi="GHEA Grapalat"/>
          <w:b/>
          <w:bCs/>
          <w:iCs/>
          <w:sz w:val="24"/>
          <w:szCs w:val="24"/>
          <w:lang w:val="hy-AM"/>
        </w:rPr>
        <w:t>ՆԵՐԻ ՆԱԽԱԳԾԵՐԻ</w:t>
      </w:r>
    </w:p>
    <w:p w:rsidR="00856C7F" w:rsidRPr="0080214C"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584" w:type="dxa"/>
        <w:tblInd w:w="-13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90"/>
        <w:gridCol w:w="28"/>
        <w:gridCol w:w="5366"/>
      </w:tblGrid>
      <w:tr w:rsidR="00D51681" w:rsidRPr="006B53A4" w:rsidTr="00C75F97">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856C7F" w:rsidRPr="0080214C" w:rsidRDefault="005A618F" w:rsidP="005A618F">
            <w:pPr>
              <w:spacing w:after="0" w:line="360" w:lineRule="auto"/>
              <w:ind w:left="859" w:right="395" w:hanging="142"/>
              <w:jc w:val="center"/>
              <w:rPr>
                <w:rFonts w:ascii="GHEA Grapalat" w:eastAsia="GHEA Grapalat" w:hAnsi="GHEA Grapalat" w:cs="GHEA Grapalat"/>
                <w:b/>
                <w:sz w:val="24"/>
                <w:szCs w:val="24"/>
              </w:rPr>
            </w:pPr>
            <w:r w:rsidRPr="0080214C">
              <w:rPr>
                <w:rFonts w:ascii="GHEA Grapalat" w:hAnsi="GHEA Grapalat"/>
                <w:b/>
                <w:sz w:val="24"/>
                <w:szCs w:val="24"/>
              </w:rPr>
              <w:t>Երևանի քաղաքապետարան</w:t>
            </w:r>
            <w:r w:rsidRPr="0080214C">
              <w:rPr>
                <w:rFonts w:ascii="GHEA Grapalat" w:eastAsia="GHEA Grapalat" w:hAnsi="GHEA Grapalat" w:cs="GHEA Grapalat"/>
                <w:b/>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80214C"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6F6C42" w:rsidRPr="006F6C42" w:rsidRDefault="006F6C42" w:rsidP="00D461E3">
            <w:pPr>
              <w:spacing w:after="0" w:line="360" w:lineRule="auto"/>
              <w:ind w:left="142" w:right="395" w:hanging="142"/>
              <w:jc w:val="center"/>
              <w:rPr>
                <w:rFonts w:ascii="GHEA Grapalat" w:eastAsia="GHEA Grapalat" w:hAnsi="GHEA Grapalat" w:cs="GHEA Grapalat"/>
                <w:b/>
                <w:sz w:val="24"/>
                <w:szCs w:val="24"/>
              </w:rPr>
            </w:pPr>
            <w:r w:rsidRPr="006F6C42">
              <w:rPr>
                <w:rFonts w:ascii="GHEA Grapalat" w:eastAsia="GHEA Grapalat" w:hAnsi="GHEA Grapalat" w:cs="GHEA Grapalat"/>
                <w:b/>
                <w:sz w:val="24"/>
                <w:szCs w:val="24"/>
              </w:rPr>
              <w:t>01/153425-25</w:t>
            </w:r>
          </w:p>
          <w:p w:rsidR="00897865" w:rsidRPr="006F6C42" w:rsidRDefault="006F6C42" w:rsidP="00D461E3">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12.</w:t>
            </w:r>
            <w:r w:rsidRPr="006F6C42">
              <w:rPr>
                <w:rFonts w:ascii="GHEA Grapalat" w:eastAsia="GHEA Grapalat" w:hAnsi="GHEA Grapalat" w:cs="GHEA Grapalat"/>
                <w:b/>
                <w:sz w:val="24"/>
                <w:szCs w:val="24"/>
              </w:rPr>
              <w:t>11</w:t>
            </w:r>
            <w:r>
              <w:rPr>
                <w:rFonts w:ascii="GHEA Grapalat" w:eastAsia="GHEA Grapalat" w:hAnsi="GHEA Grapalat" w:cs="GHEA Grapalat"/>
                <w:b/>
                <w:sz w:val="24"/>
                <w:szCs w:val="24"/>
              </w:rPr>
              <w:t>.2025</w:t>
            </w:r>
            <w:r w:rsidR="00B62D97" w:rsidRPr="006F6C42">
              <w:rPr>
                <w:rFonts w:ascii="GHEA Grapalat" w:eastAsia="GHEA Grapalat" w:hAnsi="GHEA Grapalat" w:cs="GHEA Grapalat"/>
                <w:b/>
                <w:sz w:val="24"/>
                <w:szCs w:val="24"/>
              </w:rPr>
              <w:br/>
            </w:r>
          </w:p>
        </w:tc>
      </w:tr>
      <w:tr w:rsidR="00D51681" w:rsidRPr="0080214C" w:rsidTr="006F6C42">
        <w:trPr>
          <w:trHeight w:val="552"/>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6F6C42" w:rsidRPr="002D6860" w:rsidRDefault="006F6C42" w:rsidP="006F6C42">
            <w:pPr>
              <w:spacing w:after="0" w:line="360" w:lineRule="auto"/>
              <w:ind w:left="284" w:right="251" w:firstLine="142"/>
              <w:jc w:val="both"/>
              <w:rPr>
                <w:rFonts w:ascii="GHEA Grapalat" w:hAnsi="GHEA Grapalat"/>
                <w:iCs/>
                <w:color w:val="000000"/>
                <w:sz w:val="24"/>
                <w:szCs w:val="24"/>
                <w:shd w:val="clear" w:color="auto" w:fill="FFFFFF"/>
              </w:rPr>
            </w:pPr>
            <w:r>
              <w:rPr>
                <w:rFonts w:ascii="GHEA Grapalat" w:hAnsi="GHEA Grapalat"/>
                <w:color w:val="000000"/>
                <w:sz w:val="24"/>
                <w:szCs w:val="24"/>
                <w:shd w:val="clear" w:color="auto" w:fill="FFFFFF"/>
              </w:rPr>
              <w:t xml:space="preserve">Ի պատասխան Ձեր՝ 2025 թվականի նոյեմբերի 5-ի թիվ </w:t>
            </w:r>
            <w:r w:rsidRPr="00010EBE">
              <w:rPr>
                <w:rFonts w:ascii="GHEA Grapalat" w:hAnsi="GHEA Grapalat"/>
                <w:color w:val="000000"/>
                <w:sz w:val="24"/>
                <w:szCs w:val="24"/>
                <w:shd w:val="clear" w:color="auto" w:fill="FFFFFF"/>
              </w:rPr>
              <w:t xml:space="preserve">01/09.1/33121-2025 </w:t>
            </w:r>
            <w:r w:rsidRPr="007972C4">
              <w:rPr>
                <w:rFonts w:ascii="GHEA Grapalat" w:hAnsi="GHEA Grapalat"/>
                <w:color w:val="000000"/>
                <w:sz w:val="24"/>
                <w:szCs w:val="24"/>
                <w:shd w:val="clear" w:color="auto" w:fill="FFFFFF"/>
              </w:rPr>
              <w:t>գրությա</w:t>
            </w:r>
            <w:r>
              <w:rPr>
                <w:rFonts w:ascii="GHEA Grapalat" w:hAnsi="GHEA Grapalat"/>
                <w:color w:val="000000"/>
                <w:sz w:val="24"/>
                <w:szCs w:val="24"/>
                <w:shd w:val="clear" w:color="auto" w:fill="FFFFFF"/>
              </w:rPr>
              <w:t xml:space="preserve">ն՝ </w:t>
            </w:r>
            <w:r w:rsidRPr="002D6860">
              <w:rPr>
                <w:rFonts w:ascii="GHEA Grapalat" w:hAnsi="GHEA Grapalat"/>
                <w:iCs/>
                <w:color w:val="000000"/>
                <w:sz w:val="24"/>
                <w:szCs w:val="24"/>
                <w:shd w:val="clear" w:color="auto" w:fill="FFFFFF"/>
              </w:rPr>
              <w:t xml:space="preserve">ներկայացված ««Նախադպրոցական կրթության մասին» օրենքում լրացում և փոփոխություններ կատարելու մասին», ««Հանրակրթության մասին» օրենքում փոփոխություն կատարելու մասին» և ««Մասնագիտական կրթության և ուսուցման մասին» օրենքում փոփոխություններ կատարելու մասին» օրենքների նախագծերով առաջարկում ենք ուժը կորցրած ճանաչել նաև «Հանրակրթության մասին» օրենքի 12-րդ հոդվածի 5-րդ մասը: </w:t>
            </w:r>
          </w:p>
          <w:p w:rsidR="00C92495" w:rsidRDefault="00C92495" w:rsidP="006F6C42">
            <w:pPr>
              <w:spacing w:after="0" w:line="360" w:lineRule="auto"/>
              <w:ind w:left="284" w:right="251" w:firstLine="142"/>
              <w:jc w:val="both"/>
              <w:rPr>
                <w:rFonts w:ascii="GHEA Grapalat" w:hAnsi="GHEA Grapalat"/>
                <w:iCs/>
                <w:color w:val="000000"/>
                <w:sz w:val="24"/>
                <w:szCs w:val="24"/>
                <w:shd w:val="clear" w:color="auto" w:fill="FFFFFF"/>
              </w:rPr>
            </w:pPr>
          </w:p>
          <w:p w:rsidR="00C92495" w:rsidRDefault="00C92495" w:rsidP="006F6C42">
            <w:pPr>
              <w:spacing w:after="0" w:line="360" w:lineRule="auto"/>
              <w:ind w:left="284" w:right="251" w:firstLine="142"/>
              <w:jc w:val="both"/>
              <w:rPr>
                <w:rFonts w:ascii="GHEA Grapalat" w:hAnsi="GHEA Grapalat"/>
                <w:iCs/>
                <w:color w:val="000000"/>
                <w:sz w:val="24"/>
                <w:szCs w:val="24"/>
                <w:shd w:val="clear" w:color="auto" w:fill="FFFFFF"/>
              </w:rPr>
            </w:pPr>
          </w:p>
          <w:p w:rsidR="00507500" w:rsidRPr="0080214C" w:rsidRDefault="006F6C42" w:rsidP="006F6C42">
            <w:pPr>
              <w:spacing w:after="0" w:line="360" w:lineRule="auto"/>
              <w:ind w:left="284" w:right="251" w:firstLine="142"/>
              <w:jc w:val="both"/>
              <w:rPr>
                <w:rFonts w:ascii="GHEA Grapalat" w:hAnsi="GHEA Grapalat"/>
                <w:sz w:val="24"/>
                <w:szCs w:val="24"/>
              </w:rPr>
            </w:pPr>
            <w:r w:rsidRPr="002D6860">
              <w:rPr>
                <w:rFonts w:ascii="GHEA Grapalat" w:hAnsi="GHEA Grapalat"/>
                <w:iCs/>
                <w:color w:val="000000"/>
                <w:sz w:val="24"/>
                <w:szCs w:val="24"/>
                <w:shd w:val="clear" w:color="auto" w:fill="FFFFFF"/>
              </w:rPr>
              <w:t xml:space="preserve">Միևնույն ժամանակ, առաջարկվող փոփոխություններին համապատասխան առաջարկում ենք վերանայել նաև «Մասնագիտական կրթության և ուսուցման մասին» օրենքի 27-րդ </w:t>
            </w:r>
            <w:r w:rsidRPr="002D6860">
              <w:rPr>
                <w:rFonts w:ascii="GHEA Grapalat" w:hAnsi="GHEA Grapalat"/>
                <w:iCs/>
                <w:color w:val="000000"/>
                <w:sz w:val="24"/>
                <w:szCs w:val="24"/>
                <w:shd w:val="clear" w:color="auto" w:fill="FFFFFF"/>
              </w:rPr>
              <w:lastRenderedPageBreak/>
              <w:t>հոդվածը՝ համապատասխանեցնելով «Կրթության մասին» օրենքում կատարված փոփոխություններին:</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80214C"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AD4E77" w:rsidRPr="00C92495" w:rsidRDefault="00381411" w:rsidP="00C92495">
            <w:pPr>
              <w:tabs>
                <w:tab w:val="left" w:pos="1920"/>
              </w:tabs>
              <w:spacing w:line="360" w:lineRule="auto"/>
              <w:rPr>
                <w:rFonts w:ascii="GHEA Grapalat" w:hAnsi="GHEA Grapalat"/>
                <w:iCs/>
                <w:color w:val="000000"/>
                <w:sz w:val="24"/>
                <w:szCs w:val="24"/>
                <w:shd w:val="clear" w:color="auto" w:fill="FFFFFF"/>
              </w:rPr>
            </w:pPr>
            <w:r w:rsidRPr="00C92495">
              <w:rPr>
                <w:rFonts w:ascii="GHEA Grapalat" w:hAnsi="GHEA Grapalat"/>
                <w:iCs/>
                <w:color w:val="000000"/>
                <w:sz w:val="24"/>
                <w:szCs w:val="24"/>
                <w:shd w:val="clear" w:color="auto" w:fill="FFFFFF"/>
              </w:rPr>
              <w:t xml:space="preserve">Չի ընդունվել՝ այն հիմնավորմաբ, որ </w:t>
            </w:r>
            <w:r w:rsidR="00AD4E77" w:rsidRPr="00C92495">
              <w:rPr>
                <w:rFonts w:ascii="GHEA Grapalat" w:hAnsi="GHEA Grapalat"/>
                <w:iCs/>
                <w:color w:val="000000"/>
                <w:sz w:val="24"/>
                <w:szCs w:val="24"/>
                <w:shd w:val="clear" w:color="auto" w:fill="FFFFFF"/>
              </w:rPr>
              <w:t>նոր մշակվող հավաստագրման ընթացակարգը հաստատվելու է կրթության պետական կառավարման լիազոր մարմնի կողմից, որով որևէ հակասություն կամ ուժը կորցրած ճանաչելու անհրաժեշտություն չի առաջանում:</w:t>
            </w:r>
          </w:p>
          <w:p w:rsidR="007E670D" w:rsidRPr="00C92495" w:rsidRDefault="00AD4E77" w:rsidP="00C92495">
            <w:pPr>
              <w:tabs>
                <w:tab w:val="left" w:pos="1920"/>
              </w:tabs>
              <w:spacing w:line="360" w:lineRule="auto"/>
              <w:rPr>
                <w:rFonts w:ascii="GHEA Grapalat" w:hAnsi="GHEA Grapalat"/>
                <w:iCs/>
                <w:color w:val="000000"/>
                <w:sz w:val="24"/>
                <w:szCs w:val="24"/>
                <w:shd w:val="clear" w:color="auto" w:fill="FFFFFF"/>
              </w:rPr>
            </w:pPr>
            <w:r w:rsidRPr="00C92495">
              <w:rPr>
                <w:rFonts w:ascii="GHEA Grapalat" w:hAnsi="GHEA Grapalat"/>
                <w:iCs/>
                <w:color w:val="000000"/>
                <w:sz w:val="24"/>
                <w:szCs w:val="24"/>
                <w:shd w:val="clear" w:color="auto" w:fill="FFFFFF"/>
              </w:rPr>
              <w:t xml:space="preserve">Բացի այդ, «Հանրակրթության մասին» օրենքում միայն այս կետում է </w:t>
            </w:r>
            <w:r w:rsidR="00381411" w:rsidRPr="00C92495">
              <w:rPr>
                <w:rFonts w:ascii="GHEA Grapalat" w:hAnsi="GHEA Grapalat"/>
                <w:iCs/>
                <w:color w:val="000000"/>
                <w:sz w:val="24"/>
                <w:szCs w:val="24"/>
                <w:shd w:val="clear" w:color="auto" w:fill="FFFFFF"/>
              </w:rPr>
              <w:t xml:space="preserve"> </w:t>
            </w:r>
            <w:r w:rsidRPr="00C92495">
              <w:rPr>
                <w:rFonts w:ascii="GHEA Grapalat" w:hAnsi="GHEA Grapalat"/>
                <w:iCs/>
                <w:color w:val="000000"/>
                <w:sz w:val="24"/>
                <w:szCs w:val="24"/>
                <w:shd w:val="clear" w:color="auto" w:fill="FFFFFF"/>
              </w:rPr>
              <w:t xml:space="preserve">անդրադարձ </w:t>
            </w:r>
            <w:r w:rsidR="00901B2A" w:rsidRPr="00C92495">
              <w:rPr>
                <w:rFonts w:ascii="GHEA Grapalat" w:hAnsi="GHEA Grapalat"/>
                <w:iCs/>
                <w:color w:val="000000"/>
                <w:sz w:val="24"/>
                <w:szCs w:val="24"/>
                <w:shd w:val="clear" w:color="auto" w:fill="FFFFFF"/>
              </w:rPr>
              <w:t>կատարվում հավաստագրման գործընթացը սահմանող իրավական նորմին:</w:t>
            </w:r>
          </w:p>
          <w:p w:rsidR="00FB56BA" w:rsidRPr="0080214C" w:rsidRDefault="00FB56BA" w:rsidP="00C92495">
            <w:pPr>
              <w:tabs>
                <w:tab w:val="left" w:pos="1920"/>
              </w:tabs>
              <w:spacing w:line="360" w:lineRule="auto"/>
              <w:rPr>
                <w:rFonts w:ascii="GHEA Grapalat" w:eastAsia="GHEA Grapalat" w:hAnsi="GHEA Grapalat" w:cs="GHEA Grapalat"/>
                <w:sz w:val="24"/>
                <w:szCs w:val="24"/>
              </w:rPr>
            </w:pPr>
            <w:r w:rsidRPr="00C92495">
              <w:rPr>
                <w:rFonts w:ascii="GHEA Grapalat" w:hAnsi="GHEA Grapalat"/>
                <w:iCs/>
                <w:color w:val="000000"/>
                <w:sz w:val="24"/>
                <w:szCs w:val="24"/>
                <w:shd w:val="clear" w:color="auto" w:fill="FFFFFF"/>
              </w:rPr>
              <w:t xml:space="preserve">Ընդունվել է: Հարկ է նկատի ունենալ, որ 27-րդ հոդվածն ամբողջությամբ վերանայման անհրաժեշտություն կառաջանա ներկայում </w:t>
            </w:r>
            <w:r w:rsidRPr="00C92495">
              <w:rPr>
                <w:rFonts w:ascii="GHEA Grapalat" w:hAnsi="GHEA Grapalat"/>
                <w:iCs/>
                <w:color w:val="000000"/>
                <w:sz w:val="24"/>
                <w:szCs w:val="24"/>
                <w:shd w:val="clear" w:color="auto" w:fill="FFFFFF"/>
              </w:rPr>
              <w:lastRenderedPageBreak/>
              <w:t>գործող ընթացակարգով տրամադրված հավաստագրերի գործողության ժամկետի ավարտին:</w:t>
            </w:r>
            <w:r>
              <w:rPr>
                <w:rFonts w:ascii="GHEA Grapalat" w:eastAsia="GHEA Grapalat" w:hAnsi="GHEA Grapalat" w:cs="GHEA Grapalat"/>
                <w:sz w:val="24"/>
                <w:szCs w:val="24"/>
              </w:rPr>
              <w:t xml:space="preserve"> </w:t>
            </w:r>
          </w:p>
        </w:tc>
      </w:tr>
      <w:tr w:rsidR="00D51681" w:rsidRPr="0080214C" w:rsidTr="00C75F97">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213605" w:rsidRPr="0080214C" w:rsidRDefault="00213605" w:rsidP="004376B8">
            <w:pPr>
              <w:spacing w:after="0" w:line="360" w:lineRule="auto"/>
              <w:ind w:left="859" w:right="420" w:hanging="142"/>
              <w:jc w:val="center"/>
              <w:rPr>
                <w:rFonts w:ascii="GHEA Grapalat" w:hAnsi="GHEA Grapalat"/>
                <w:b/>
                <w:sz w:val="24"/>
                <w:szCs w:val="24"/>
                <w:lang w:eastAsia="en-GB"/>
              </w:rPr>
            </w:pPr>
            <w:r w:rsidRPr="0080214C">
              <w:rPr>
                <w:rFonts w:ascii="GHEA Grapalat" w:eastAsia="GHEA Grapalat" w:hAnsi="GHEA Grapalat" w:cs="GHEA Grapalat"/>
                <w:b/>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213605" w:rsidRPr="0080214C" w:rsidRDefault="00213605"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C0365C" w:rsidRPr="00C0365C" w:rsidRDefault="00C0365C" w:rsidP="00CF0228">
            <w:pPr>
              <w:spacing w:after="0" w:line="360" w:lineRule="auto"/>
              <w:ind w:left="142" w:right="395" w:hanging="142"/>
              <w:jc w:val="center"/>
              <w:rPr>
                <w:rFonts w:ascii="GHEA Grapalat" w:hAnsi="GHEA Grapalat"/>
                <w:b/>
                <w:sz w:val="24"/>
                <w:szCs w:val="24"/>
              </w:rPr>
            </w:pPr>
            <w:r w:rsidRPr="00C0365C">
              <w:rPr>
                <w:rFonts w:ascii="GHEA Grapalat" w:hAnsi="GHEA Grapalat"/>
                <w:b/>
                <w:sz w:val="24"/>
                <w:szCs w:val="24"/>
              </w:rPr>
              <w:t>ԴԽ/15.4/39038-2025</w:t>
            </w:r>
          </w:p>
          <w:p w:rsidR="00213605" w:rsidRPr="00C0365C" w:rsidRDefault="00C0365C" w:rsidP="00CF0228">
            <w:pPr>
              <w:spacing w:after="0" w:line="360" w:lineRule="auto"/>
              <w:ind w:left="142" w:right="395" w:hanging="142"/>
              <w:jc w:val="center"/>
              <w:rPr>
                <w:rFonts w:ascii="GHEA Grapalat" w:eastAsia="GHEA Grapalat" w:hAnsi="GHEA Grapalat" w:cs="GHEA Grapalat"/>
                <w:b/>
                <w:sz w:val="24"/>
                <w:szCs w:val="24"/>
              </w:rPr>
            </w:pPr>
            <w:r w:rsidRPr="00C0365C">
              <w:rPr>
                <w:rFonts w:ascii="GHEA Grapalat" w:hAnsi="GHEA Grapalat"/>
                <w:b/>
                <w:sz w:val="24"/>
                <w:szCs w:val="24"/>
              </w:rPr>
              <w:t>12</w:t>
            </w:r>
            <w:r w:rsidR="00B62D97" w:rsidRPr="0080214C">
              <w:rPr>
                <w:rFonts w:ascii="GHEA Grapalat" w:hAnsi="GHEA Grapalat"/>
                <w:b/>
                <w:sz w:val="24"/>
                <w:szCs w:val="24"/>
              </w:rPr>
              <w:t>.</w:t>
            </w:r>
            <w:r w:rsidRPr="006F6C42">
              <w:rPr>
                <w:rFonts w:ascii="GHEA Grapalat" w:hAnsi="GHEA Grapalat"/>
                <w:b/>
                <w:sz w:val="24"/>
                <w:szCs w:val="24"/>
              </w:rPr>
              <w:t>11</w:t>
            </w:r>
            <w:r w:rsidR="00B62D97" w:rsidRPr="0080214C">
              <w:rPr>
                <w:rFonts w:ascii="GHEA Grapalat" w:hAnsi="GHEA Grapalat"/>
                <w:b/>
                <w:sz w:val="24"/>
                <w:szCs w:val="24"/>
              </w:rPr>
              <w:t>.202</w:t>
            </w:r>
            <w:r>
              <w:rPr>
                <w:rFonts w:ascii="GHEA Grapalat" w:hAnsi="GHEA Grapalat"/>
                <w:b/>
                <w:sz w:val="24"/>
                <w:szCs w:val="24"/>
              </w:rPr>
              <w:t>5</w:t>
            </w:r>
          </w:p>
        </w:tc>
      </w:tr>
      <w:tr w:rsidR="00D51681" w:rsidRPr="0080214C" w:rsidTr="00C75F97">
        <w:trPr>
          <w:trHeight w:val="1254"/>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C0365C" w:rsidRPr="00C0365C" w:rsidRDefault="00C0365C" w:rsidP="00C0365C">
            <w:pPr>
              <w:tabs>
                <w:tab w:val="left" w:pos="568"/>
                <w:tab w:val="left" w:pos="851"/>
                <w:tab w:val="center" w:pos="4844"/>
              </w:tabs>
              <w:spacing w:after="0" w:line="276" w:lineRule="auto"/>
              <w:ind w:left="284" w:right="251" w:firstLine="142"/>
              <w:jc w:val="both"/>
              <w:rPr>
                <w:rFonts w:ascii="GHEA Grapalat" w:hAnsi="GHEA Grapalat"/>
                <w:sz w:val="24"/>
                <w:szCs w:val="24"/>
              </w:rPr>
            </w:pPr>
            <w:r>
              <w:rPr>
                <w:rFonts w:ascii="GHEA Grapalat" w:hAnsi="GHEA Grapalat"/>
              </w:rPr>
              <w:t xml:space="preserve"> </w:t>
            </w:r>
            <w:r w:rsidRPr="00C0365C">
              <w:rPr>
                <w:rFonts w:ascii="GHEA Grapalat" w:hAnsi="GHEA Grapalat"/>
                <w:sz w:val="24"/>
                <w:szCs w:val="24"/>
              </w:rPr>
              <w:t>«Նախադպրոցական կրթության մասին» օրենքում լրացումներ և փոփոխություններ կատարելու մասին» օրենքի նախագծի 2-րդ հոդվածով նախատեսվում է  վերոնշյալ օրենքի 19-րդ հոդվածի 3-րդ մասը շարադրել հետևյալ խմբագրությամբ.</w:t>
            </w:r>
            <w:r w:rsidRPr="00C0365C">
              <w:rPr>
                <w:rFonts w:ascii="GHEA Grapalat" w:hAnsi="GHEA Grapalat"/>
                <w:sz w:val="24"/>
                <w:szCs w:val="24"/>
              </w:rPr>
              <w:br/>
              <w:t>«3. Նախադպրոցական ուսումնական հաստատության ղեկավարման իրավունքի (հավաստագրի) համար կարող է դիմել «Կրթության մասին» օրենքի 40.1-ին հոդվածի պահանջներին համապատասխանող անձը»։</w:t>
            </w:r>
          </w:p>
          <w:p w:rsidR="00C0365C" w:rsidRPr="00C0365C" w:rsidRDefault="00C0365C" w:rsidP="00C0365C">
            <w:pPr>
              <w:tabs>
                <w:tab w:val="left" w:pos="568"/>
                <w:tab w:val="left" w:pos="851"/>
                <w:tab w:val="center" w:pos="4844"/>
              </w:tabs>
              <w:spacing w:after="0" w:line="276" w:lineRule="auto"/>
              <w:ind w:left="284" w:right="251" w:firstLine="142"/>
              <w:jc w:val="both"/>
              <w:rPr>
                <w:rFonts w:ascii="GHEA Grapalat" w:hAnsi="GHEA Grapalat"/>
                <w:sz w:val="24"/>
                <w:szCs w:val="24"/>
              </w:rPr>
            </w:pPr>
            <w:r w:rsidRPr="00C0365C">
              <w:rPr>
                <w:rFonts w:ascii="GHEA Grapalat" w:hAnsi="GHEA Grapalat"/>
                <w:sz w:val="24"/>
                <w:szCs w:val="24"/>
              </w:rPr>
              <w:t xml:space="preserve"> «Կրթության մասին» օրենքի 40.1-ին հոդվածի 1-ին մասի՝</w:t>
            </w:r>
            <w:r w:rsidRPr="00C0365C">
              <w:rPr>
                <w:rFonts w:ascii="GHEA Grapalat" w:hAnsi="GHEA Grapalat"/>
                <w:sz w:val="24"/>
                <w:szCs w:val="24"/>
              </w:rPr>
              <w:br/>
              <w:t>«Նախադպրոցական, հանրակրթական և մասնագիտական ուսումնական հաստատությունների ղեկավարման իրավունքի հավաստագրի համար կարող է դիմել այն անձը, որն ունի բարձրագույն կրթություն և վերջին տասը տարվա ընթացքում մանկավարժական կամ գիտամանկավարժական աշխատանքի կամ կառավարման ոլորտի առնվազն հինգ կամ կրթության կառավարման ոլորտի առնվազն երեք տարվա աշխատանքային ստաժ»։</w:t>
            </w:r>
          </w:p>
          <w:p w:rsidR="00C0365C" w:rsidRPr="00C0365C" w:rsidRDefault="00C0365C" w:rsidP="00C0365C">
            <w:pPr>
              <w:tabs>
                <w:tab w:val="left" w:pos="568"/>
                <w:tab w:val="left" w:pos="851"/>
                <w:tab w:val="center" w:pos="4844"/>
              </w:tabs>
              <w:spacing w:after="0" w:line="276" w:lineRule="auto"/>
              <w:ind w:left="284" w:right="251" w:firstLine="142"/>
              <w:jc w:val="both"/>
              <w:rPr>
                <w:rFonts w:ascii="GHEA Grapalat" w:hAnsi="GHEA Grapalat"/>
                <w:sz w:val="24"/>
                <w:szCs w:val="24"/>
              </w:rPr>
            </w:pPr>
            <w:r w:rsidRPr="00C0365C">
              <w:rPr>
                <w:rFonts w:ascii="GHEA Grapalat" w:hAnsi="GHEA Grapalat"/>
                <w:sz w:val="24"/>
                <w:szCs w:val="24"/>
              </w:rPr>
              <w:t xml:space="preserve">Հաշվի առնելով վերոնշյալ կարգավորումը՝ ներկայացված օրենքի նախագծի ընդունումից հետո անհրաժեշտ է փոփոխություններ կատարել նաև ՀՀ տարածքային կառավարման և ենթակառուցվածքների նախարարի 2020 թվականի մարտի 26-ի </w:t>
            </w:r>
            <w:r w:rsidRPr="00C0365C">
              <w:rPr>
                <w:rFonts w:ascii="GHEA Grapalat" w:hAnsi="GHEA Grapalat"/>
                <w:sz w:val="24"/>
                <w:szCs w:val="24"/>
              </w:rPr>
              <w:lastRenderedPageBreak/>
              <w:t>«Համայնքային ոչ առևտրային կազմակերպության տնօրենի թափուր պաշտոն զբաղեցնելու մրցույթի նախապատրաստման, անցկացման և արդյունքների ամփոփման կարգը հաստատելու մասին» N 02-Ն հրամանի 3-րդ կետի 2-րդ ենթակետում, որի համաձայն՝ մրցույթին մասնակցելու իրավունք ունի Հայաստանի Հանրապետության այն գործունակ չափահաս քաղաքացին, որն ունի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w:t>
            </w:r>
          </w:p>
          <w:p w:rsidR="00C0365C" w:rsidRPr="00C0365C" w:rsidRDefault="00C0365C" w:rsidP="00C0365C">
            <w:pPr>
              <w:tabs>
                <w:tab w:val="left" w:pos="568"/>
                <w:tab w:val="left" w:pos="851"/>
                <w:tab w:val="center" w:pos="4844"/>
              </w:tabs>
              <w:spacing w:after="0" w:line="276" w:lineRule="auto"/>
              <w:ind w:left="284" w:right="251" w:firstLine="142"/>
              <w:jc w:val="both"/>
              <w:rPr>
                <w:rFonts w:ascii="GHEA Grapalat" w:hAnsi="GHEA Grapalat"/>
                <w:sz w:val="24"/>
                <w:szCs w:val="24"/>
              </w:rPr>
            </w:pPr>
            <w:r w:rsidRPr="00C0365C">
              <w:rPr>
                <w:rFonts w:ascii="GHEA Grapalat" w:hAnsi="GHEA Grapalat"/>
                <w:sz w:val="24"/>
                <w:szCs w:val="24"/>
              </w:rPr>
              <w:t xml:space="preserve">   Գործող կարգավորումը չի համապատասխանում «Կրթության մասին» օրենքի 40.1-ին հոդվածով սահմանվող պահանջներին, ինչը ենթադրում է, որ օրենքի նախագծի ընդունումից  հետո ՀՀ տարածքային կառավարման և ենթակառուցվածքների նախարարի 2020 թվականի մարտի 26-ի թիվ 02-Ն հրամանի համապատասխան դրույթը պետք է  համապատասխանեցնել «Նախադպրոցական կրթության մասին» օրենքի 19-րդ հոդվածի նոր խմբագրությանը և «Կրթության մասին» օրենքի 40.1-ին հոդվածին։</w:t>
            </w:r>
          </w:p>
          <w:p w:rsidR="00213605" w:rsidRPr="0080214C" w:rsidRDefault="00C0365C" w:rsidP="00C0365C">
            <w:pPr>
              <w:tabs>
                <w:tab w:val="left" w:pos="568"/>
                <w:tab w:val="left" w:pos="851"/>
                <w:tab w:val="center" w:pos="4844"/>
              </w:tabs>
              <w:spacing w:after="0" w:line="276" w:lineRule="auto"/>
              <w:ind w:left="284" w:right="251" w:firstLine="142"/>
              <w:jc w:val="both"/>
              <w:rPr>
                <w:rFonts w:ascii="GHEA Grapalat" w:hAnsi="GHEA Grapalat"/>
                <w:sz w:val="24"/>
                <w:szCs w:val="24"/>
                <w:lang w:eastAsia="en-GB"/>
              </w:rPr>
            </w:pPr>
            <w:r w:rsidRPr="00C0365C">
              <w:rPr>
                <w:rFonts w:ascii="GHEA Grapalat" w:hAnsi="GHEA Grapalat"/>
                <w:b/>
                <w:bCs/>
                <w:sz w:val="24"/>
                <w:szCs w:val="24"/>
              </w:rPr>
              <w:t xml:space="preserve"> </w:t>
            </w:r>
            <w:r w:rsidRPr="00C0365C">
              <w:rPr>
                <w:rFonts w:ascii="GHEA Grapalat" w:hAnsi="GHEA Grapalat"/>
                <w:sz w:val="24"/>
                <w:szCs w:val="24"/>
              </w:rPr>
              <w:t>Ելնելով վերոգրյալից՝ առաջարկվում է օրենքի նախագծում սահմանել եզրափակիչ դրույթ, որի համաձայն՝ «Սույն օրենքի պահանջները չեն տարածվում այն անձանց վրա, ովքեր օրենքի ուժի մեջ մտնելու պահին արդեն իսկ մրցույթի արդյունքներով նշանակված են նախադպրոցական ուսումնական հաստատության տնօրենի պաշտոնում»։</w:t>
            </w:r>
          </w:p>
        </w:tc>
        <w:tc>
          <w:tcPr>
            <w:tcW w:w="28" w:type="dxa"/>
            <w:tcBorders>
              <w:top w:val="single" w:sz="6" w:space="0" w:color="000000"/>
              <w:left w:val="single" w:sz="6" w:space="0" w:color="000000"/>
              <w:bottom w:val="single" w:sz="6" w:space="0" w:color="000000"/>
              <w:right w:val="nil"/>
            </w:tcBorders>
            <w:shd w:val="clear" w:color="auto" w:fill="FFFFFF"/>
          </w:tcPr>
          <w:p w:rsidR="00213605" w:rsidRPr="0080214C"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Default="00FB56BA" w:rsidP="00237C33">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p w:rsidR="00FB56BA" w:rsidRDefault="00FB56BA" w:rsidP="00237C33">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ԿԳՄՍ նախարարությունը չի առարկում հիշատակված կարգը այն ընդունած մարմնի կողմից փոխելու հարցում: </w:t>
            </w:r>
          </w:p>
          <w:p w:rsidR="00FB56BA" w:rsidRPr="0080214C" w:rsidRDefault="00FB56BA" w:rsidP="00237C33">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Անցումային դրույթ սահմանելու անհրաժեշտություն չկա՝ հաշվի առնելով, որ նոր ընթացակարգով հավաստագիր ստացած անձինք արդեն աշխատանքի կարող են ընդունվել «Կրթության մասին» օրենքում սահմանված միասնական պահանջով:</w:t>
            </w:r>
          </w:p>
        </w:tc>
      </w:tr>
      <w:tr w:rsidR="00D51681" w:rsidRPr="0080214C" w:rsidTr="00C75F97">
        <w:trPr>
          <w:trHeight w:val="773"/>
        </w:trPr>
        <w:tc>
          <w:tcPr>
            <w:tcW w:w="8190" w:type="dxa"/>
            <w:tcBorders>
              <w:top w:val="single" w:sz="6" w:space="0" w:color="000000"/>
              <w:left w:val="single" w:sz="6" w:space="0" w:color="000000"/>
              <w:bottom w:val="single" w:sz="6" w:space="0" w:color="000000"/>
              <w:right w:val="single" w:sz="6" w:space="0" w:color="000000"/>
            </w:tcBorders>
            <w:shd w:val="clear" w:color="auto" w:fill="D0CECE"/>
          </w:tcPr>
          <w:p w:rsidR="00E8408E" w:rsidRPr="0080214C" w:rsidRDefault="005A618F" w:rsidP="0019725E">
            <w:pPr>
              <w:spacing w:after="0" w:line="360" w:lineRule="auto"/>
              <w:ind w:left="859" w:right="420" w:hanging="142"/>
              <w:jc w:val="center"/>
              <w:rPr>
                <w:rFonts w:ascii="GHEA Grapalat" w:hAnsi="GHEA Grapalat"/>
                <w:b/>
                <w:sz w:val="24"/>
                <w:szCs w:val="24"/>
                <w:lang w:eastAsia="en-GB"/>
              </w:rPr>
            </w:pPr>
            <w:r w:rsidRPr="0080214C">
              <w:rPr>
                <w:rFonts w:ascii="GHEA Grapalat" w:eastAsia="GHEA Grapalat" w:hAnsi="GHEA Grapalat" w:cs="GHEA Grapalat"/>
                <w:b/>
                <w:sz w:val="24"/>
                <w:szCs w:val="24"/>
              </w:rPr>
              <w:lastRenderedPageBreak/>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E8408E" w:rsidRPr="0080214C" w:rsidRDefault="00E8408E"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rsidR="003D002F" w:rsidRPr="003D002F" w:rsidRDefault="003D002F" w:rsidP="00EC03FE">
            <w:pPr>
              <w:spacing w:after="0" w:line="360" w:lineRule="auto"/>
              <w:ind w:left="142" w:right="395" w:hanging="142"/>
              <w:jc w:val="center"/>
              <w:rPr>
                <w:rFonts w:ascii="GHEA Grapalat" w:hAnsi="GHEA Grapalat"/>
                <w:b/>
                <w:sz w:val="24"/>
                <w:szCs w:val="24"/>
              </w:rPr>
            </w:pPr>
            <w:r w:rsidRPr="003D002F">
              <w:rPr>
                <w:rFonts w:ascii="GHEA Grapalat" w:hAnsi="GHEA Grapalat"/>
                <w:b/>
                <w:sz w:val="24"/>
                <w:szCs w:val="24"/>
              </w:rPr>
              <w:t>01/02.1/1098-2025</w:t>
            </w:r>
          </w:p>
          <w:p w:rsidR="00E8408E" w:rsidRPr="00C0365C" w:rsidRDefault="00960CAD" w:rsidP="00EC03FE">
            <w:pPr>
              <w:spacing w:after="0" w:line="360" w:lineRule="auto"/>
              <w:ind w:left="142" w:right="395" w:hanging="142"/>
              <w:jc w:val="center"/>
              <w:rPr>
                <w:rFonts w:ascii="GHEA Grapalat" w:eastAsia="GHEA Grapalat" w:hAnsi="GHEA Grapalat" w:cs="GHEA Grapalat"/>
                <w:b/>
                <w:sz w:val="24"/>
                <w:szCs w:val="24"/>
              </w:rPr>
            </w:pPr>
            <w:r w:rsidRPr="0080214C">
              <w:rPr>
                <w:rFonts w:ascii="GHEA Grapalat" w:hAnsi="GHEA Grapalat"/>
                <w:b/>
                <w:sz w:val="24"/>
                <w:szCs w:val="24"/>
              </w:rPr>
              <w:t>1</w:t>
            </w:r>
            <w:r w:rsidR="003D002F" w:rsidRPr="00C0365C">
              <w:rPr>
                <w:rFonts w:ascii="GHEA Grapalat" w:hAnsi="GHEA Grapalat"/>
                <w:b/>
                <w:sz w:val="24"/>
                <w:szCs w:val="24"/>
              </w:rPr>
              <w:t>0</w:t>
            </w:r>
            <w:r w:rsidR="003D002F">
              <w:rPr>
                <w:rFonts w:ascii="GHEA Grapalat" w:eastAsia="GHEA Grapalat" w:hAnsi="GHEA Grapalat" w:cs="GHEA Grapalat"/>
                <w:b/>
                <w:sz w:val="24"/>
                <w:szCs w:val="24"/>
              </w:rPr>
              <w:t>.11</w:t>
            </w:r>
            <w:r w:rsidR="00E8408E" w:rsidRPr="0080214C">
              <w:rPr>
                <w:rFonts w:ascii="GHEA Grapalat" w:eastAsia="GHEA Grapalat" w:hAnsi="GHEA Grapalat" w:cs="GHEA Grapalat"/>
                <w:b/>
                <w:sz w:val="24"/>
                <w:szCs w:val="24"/>
              </w:rPr>
              <w:t>.202</w:t>
            </w:r>
            <w:r w:rsidR="003D002F" w:rsidRPr="00C0365C">
              <w:rPr>
                <w:rFonts w:ascii="GHEA Grapalat" w:eastAsia="GHEA Grapalat" w:hAnsi="GHEA Grapalat" w:cs="GHEA Grapalat"/>
                <w:b/>
                <w:sz w:val="24"/>
                <w:szCs w:val="24"/>
              </w:rPr>
              <w:t>5</w:t>
            </w:r>
          </w:p>
        </w:tc>
      </w:tr>
      <w:tr w:rsidR="00D51681"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E8408E" w:rsidRPr="0080214C" w:rsidRDefault="003D002F" w:rsidP="003D002F">
            <w:pPr>
              <w:numPr>
                <w:ilvl w:val="0"/>
                <w:numId w:val="46"/>
              </w:numPr>
              <w:ind w:left="284" w:right="251" w:firstLine="142"/>
              <w:jc w:val="both"/>
              <w:rPr>
                <w:rFonts w:ascii="GHEA Grapalat" w:hAnsi="GHEA Grapalat"/>
                <w:bCs/>
                <w:sz w:val="24"/>
                <w:szCs w:val="24"/>
              </w:rPr>
            </w:pPr>
            <w:r w:rsidRPr="00CD5E6A">
              <w:rPr>
                <w:rFonts w:ascii="GHEA Grapalat" w:hAnsi="GHEA Grapalat"/>
                <w:sz w:val="24"/>
                <w:szCs w:val="24"/>
              </w:rPr>
              <w:lastRenderedPageBreak/>
              <w:t>«Մասնագիտական կրթության և ուսուցման մասին» 2024 թվականի նոյեմբերի 12-ի ՀՕ-250-Ն օրենքի 27-րդ հոդվածի 1-ին մասը ուժը կորցրած ճանաչել:</w:t>
            </w:r>
          </w:p>
        </w:tc>
        <w:tc>
          <w:tcPr>
            <w:tcW w:w="28" w:type="dxa"/>
            <w:tcBorders>
              <w:top w:val="single" w:sz="6" w:space="0" w:color="000000"/>
              <w:left w:val="single" w:sz="6" w:space="0" w:color="000000"/>
              <w:bottom w:val="single" w:sz="6" w:space="0" w:color="000000"/>
              <w:right w:val="nil"/>
            </w:tcBorders>
            <w:shd w:val="clear" w:color="auto" w:fill="FFFFFF"/>
          </w:tcPr>
          <w:p w:rsidR="00E8408E" w:rsidRPr="0080214C" w:rsidRDefault="00E8408E"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8408E" w:rsidRPr="0080214C" w:rsidRDefault="00763A6D" w:rsidP="00FF209A">
            <w:pPr>
              <w:rPr>
                <w:rFonts w:ascii="GHEA Grapalat" w:eastAsia="GHEA Grapalat" w:hAnsi="GHEA Grapalat" w:cs="GHEA Grapalat"/>
                <w:sz w:val="24"/>
                <w:szCs w:val="24"/>
              </w:rPr>
            </w:pPr>
            <w:r w:rsidRPr="00CD5E6A">
              <w:rPr>
                <w:rFonts w:ascii="GHEA Grapalat" w:hAnsi="GHEA Grapalat"/>
                <w:sz w:val="24"/>
                <w:szCs w:val="24"/>
              </w:rPr>
              <w:t>«Մասնագիտական կրթության և ուսուցման մասին» 2024 թվականի նոյեմբերի 12-ի ՀՕ-250-Ն օրենքի 27-րդ հոդվածի 1-ին մասը</w:t>
            </w:r>
            <w:r>
              <w:rPr>
                <w:rFonts w:ascii="GHEA Grapalat" w:hAnsi="GHEA Grapalat"/>
                <w:sz w:val="24"/>
                <w:szCs w:val="24"/>
              </w:rPr>
              <w:t xml:space="preserve"> սույն նախագծով խմբագրվում է, հղում է կատարվում </w:t>
            </w:r>
            <w:r w:rsidRPr="000D5504">
              <w:rPr>
                <w:rFonts w:ascii="GHEA Grapalat" w:hAnsi="GHEA Grapalat" w:cs="Arial"/>
                <w:sz w:val="24"/>
                <w:szCs w:val="24"/>
                <w:shd w:val="clear" w:color="auto" w:fill="FFFFFF"/>
              </w:rPr>
              <w:t>«</w:t>
            </w:r>
            <w:r w:rsidRPr="000D5504">
              <w:rPr>
                <w:rFonts w:ascii="GHEA Grapalat" w:eastAsia="Times New Roman" w:hAnsi="GHEA Grapalat" w:cs="Arial"/>
                <w:sz w:val="24"/>
                <w:szCs w:val="24"/>
              </w:rPr>
              <w:t>Կրթության մասին» օրենքի 40.1.-ին հոդվածի</w:t>
            </w:r>
            <w:r>
              <w:rPr>
                <w:rFonts w:ascii="GHEA Grapalat" w:eastAsia="Times New Roman" w:hAnsi="GHEA Grapalat" w:cs="Arial"/>
                <w:sz w:val="24"/>
                <w:szCs w:val="24"/>
              </w:rPr>
              <w:t>ն:</w:t>
            </w:r>
          </w:p>
        </w:tc>
      </w:tr>
      <w:tr w:rsidR="003D002F"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D002F" w:rsidRPr="0080214C" w:rsidRDefault="003D002F" w:rsidP="003D002F">
            <w:pPr>
              <w:numPr>
                <w:ilvl w:val="0"/>
                <w:numId w:val="46"/>
              </w:numPr>
              <w:ind w:left="284" w:right="251" w:firstLine="142"/>
              <w:jc w:val="both"/>
              <w:rPr>
                <w:rFonts w:ascii="GHEA Grapalat" w:hAnsi="GHEA Grapalat"/>
                <w:bCs/>
                <w:sz w:val="24"/>
                <w:szCs w:val="24"/>
              </w:rPr>
            </w:pPr>
            <w:r w:rsidRPr="00CD5E6A">
              <w:rPr>
                <w:rFonts w:ascii="GHEA Grapalat" w:hAnsi="GHEA Grapalat"/>
                <w:bCs/>
                <w:sz w:val="24"/>
                <w:szCs w:val="24"/>
              </w:rPr>
              <w:t>«Հանրակրթության մասին»</w:t>
            </w:r>
            <w:r w:rsidRPr="00CD5E6A">
              <w:rPr>
                <w:bCs/>
                <w:sz w:val="24"/>
                <w:szCs w:val="24"/>
              </w:rPr>
              <w:t> </w:t>
            </w:r>
            <w:r w:rsidRPr="00CD5E6A">
              <w:rPr>
                <w:rFonts w:ascii="GHEA Grapalat" w:hAnsi="GHEA Grapalat"/>
                <w:bCs/>
                <w:sz w:val="24"/>
                <w:szCs w:val="24"/>
              </w:rPr>
              <w:t>օրենքի</w:t>
            </w:r>
            <w:r w:rsidRPr="00CD5E6A">
              <w:rPr>
                <w:sz w:val="24"/>
                <w:szCs w:val="24"/>
              </w:rPr>
              <w:t> </w:t>
            </w:r>
            <w:r w:rsidRPr="00CD5E6A">
              <w:rPr>
                <w:rFonts w:ascii="GHEA Grapalat" w:hAnsi="GHEA Grapalat"/>
                <w:sz w:val="24"/>
                <w:szCs w:val="24"/>
              </w:rPr>
              <w:t>1</w:t>
            </w:r>
            <w:r w:rsidRPr="00CD5E6A">
              <w:rPr>
                <w:rFonts w:ascii="GHEA Grapalat" w:hAnsi="GHEA Grapalat"/>
                <w:bCs/>
                <w:sz w:val="24"/>
                <w:szCs w:val="24"/>
              </w:rPr>
              <w:t>2-րդ հոդվածի 3-րդ մասի «</w:t>
            </w:r>
            <w:r w:rsidRPr="00CD5E6A">
              <w:rPr>
                <w:rFonts w:ascii="GHEA Grapalat" w:hAnsi="GHEA Grapalat"/>
                <w:b/>
                <w:i/>
                <w:sz w:val="24"/>
                <w:szCs w:val="24"/>
              </w:rPr>
              <w:t>կրթության ոլորտի</w:t>
            </w:r>
            <w:r w:rsidRPr="00CD5E6A">
              <w:rPr>
                <w:rFonts w:ascii="GHEA Grapalat" w:hAnsi="GHEA Grapalat"/>
                <w:i/>
                <w:sz w:val="24"/>
                <w:szCs w:val="24"/>
              </w:rPr>
              <w:t xml:space="preserve"> բարձրագույն կրթություն</w:t>
            </w:r>
            <w:r w:rsidRPr="00CD5E6A">
              <w:rPr>
                <w:rFonts w:ascii="GHEA Grapalat" w:hAnsi="GHEA Grapalat"/>
                <w:bCs/>
                <w:sz w:val="24"/>
                <w:szCs w:val="24"/>
              </w:rPr>
              <w:t>» պահանջը հակասում է «Կրթության մասին» օրենքի 40.1-ին հոդվածի 1-ին մասի պահանջին:</w:t>
            </w:r>
          </w:p>
        </w:tc>
        <w:tc>
          <w:tcPr>
            <w:tcW w:w="28" w:type="dxa"/>
            <w:tcBorders>
              <w:top w:val="single" w:sz="6" w:space="0" w:color="000000"/>
              <w:left w:val="single" w:sz="6" w:space="0" w:color="000000"/>
              <w:bottom w:val="single" w:sz="6" w:space="0" w:color="000000"/>
              <w:right w:val="nil"/>
            </w:tcBorders>
            <w:shd w:val="clear" w:color="auto" w:fill="FFFFFF"/>
          </w:tcPr>
          <w:p w:rsidR="003D002F" w:rsidRPr="0080214C" w:rsidRDefault="003D002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B56BA" w:rsidRDefault="00763A6D" w:rsidP="00FB56BA">
            <w:pPr>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նախագծով </w:t>
            </w:r>
            <w:r w:rsidRPr="00CD5E6A">
              <w:rPr>
                <w:rFonts w:ascii="GHEA Grapalat" w:hAnsi="GHEA Grapalat"/>
                <w:bCs/>
                <w:sz w:val="24"/>
                <w:szCs w:val="24"/>
              </w:rPr>
              <w:t>«Հանրակրթության մասին»</w:t>
            </w:r>
            <w:r w:rsidRPr="00CD5E6A">
              <w:rPr>
                <w:bCs/>
                <w:sz w:val="24"/>
                <w:szCs w:val="24"/>
              </w:rPr>
              <w:t> </w:t>
            </w:r>
            <w:r w:rsidRPr="00CD5E6A">
              <w:rPr>
                <w:rFonts w:ascii="GHEA Grapalat" w:hAnsi="GHEA Grapalat"/>
                <w:bCs/>
                <w:sz w:val="24"/>
                <w:szCs w:val="24"/>
              </w:rPr>
              <w:t>օրենքի</w:t>
            </w:r>
            <w:r w:rsidRPr="00CD5E6A">
              <w:rPr>
                <w:sz w:val="24"/>
                <w:szCs w:val="24"/>
              </w:rPr>
              <w:t> </w:t>
            </w:r>
            <w:r w:rsidRPr="00CD5E6A">
              <w:rPr>
                <w:rFonts w:ascii="GHEA Grapalat" w:hAnsi="GHEA Grapalat"/>
                <w:sz w:val="24"/>
                <w:szCs w:val="24"/>
              </w:rPr>
              <w:t>1</w:t>
            </w:r>
            <w:r w:rsidRPr="00CD5E6A">
              <w:rPr>
                <w:rFonts w:ascii="GHEA Grapalat" w:hAnsi="GHEA Grapalat"/>
                <w:bCs/>
                <w:sz w:val="24"/>
                <w:szCs w:val="24"/>
              </w:rPr>
              <w:t>2-րդ հոդվածի 3-րդ մաս</w:t>
            </w:r>
            <w:r>
              <w:rPr>
                <w:rFonts w:ascii="GHEA Grapalat" w:hAnsi="GHEA Grapalat"/>
                <w:bCs/>
                <w:sz w:val="24"/>
                <w:szCs w:val="24"/>
              </w:rPr>
              <w:t>ը խմբագրվում է:</w:t>
            </w:r>
            <w:r w:rsidR="00FB56BA">
              <w:rPr>
                <w:rFonts w:ascii="GHEA Grapalat" w:eastAsia="GHEA Grapalat" w:hAnsi="GHEA Grapalat" w:cs="GHEA Grapalat"/>
                <w:sz w:val="24"/>
                <w:szCs w:val="24"/>
              </w:rPr>
              <w:t xml:space="preserve"> </w:t>
            </w:r>
          </w:p>
          <w:p w:rsidR="003D002F" w:rsidRPr="0080214C" w:rsidRDefault="00FB56BA" w:rsidP="00FB56BA">
            <w:pPr>
              <w:rPr>
                <w:rFonts w:ascii="GHEA Grapalat" w:eastAsia="GHEA Grapalat" w:hAnsi="GHEA Grapalat" w:cs="GHEA Grapalat"/>
                <w:sz w:val="24"/>
                <w:szCs w:val="24"/>
              </w:rPr>
            </w:pPr>
            <w:r>
              <w:rPr>
                <w:rFonts w:ascii="GHEA Grapalat" w:eastAsia="GHEA Grapalat" w:hAnsi="GHEA Grapalat" w:cs="GHEA Grapalat"/>
                <w:sz w:val="24"/>
                <w:szCs w:val="24"/>
              </w:rPr>
              <w:t xml:space="preserve">Օրենսդրական փաթեթի հաստատումից և ուժի մեջ մտնելուց հետո գործելու է </w:t>
            </w:r>
            <w:r w:rsidRPr="000D5504">
              <w:rPr>
                <w:rFonts w:ascii="GHEA Grapalat" w:hAnsi="GHEA Grapalat" w:cs="Arial"/>
                <w:sz w:val="24"/>
                <w:szCs w:val="24"/>
                <w:shd w:val="clear" w:color="auto" w:fill="FFFFFF"/>
              </w:rPr>
              <w:t>«</w:t>
            </w:r>
            <w:r w:rsidRPr="000D5504">
              <w:rPr>
                <w:rFonts w:ascii="GHEA Grapalat" w:eastAsia="Times New Roman" w:hAnsi="GHEA Grapalat" w:cs="Arial"/>
                <w:sz w:val="24"/>
                <w:szCs w:val="24"/>
              </w:rPr>
              <w:t>Կրթության մասին» օրենքի 40.1.-ին հոդվածի</w:t>
            </w:r>
            <w:r>
              <w:rPr>
                <w:rFonts w:ascii="GHEA Grapalat" w:eastAsia="Times New Roman" w:hAnsi="GHEA Grapalat" w:cs="Arial"/>
                <w:sz w:val="24"/>
                <w:szCs w:val="24"/>
              </w:rPr>
              <w:t xml:space="preserve">, որին հղում է արված </w:t>
            </w:r>
            <w:r w:rsidRPr="00CD5E6A">
              <w:rPr>
                <w:rFonts w:ascii="GHEA Grapalat" w:hAnsi="GHEA Grapalat"/>
                <w:bCs/>
                <w:sz w:val="24"/>
                <w:szCs w:val="24"/>
              </w:rPr>
              <w:t>«Հանրակրթության մասին»</w:t>
            </w:r>
            <w:r w:rsidRPr="00CD5E6A">
              <w:rPr>
                <w:bCs/>
                <w:sz w:val="24"/>
                <w:szCs w:val="24"/>
              </w:rPr>
              <w:t> </w:t>
            </w:r>
            <w:r w:rsidRPr="00CD5E6A">
              <w:rPr>
                <w:rFonts w:ascii="GHEA Grapalat" w:hAnsi="GHEA Grapalat"/>
                <w:bCs/>
                <w:sz w:val="24"/>
                <w:szCs w:val="24"/>
              </w:rPr>
              <w:t>օրենքի</w:t>
            </w:r>
            <w:r w:rsidRPr="00CD5E6A">
              <w:rPr>
                <w:sz w:val="24"/>
                <w:szCs w:val="24"/>
              </w:rPr>
              <w:t> </w:t>
            </w:r>
            <w:r w:rsidRPr="00CD5E6A">
              <w:rPr>
                <w:rFonts w:ascii="GHEA Grapalat" w:hAnsi="GHEA Grapalat"/>
                <w:sz w:val="24"/>
                <w:szCs w:val="24"/>
              </w:rPr>
              <w:t>1</w:t>
            </w:r>
            <w:r w:rsidRPr="00CD5E6A">
              <w:rPr>
                <w:rFonts w:ascii="GHEA Grapalat" w:hAnsi="GHEA Grapalat"/>
                <w:bCs/>
                <w:sz w:val="24"/>
                <w:szCs w:val="24"/>
              </w:rPr>
              <w:t>2-րդ հոդվածի 3-րդ մաս</w:t>
            </w:r>
            <w:r>
              <w:rPr>
                <w:rFonts w:ascii="GHEA Grapalat" w:hAnsi="GHEA Grapalat"/>
                <w:bCs/>
                <w:sz w:val="24"/>
                <w:szCs w:val="24"/>
              </w:rPr>
              <w:t>ում:</w:t>
            </w:r>
          </w:p>
        </w:tc>
      </w:tr>
      <w:tr w:rsidR="003D002F"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D002F" w:rsidRPr="0080214C" w:rsidRDefault="003D002F" w:rsidP="003D002F">
            <w:pPr>
              <w:numPr>
                <w:ilvl w:val="0"/>
                <w:numId w:val="46"/>
              </w:numPr>
              <w:ind w:left="284" w:right="251" w:firstLine="142"/>
              <w:jc w:val="both"/>
              <w:rPr>
                <w:rFonts w:ascii="GHEA Grapalat" w:hAnsi="GHEA Grapalat"/>
                <w:bCs/>
                <w:sz w:val="24"/>
                <w:szCs w:val="24"/>
              </w:rPr>
            </w:pPr>
            <w:r w:rsidRPr="00CD5E6A">
              <w:rPr>
                <w:rFonts w:ascii="GHEA Grapalat" w:hAnsi="GHEA Grapalat"/>
                <w:bCs/>
                <w:sz w:val="24"/>
                <w:szCs w:val="24"/>
              </w:rPr>
              <w:t>«Հանրակրթության մասին»</w:t>
            </w:r>
            <w:r w:rsidRPr="00CD5E6A">
              <w:rPr>
                <w:bCs/>
                <w:sz w:val="24"/>
                <w:szCs w:val="24"/>
              </w:rPr>
              <w:t> </w:t>
            </w:r>
            <w:r w:rsidRPr="00CD5E6A">
              <w:rPr>
                <w:rFonts w:ascii="GHEA Grapalat" w:hAnsi="GHEA Grapalat"/>
                <w:bCs/>
                <w:sz w:val="24"/>
                <w:szCs w:val="24"/>
              </w:rPr>
              <w:t>օրենքի՝</w:t>
            </w:r>
            <w:r w:rsidRPr="00CD5E6A">
              <w:rPr>
                <w:sz w:val="24"/>
                <w:szCs w:val="24"/>
              </w:rPr>
              <w:t>   </w:t>
            </w:r>
            <w:r w:rsidRPr="00CD5E6A">
              <w:rPr>
                <w:rFonts w:ascii="GHEA Grapalat" w:hAnsi="GHEA Grapalat"/>
                <w:bCs/>
                <w:sz w:val="24"/>
                <w:szCs w:val="24"/>
              </w:rPr>
              <w:t>25-րդ հոդվածի 4-րդ մասի 1-ին պարբերության</w:t>
            </w:r>
            <w:r w:rsidRPr="00CD5E6A">
              <w:rPr>
                <w:rFonts w:ascii="GHEA Grapalat" w:hAnsi="GHEA Grapalat"/>
                <w:bCs/>
                <w:i/>
                <w:iCs/>
                <w:sz w:val="24"/>
                <w:szCs w:val="24"/>
              </w:rPr>
              <w:t xml:space="preserve"> «համապատասխան որակավորման» </w:t>
            </w:r>
            <w:r w:rsidRPr="00CD5E6A">
              <w:rPr>
                <w:rFonts w:ascii="GHEA Grapalat" w:hAnsi="GHEA Grapalat"/>
                <w:sz w:val="24"/>
                <w:szCs w:val="24"/>
              </w:rPr>
              <w:t>բառերը փոխարինել</w:t>
            </w:r>
            <w:r w:rsidRPr="00CD5E6A">
              <w:rPr>
                <w:rFonts w:ascii="GHEA Grapalat" w:hAnsi="GHEA Grapalat"/>
                <w:bCs/>
                <w:i/>
                <w:iCs/>
                <w:sz w:val="24"/>
                <w:szCs w:val="24"/>
              </w:rPr>
              <w:t xml:space="preserve"> «սույն օրենքի 26-րդ հոդվածի 1-ին մասի պահանջները բավարարելու» </w:t>
            </w:r>
            <w:r w:rsidRPr="00CD5E6A">
              <w:rPr>
                <w:rFonts w:ascii="GHEA Grapalat" w:hAnsi="GHEA Grapalat"/>
                <w:sz w:val="24"/>
                <w:szCs w:val="24"/>
              </w:rPr>
              <w:t>բառերով։</w:t>
            </w:r>
            <w:r w:rsidRPr="00CD5E6A">
              <w:rPr>
                <w:sz w:val="24"/>
                <w:szCs w:val="24"/>
              </w:rPr>
              <w:t> </w:t>
            </w:r>
          </w:p>
        </w:tc>
        <w:tc>
          <w:tcPr>
            <w:tcW w:w="28" w:type="dxa"/>
            <w:tcBorders>
              <w:top w:val="single" w:sz="6" w:space="0" w:color="000000"/>
              <w:left w:val="single" w:sz="6" w:space="0" w:color="000000"/>
              <w:bottom w:val="single" w:sz="6" w:space="0" w:color="000000"/>
              <w:right w:val="nil"/>
            </w:tcBorders>
            <w:shd w:val="clear" w:color="auto" w:fill="FFFFFF"/>
          </w:tcPr>
          <w:p w:rsidR="003D002F" w:rsidRPr="0080214C" w:rsidRDefault="003D002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D002F" w:rsidRPr="0080214C" w:rsidRDefault="00910E3C"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3D002F"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3D002F" w:rsidRPr="0080214C" w:rsidRDefault="003D002F" w:rsidP="003D002F">
            <w:pPr>
              <w:numPr>
                <w:ilvl w:val="0"/>
                <w:numId w:val="46"/>
              </w:numPr>
              <w:ind w:left="284" w:right="251" w:firstLine="142"/>
              <w:jc w:val="both"/>
              <w:rPr>
                <w:rFonts w:ascii="GHEA Grapalat" w:hAnsi="GHEA Grapalat"/>
                <w:bCs/>
                <w:sz w:val="24"/>
                <w:szCs w:val="24"/>
              </w:rPr>
            </w:pPr>
            <w:r w:rsidRPr="00CD5E6A">
              <w:rPr>
                <w:rFonts w:ascii="GHEA Grapalat" w:hAnsi="GHEA Grapalat"/>
                <w:bCs/>
                <w:sz w:val="24"/>
                <w:szCs w:val="24"/>
              </w:rPr>
              <w:t>«Հանրակրթության մասին»</w:t>
            </w:r>
            <w:r w:rsidRPr="00CD5E6A">
              <w:rPr>
                <w:bCs/>
                <w:sz w:val="24"/>
                <w:szCs w:val="24"/>
              </w:rPr>
              <w:t> </w:t>
            </w:r>
            <w:r w:rsidRPr="00CD5E6A">
              <w:rPr>
                <w:rFonts w:ascii="GHEA Grapalat" w:hAnsi="GHEA Grapalat"/>
                <w:bCs/>
                <w:sz w:val="24"/>
                <w:szCs w:val="24"/>
              </w:rPr>
              <w:t>օրենքի 25-րդ հոդվածի 4-րդ մասի 2-րդ պարբերության</w:t>
            </w:r>
            <w:r w:rsidRPr="00CD5E6A">
              <w:rPr>
                <w:bCs/>
                <w:i/>
                <w:iCs/>
                <w:sz w:val="24"/>
                <w:szCs w:val="24"/>
              </w:rPr>
              <w:t> </w:t>
            </w:r>
            <w:r w:rsidRPr="00CD5E6A">
              <w:rPr>
                <w:rFonts w:ascii="GHEA Grapalat" w:hAnsi="GHEA Grapalat"/>
                <w:bCs/>
                <w:i/>
                <w:iCs/>
                <w:sz w:val="24"/>
                <w:szCs w:val="24"/>
              </w:rPr>
              <w:t>«համապատասխան որակավորում ունեցող»</w:t>
            </w:r>
            <w:r w:rsidRPr="00067183">
              <w:rPr>
                <w:rFonts w:ascii="GHEA Grapalat" w:hAnsi="GHEA Grapalat"/>
                <w:bCs/>
                <w:i/>
                <w:iCs/>
                <w:sz w:val="24"/>
                <w:szCs w:val="24"/>
              </w:rPr>
              <w:t xml:space="preserve"> </w:t>
            </w:r>
            <w:r w:rsidRPr="00CD5E6A">
              <w:rPr>
                <w:bCs/>
                <w:i/>
                <w:iCs/>
                <w:sz w:val="24"/>
                <w:szCs w:val="24"/>
              </w:rPr>
              <w:t> </w:t>
            </w:r>
            <w:r w:rsidRPr="00CD5E6A">
              <w:rPr>
                <w:rFonts w:ascii="GHEA Grapalat" w:hAnsi="GHEA Grapalat"/>
                <w:sz w:val="24"/>
                <w:szCs w:val="24"/>
              </w:rPr>
              <w:t>բառերը փոխարինել</w:t>
            </w:r>
            <w:r w:rsidRPr="00CD5E6A">
              <w:rPr>
                <w:bCs/>
                <w:i/>
                <w:iCs/>
                <w:sz w:val="24"/>
                <w:szCs w:val="24"/>
              </w:rPr>
              <w:t> </w:t>
            </w:r>
            <w:r w:rsidRPr="00CD5E6A">
              <w:rPr>
                <w:rFonts w:ascii="GHEA Grapalat" w:hAnsi="GHEA Grapalat"/>
                <w:bCs/>
                <w:i/>
                <w:iCs/>
                <w:sz w:val="24"/>
                <w:szCs w:val="24"/>
              </w:rPr>
              <w:t>«սույն օրենքի 26-րդ հոդվածի 1-ին մասի պահանջները բավարարող»</w:t>
            </w:r>
            <w:r w:rsidRPr="00CD5E6A">
              <w:rPr>
                <w:bCs/>
                <w:i/>
                <w:iCs/>
                <w:sz w:val="24"/>
                <w:szCs w:val="24"/>
              </w:rPr>
              <w:t> </w:t>
            </w:r>
            <w:r w:rsidRPr="00CD5E6A">
              <w:rPr>
                <w:rFonts w:ascii="GHEA Grapalat" w:hAnsi="GHEA Grapalat"/>
                <w:sz w:val="24"/>
                <w:szCs w:val="24"/>
              </w:rPr>
              <w:t>բառերով։</w:t>
            </w:r>
          </w:p>
        </w:tc>
        <w:tc>
          <w:tcPr>
            <w:tcW w:w="28" w:type="dxa"/>
            <w:tcBorders>
              <w:top w:val="single" w:sz="6" w:space="0" w:color="000000"/>
              <w:left w:val="single" w:sz="6" w:space="0" w:color="000000"/>
              <w:bottom w:val="single" w:sz="6" w:space="0" w:color="000000"/>
              <w:right w:val="nil"/>
            </w:tcBorders>
            <w:shd w:val="clear" w:color="auto" w:fill="FFFFFF"/>
          </w:tcPr>
          <w:p w:rsidR="003D002F" w:rsidRPr="0080214C" w:rsidRDefault="003D002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3D002F" w:rsidRPr="0080214C" w:rsidRDefault="00910E3C"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4267EF" w:rsidRPr="0080214C" w:rsidTr="004267EF">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4267EF" w:rsidRPr="0080214C" w:rsidRDefault="004267EF" w:rsidP="004267EF">
            <w:pPr>
              <w:spacing w:after="0" w:line="360" w:lineRule="auto"/>
              <w:ind w:left="859" w:right="420" w:hanging="142"/>
              <w:jc w:val="center"/>
              <w:rPr>
                <w:rFonts w:ascii="GHEA Grapalat" w:hAnsi="GHEA Grapalat"/>
                <w:b/>
                <w:sz w:val="24"/>
                <w:szCs w:val="24"/>
                <w:lang w:eastAsia="en-GB"/>
              </w:rPr>
            </w:pPr>
            <w:r>
              <w:rPr>
                <w:rFonts w:ascii="GHEA Grapalat" w:eastAsia="GHEA Grapalat" w:hAnsi="GHEA Grapalat" w:cs="GHEA Grapalat"/>
                <w:b/>
                <w:sz w:val="24"/>
                <w:szCs w:val="24"/>
              </w:rPr>
              <w:t>ՀՀ 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4267EF" w:rsidRPr="0080214C" w:rsidRDefault="004267EF" w:rsidP="004267EF">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rsidR="004267EF" w:rsidRPr="004267EF" w:rsidRDefault="004267EF" w:rsidP="004267EF">
            <w:pPr>
              <w:spacing w:after="0" w:line="360" w:lineRule="auto"/>
              <w:ind w:left="142" w:right="395" w:hanging="142"/>
              <w:jc w:val="center"/>
              <w:rPr>
                <w:rFonts w:ascii="GHEA Grapalat" w:eastAsia="GHEA Grapalat" w:hAnsi="GHEA Grapalat" w:cs="GHEA Grapalat"/>
                <w:b/>
                <w:sz w:val="24"/>
                <w:szCs w:val="24"/>
              </w:rPr>
            </w:pPr>
            <w:r w:rsidRPr="004267EF">
              <w:rPr>
                <w:rFonts w:ascii="GHEA Grapalat" w:eastAsia="GHEA Grapalat" w:hAnsi="GHEA Grapalat" w:cs="GHEA Grapalat"/>
                <w:b/>
                <w:sz w:val="24"/>
                <w:szCs w:val="24"/>
              </w:rPr>
              <w:t>01/34-3/27372-2025</w:t>
            </w:r>
          </w:p>
          <w:p w:rsidR="004267EF" w:rsidRPr="00C0365C" w:rsidRDefault="004267EF" w:rsidP="004267EF">
            <w:pPr>
              <w:spacing w:after="0" w:line="360" w:lineRule="auto"/>
              <w:ind w:left="142" w:right="395" w:hanging="142"/>
              <w:jc w:val="center"/>
              <w:rPr>
                <w:rFonts w:ascii="GHEA Grapalat" w:eastAsia="GHEA Grapalat" w:hAnsi="GHEA Grapalat" w:cs="GHEA Grapalat"/>
                <w:b/>
                <w:sz w:val="24"/>
                <w:szCs w:val="24"/>
              </w:rPr>
            </w:pPr>
            <w:r>
              <w:rPr>
                <w:rFonts w:ascii="GHEA Grapalat" w:hAnsi="GHEA Grapalat"/>
                <w:b/>
                <w:sz w:val="24"/>
                <w:szCs w:val="24"/>
              </w:rPr>
              <w:t>09</w:t>
            </w:r>
            <w:r>
              <w:rPr>
                <w:rFonts w:ascii="GHEA Grapalat" w:eastAsia="GHEA Grapalat" w:hAnsi="GHEA Grapalat" w:cs="GHEA Grapalat"/>
                <w:b/>
                <w:sz w:val="24"/>
                <w:szCs w:val="24"/>
              </w:rPr>
              <w:t>.12</w:t>
            </w:r>
            <w:r w:rsidRPr="0080214C">
              <w:rPr>
                <w:rFonts w:ascii="GHEA Grapalat" w:eastAsia="GHEA Grapalat" w:hAnsi="GHEA Grapalat" w:cs="GHEA Grapalat"/>
                <w:b/>
                <w:sz w:val="24"/>
                <w:szCs w:val="24"/>
              </w:rPr>
              <w:t>.202</w:t>
            </w:r>
            <w:r w:rsidRPr="00C0365C">
              <w:rPr>
                <w:rFonts w:ascii="GHEA Grapalat" w:eastAsia="GHEA Grapalat" w:hAnsi="GHEA Grapalat" w:cs="GHEA Grapalat"/>
                <w:b/>
                <w:sz w:val="24"/>
                <w:szCs w:val="24"/>
              </w:rPr>
              <w:t>5</w:t>
            </w:r>
          </w:p>
        </w:tc>
      </w:tr>
      <w:tr w:rsidR="004267EF"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034E7" w:rsidRPr="001308E2" w:rsidRDefault="002034E7" w:rsidP="002034E7">
            <w:pPr>
              <w:spacing w:after="0" w:line="276" w:lineRule="auto"/>
              <w:ind w:left="284" w:right="251" w:firstLine="142"/>
              <w:jc w:val="both"/>
              <w:rPr>
                <w:rFonts w:ascii="GHEA Grapalat" w:hAnsi="GHEA Grapalat" w:cs="Arial"/>
                <w:sz w:val="24"/>
                <w:szCs w:val="24"/>
                <w:shd w:val="clear" w:color="auto" w:fill="FFFFFF"/>
              </w:rPr>
            </w:pPr>
            <w:r w:rsidRPr="001308E2">
              <w:rPr>
                <w:rFonts w:ascii="GHEA Grapalat" w:eastAsia="Times New Roman" w:hAnsi="GHEA Grapalat"/>
                <w:sz w:val="24"/>
                <w:szCs w:val="24"/>
              </w:rPr>
              <w:t xml:space="preserve">««Նախադպրոցական կրթության մասին» օրենքում լրացում և փոփոխություններ կատարելու մասին» ՀՀ օրենքի նախագծով (այսուհետ՝ Նախագիծ), ի թիվս այլ փոփոխությունների, </w:t>
            </w:r>
            <w:r w:rsidRPr="001308E2">
              <w:rPr>
                <w:rFonts w:ascii="GHEA Grapalat" w:eastAsia="Times New Roman" w:hAnsi="GHEA Grapalat"/>
                <w:sz w:val="24"/>
                <w:szCs w:val="24"/>
              </w:rPr>
              <w:lastRenderedPageBreak/>
              <w:t xml:space="preserve">առաջարկվում է ընդլայնել </w:t>
            </w:r>
            <w:r w:rsidRPr="001308E2">
              <w:rPr>
                <w:rFonts w:ascii="GHEA Grapalat" w:eastAsia="Times New Roman" w:hAnsi="GHEA Grapalat" w:cs="Times New Roman"/>
                <w:bCs/>
                <w:sz w:val="24"/>
                <w:szCs w:val="24"/>
              </w:rPr>
              <w:t>նախակրթարանի շահառուների շրջանակը և նախակրթարանի տարիքային շեմը սահմանել 4-6 տարեկան,</w:t>
            </w:r>
            <w:r w:rsidRPr="001308E2">
              <w:rPr>
                <w:rFonts w:ascii="GHEA Grapalat" w:hAnsi="GHEA Grapalat" w:cs="Arial"/>
                <w:sz w:val="24"/>
                <w:szCs w:val="24"/>
                <w:shd w:val="clear" w:color="auto" w:fill="FFFFFF"/>
              </w:rPr>
              <w:t xml:space="preserve"> իսկ բնակավայրում միակ հաստատությունը լինելու դեպքում՝ 3-6 տարեկան երեխաներ (</w:t>
            </w:r>
            <w:r w:rsidRPr="001308E2">
              <w:rPr>
                <w:rFonts w:ascii="GHEA Grapalat" w:eastAsia="Times New Roman" w:hAnsi="GHEA Grapalat"/>
                <w:sz w:val="24"/>
                <w:szCs w:val="24"/>
              </w:rPr>
              <w:t>««Նախադպրոցական կրթության մասին» գործող օրենքով նախակրթարանի շահառուներ են հանդիսանում 5-6 տարեկան երեխաները</w:t>
            </w:r>
            <w:r w:rsidRPr="001308E2">
              <w:rPr>
                <w:rFonts w:ascii="GHEA Grapalat" w:hAnsi="GHEA Grapalat" w:cs="Arial"/>
                <w:sz w:val="24"/>
                <w:szCs w:val="24"/>
                <w:shd w:val="clear" w:color="auto" w:fill="FFFFFF"/>
              </w:rPr>
              <w:t>):</w:t>
            </w:r>
          </w:p>
          <w:p w:rsidR="002034E7" w:rsidRPr="001308E2" w:rsidRDefault="002034E7" w:rsidP="002034E7">
            <w:pPr>
              <w:spacing w:after="0" w:line="276" w:lineRule="auto"/>
              <w:ind w:left="284" w:right="251" w:firstLine="142"/>
              <w:jc w:val="both"/>
              <w:rPr>
                <w:rFonts w:ascii="GHEA Grapalat" w:hAnsi="GHEA Grapalat"/>
                <w:color w:val="000000"/>
                <w:sz w:val="21"/>
                <w:szCs w:val="21"/>
                <w:shd w:val="clear" w:color="auto" w:fill="FFFFFF"/>
              </w:rPr>
            </w:pPr>
            <w:r w:rsidRPr="001308E2">
              <w:rPr>
                <w:rFonts w:ascii="GHEA Grapalat" w:hAnsi="GHEA Grapalat"/>
                <w:sz w:val="24"/>
                <w:szCs w:val="24"/>
              </w:rPr>
              <w:t>Նախագծի հիմնավորման համաձայն՝ նշված կ</w:t>
            </w:r>
            <w:r w:rsidRPr="001308E2">
              <w:rPr>
                <w:rFonts w:ascii="GHEA Grapalat" w:hAnsi="GHEA Grapalat" w:cs="Times New Roman"/>
                <w:sz w:val="24"/>
                <w:szCs w:val="24"/>
              </w:rPr>
              <w:t xml:space="preserve">արգավորումը հնարավորություն կտա ընդլայնելու </w:t>
            </w:r>
            <w:r w:rsidRPr="001308E2">
              <w:rPr>
                <w:rFonts w:ascii="GHEA Grapalat" w:hAnsi="GHEA Grapalat" w:cs="Times New Roman"/>
                <w:bCs/>
                <w:sz w:val="24"/>
                <w:szCs w:val="24"/>
              </w:rPr>
              <w:t xml:space="preserve">նախադպրոցական տարիքի երեխաների ընդգրկվածությունը, կապահովվի </w:t>
            </w:r>
            <w:r w:rsidRPr="001308E2">
              <w:rPr>
                <w:rFonts w:ascii="GHEA Grapalat" w:eastAsia="Times New Roman" w:hAnsi="GHEA Grapalat" w:cs="Times New Roman"/>
                <w:sz w:val="24"/>
                <w:szCs w:val="24"/>
              </w:rPr>
              <w:t xml:space="preserve">2030թ. </w:t>
            </w:r>
            <w:r w:rsidRPr="001308E2">
              <w:rPr>
                <w:rFonts w:ascii="GHEA Grapalat" w:eastAsia="Times New Roman" w:hAnsi="GHEA Grapalat" w:cs="Times New Roman"/>
                <w:bCs/>
                <w:sz w:val="24"/>
                <w:szCs w:val="24"/>
              </w:rPr>
              <w:t>մանկապարտեզ հաճախելու տարիքի երեխաների 95% ընդգրկվածության</w:t>
            </w:r>
            <w:r w:rsidRPr="001308E2">
              <w:rPr>
                <w:rFonts w:ascii="GHEA Grapalat" w:eastAsia="Times New Roman" w:hAnsi="GHEA Grapalat" w:cs="Times New Roman"/>
                <w:sz w:val="24"/>
                <w:szCs w:val="24"/>
              </w:rPr>
              <w:t xml:space="preserve"> ցուցանիշը:</w:t>
            </w:r>
            <w:r w:rsidRPr="001308E2">
              <w:rPr>
                <w:rFonts w:ascii="GHEA Grapalat" w:hAnsi="GHEA Grapalat"/>
                <w:color w:val="000000"/>
                <w:sz w:val="21"/>
                <w:szCs w:val="21"/>
                <w:shd w:val="clear" w:color="auto" w:fill="FFFFFF"/>
              </w:rPr>
              <w:t xml:space="preserve"> </w:t>
            </w:r>
          </w:p>
          <w:p w:rsidR="002034E7" w:rsidRPr="001308E2" w:rsidRDefault="002034E7" w:rsidP="002034E7">
            <w:pPr>
              <w:tabs>
                <w:tab w:val="left" w:pos="567"/>
              </w:tabs>
              <w:spacing w:after="0" w:line="276" w:lineRule="auto"/>
              <w:ind w:left="284" w:right="251" w:firstLine="142"/>
              <w:jc w:val="both"/>
              <w:rPr>
                <w:rFonts w:ascii="GHEA Grapalat" w:hAnsi="GHEA Grapalat" w:cs="Arial"/>
                <w:sz w:val="24"/>
                <w:szCs w:val="24"/>
                <w:shd w:val="clear" w:color="auto" w:fill="FFFFFF"/>
              </w:rPr>
            </w:pPr>
            <w:r w:rsidRPr="001308E2">
              <w:rPr>
                <w:rFonts w:ascii="GHEA Grapalat" w:hAnsi="GHEA Grapalat"/>
                <w:sz w:val="24"/>
                <w:szCs w:val="24"/>
              </w:rPr>
              <w:tab/>
              <w:t xml:space="preserve">Այդ կապակցությամբ հայտնում ենք, որ </w:t>
            </w:r>
            <w:r w:rsidRPr="001308E2">
              <w:rPr>
                <w:rFonts w:ascii="GHEA Grapalat" w:hAnsi="GHEA Grapalat" w:cs="Arial"/>
                <w:sz w:val="24"/>
                <w:szCs w:val="24"/>
                <w:shd w:val="clear" w:color="auto" w:fill="FFFFFF"/>
              </w:rPr>
              <w:t>2022 թվականի նոյեմբերի 16-ի</w:t>
            </w:r>
            <w:r w:rsidRPr="001308E2">
              <w:rPr>
                <w:rFonts w:ascii="GHEA Grapalat" w:hAnsi="GHEA Grapalat" w:cs="Arial"/>
                <w:shd w:val="clear" w:color="auto" w:fill="FFFFFF"/>
              </w:rPr>
              <w:t xml:space="preserve">ն ընդունված </w:t>
            </w:r>
            <w:r w:rsidRPr="001308E2">
              <w:rPr>
                <w:rFonts w:ascii="GHEA Grapalat" w:hAnsi="GHEA Grapalat" w:cs="Arial"/>
                <w:sz w:val="24"/>
                <w:szCs w:val="24"/>
                <w:shd w:val="clear" w:color="auto" w:fill="FFFFFF"/>
              </w:rPr>
              <w:t xml:space="preserve"> </w:t>
            </w:r>
            <w:r w:rsidRPr="008F0601">
              <w:rPr>
                <w:rStyle w:val="Strong"/>
                <w:rFonts w:ascii="GHEA Grapalat" w:hAnsi="GHEA Grapalat" w:cs="Arial"/>
                <w:b w:val="0"/>
                <w:color w:val="333333"/>
                <w:shd w:val="clear" w:color="auto" w:fill="FFFFFF"/>
              </w:rPr>
              <w:t>««</w:t>
            </w:r>
            <w:r w:rsidRPr="001308E2">
              <w:rPr>
                <w:rFonts w:ascii="GHEA Grapalat" w:hAnsi="GHEA Grapalat" w:cs="Arial"/>
                <w:sz w:val="24"/>
                <w:szCs w:val="24"/>
                <w:shd w:val="clear" w:color="auto" w:fill="FFFFFF"/>
              </w:rPr>
              <w:t>Հայաստանի Հանրապետության կրթության մինչև 2030 թվականի զարգացման պետական ծրագիրը» հաստատելու մասին» ՀՕ-441-Ն օրենքի (այսուհետ՝ Օրենք) 86-րդ կետով ամրագրվել է, որ</w:t>
            </w:r>
            <w:r>
              <w:rPr>
                <w:rFonts w:ascii="GHEA Grapalat" w:hAnsi="GHEA Grapalat" w:cs="Arial"/>
                <w:sz w:val="24"/>
                <w:szCs w:val="24"/>
                <w:shd w:val="clear" w:color="auto" w:fill="FFFFFF"/>
              </w:rPr>
              <w:t>՝</w:t>
            </w:r>
          </w:p>
          <w:p w:rsidR="002034E7" w:rsidRPr="001308E2" w:rsidRDefault="002034E7" w:rsidP="002034E7">
            <w:pPr>
              <w:tabs>
                <w:tab w:val="left" w:pos="567"/>
              </w:tabs>
              <w:spacing w:after="0" w:line="276" w:lineRule="auto"/>
              <w:ind w:left="284" w:right="251" w:firstLine="142"/>
              <w:jc w:val="both"/>
              <w:rPr>
                <w:rFonts w:ascii="GHEA Grapalat" w:hAnsi="GHEA Grapalat" w:cs="Arial"/>
                <w:sz w:val="24"/>
                <w:szCs w:val="24"/>
                <w:shd w:val="clear" w:color="auto" w:fill="FFFFFF"/>
              </w:rPr>
            </w:pPr>
            <w:r w:rsidRPr="001308E2">
              <w:rPr>
                <w:rFonts w:ascii="GHEA Grapalat" w:hAnsi="GHEA Grapalat"/>
                <w:color w:val="000000"/>
                <w:sz w:val="21"/>
                <w:szCs w:val="21"/>
                <w:shd w:val="clear" w:color="auto" w:fill="FFFFFF"/>
              </w:rPr>
              <w:tab/>
            </w:r>
            <w:r w:rsidRPr="001308E2">
              <w:rPr>
                <w:rFonts w:ascii="GHEA Grapalat" w:hAnsi="GHEA Grapalat" w:cs="Arial"/>
                <w:sz w:val="24"/>
                <w:szCs w:val="24"/>
                <w:shd w:val="clear" w:color="auto" w:fill="FFFFFF"/>
              </w:rPr>
              <w:t>1) բոլոր բնակավայրերում հասանելի կլինեն մատչելի նախադպրոցական ծառայություններ,</w:t>
            </w:r>
          </w:p>
          <w:p w:rsidR="002034E7" w:rsidRPr="001308E2" w:rsidRDefault="002034E7" w:rsidP="002034E7">
            <w:pPr>
              <w:tabs>
                <w:tab w:val="left" w:pos="567"/>
              </w:tabs>
              <w:spacing w:after="0" w:line="276" w:lineRule="auto"/>
              <w:ind w:left="284" w:right="251" w:firstLine="142"/>
              <w:jc w:val="both"/>
              <w:rPr>
                <w:rFonts w:ascii="GHEA Grapalat" w:hAnsi="GHEA Grapalat" w:cs="Arial"/>
                <w:sz w:val="24"/>
                <w:szCs w:val="24"/>
                <w:shd w:val="clear" w:color="auto" w:fill="FFFFFF"/>
              </w:rPr>
            </w:pPr>
            <w:r w:rsidRPr="001308E2">
              <w:rPr>
                <w:rFonts w:ascii="GHEA Grapalat" w:hAnsi="GHEA Grapalat" w:cs="Arial"/>
                <w:sz w:val="24"/>
                <w:szCs w:val="24"/>
                <w:shd w:val="clear" w:color="auto" w:fill="FFFFFF"/>
              </w:rPr>
              <w:tab/>
              <w:t>2) դպրոց ընդունվող բոլոր երեխաներն առնվազն մեկ տարի ընդգրկված կլինեն նախադպրոցական ծրագրերում</w:t>
            </w:r>
            <w:r>
              <w:rPr>
                <w:rFonts w:ascii="GHEA Grapalat" w:hAnsi="GHEA Grapalat" w:cs="Arial"/>
                <w:sz w:val="24"/>
                <w:szCs w:val="24"/>
                <w:shd w:val="clear" w:color="auto" w:fill="FFFFFF"/>
              </w:rPr>
              <w:t>,</w:t>
            </w:r>
          </w:p>
          <w:p w:rsidR="002034E7" w:rsidRPr="001308E2" w:rsidRDefault="002034E7" w:rsidP="002034E7">
            <w:pPr>
              <w:tabs>
                <w:tab w:val="left" w:pos="567"/>
              </w:tabs>
              <w:spacing w:after="0" w:line="276" w:lineRule="auto"/>
              <w:ind w:left="284" w:right="251" w:firstLine="142"/>
              <w:jc w:val="both"/>
              <w:rPr>
                <w:rFonts w:ascii="GHEA Grapalat" w:hAnsi="GHEA Grapalat" w:cs="Arial"/>
                <w:sz w:val="24"/>
                <w:szCs w:val="24"/>
                <w:shd w:val="clear" w:color="auto" w:fill="FFFFFF"/>
              </w:rPr>
            </w:pPr>
            <w:r w:rsidRPr="001308E2">
              <w:rPr>
                <w:rFonts w:ascii="GHEA Grapalat" w:hAnsi="GHEA Grapalat" w:cs="Arial"/>
                <w:sz w:val="24"/>
                <w:szCs w:val="24"/>
                <w:shd w:val="clear" w:color="auto" w:fill="FFFFFF"/>
              </w:rPr>
              <w:tab/>
              <w:t>3) 3-5 տարեկանների առնվազն 95%-ն ընդգրկված կլինի նախադպրոցական ծառայություններում:</w:t>
            </w:r>
          </w:p>
          <w:p w:rsidR="002034E7" w:rsidRPr="001308E2" w:rsidRDefault="002034E7" w:rsidP="002034E7">
            <w:pPr>
              <w:tabs>
                <w:tab w:val="left" w:pos="567"/>
              </w:tabs>
              <w:spacing w:after="0" w:line="276" w:lineRule="auto"/>
              <w:ind w:left="284" w:right="251" w:firstLine="142"/>
              <w:jc w:val="both"/>
              <w:rPr>
                <w:rFonts w:ascii="GHEA Grapalat" w:eastAsia="Times New Roman" w:hAnsi="GHEA Grapalat" w:cs="Times New Roman"/>
                <w:bCs/>
                <w:sz w:val="24"/>
                <w:szCs w:val="24"/>
              </w:rPr>
            </w:pPr>
            <w:r w:rsidRPr="001308E2">
              <w:rPr>
                <w:rFonts w:ascii="GHEA Grapalat" w:hAnsi="GHEA Grapalat" w:cs="Arial"/>
                <w:sz w:val="24"/>
                <w:szCs w:val="24"/>
                <w:shd w:val="clear" w:color="auto" w:fill="FFFFFF"/>
              </w:rPr>
              <w:tab/>
              <w:t xml:space="preserve">Օրենքով սահմանված վերոհիշյալ արդյունքային շրջանակի վերաբերյալ հայտնում ենք, որ նախադպրոցական ծառայությունների հասանելիության ապահովման նպատակով ՀՀ 2026թ. պետական բյուջեով զգալի միջոցներ են նախատեսվել մանկապարտեզների նոր շենքերի կառուցման, դրանց գույքով ապահովման գծով: </w:t>
            </w:r>
            <w:r w:rsidRPr="001308E2">
              <w:rPr>
                <w:rFonts w:ascii="GHEA Grapalat" w:hAnsi="GHEA Grapalat" w:cs="Arial"/>
                <w:sz w:val="24"/>
                <w:szCs w:val="24"/>
                <w:shd w:val="clear" w:color="auto" w:fill="FFFFFF"/>
              </w:rPr>
              <w:lastRenderedPageBreak/>
              <w:t>Միաժամանակ, պետական բյուջե</w:t>
            </w:r>
            <w:r>
              <w:rPr>
                <w:rFonts w:ascii="GHEA Grapalat" w:hAnsi="GHEA Grapalat" w:cs="Arial"/>
                <w:sz w:val="24"/>
                <w:szCs w:val="24"/>
                <w:shd w:val="clear" w:color="auto" w:fill="FFFFFF"/>
              </w:rPr>
              <w:t>ով</w:t>
            </w:r>
            <w:r w:rsidRPr="001308E2">
              <w:rPr>
                <w:rFonts w:ascii="GHEA Grapalat" w:hAnsi="GHEA Grapalat" w:cs="Arial"/>
                <w:sz w:val="24"/>
                <w:szCs w:val="24"/>
                <w:shd w:val="clear" w:color="auto" w:fill="FFFFFF"/>
              </w:rPr>
              <w:t xml:space="preserve"> </w:t>
            </w:r>
            <w:r w:rsidRPr="001308E2">
              <w:rPr>
                <w:rFonts w:ascii="GHEA Grapalat" w:eastAsiaTheme="minorEastAsia" w:hAnsi="GHEA Grapalat" w:cs="Arial"/>
                <w:sz w:val="24"/>
                <w:szCs w:val="24"/>
                <w:shd w:val="clear" w:color="auto" w:fill="FFFFFF"/>
              </w:rPr>
              <w:t>«1238 Նախադպրոցական ծրագրի» «11001 Նախադպրոցական</w:t>
            </w:r>
            <w:r w:rsidRPr="001308E2">
              <w:rPr>
                <w:rFonts w:ascii="GHEA Grapalat" w:eastAsia="Times New Roman" w:hAnsi="GHEA Grapalat" w:cs="Times New Roman"/>
                <w:bCs/>
                <w:sz w:val="24"/>
                <w:szCs w:val="24"/>
              </w:rPr>
              <w:t xml:space="preserve"> կրթության հասանելիության և որակի ապահովում» միջոցառման գծով նախատեսվել են ծախսեր՝ </w:t>
            </w:r>
            <w:r>
              <w:rPr>
                <w:rFonts w:ascii="GHEA Grapalat" w:eastAsia="Times New Roman" w:hAnsi="GHEA Grapalat" w:cs="Times New Roman"/>
                <w:bCs/>
                <w:sz w:val="24"/>
                <w:szCs w:val="24"/>
              </w:rPr>
              <w:t xml:space="preserve">նախակրթարաններում </w:t>
            </w:r>
            <w:r w:rsidRPr="001308E2">
              <w:rPr>
                <w:rFonts w:ascii="GHEA Grapalat" w:eastAsia="Times New Roman" w:hAnsi="GHEA Grapalat" w:cs="Times New Roman"/>
                <w:bCs/>
                <w:sz w:val="24"/>
                <w:szCs w:val="24"/>
              </w:rPr>
              <w:t>ավագ</w:t>
            </w:r>
            <w:r w:rsidRPr="001D6134">
              <w:rPr>
                <w:rFonts w:ascii="GHEA Grapalat" w:eastAsia="Times New Roman" w:hAnsi="GHEA Grapalat" w:cs="Times New Roman"/>
                <w:bCs/>
                <w:sz w:val="24"/>
                <w:szCs w:val="24"/>
              </w:rPr>
              <w:t xml:space="preserve"> </w:t>
            </w:r>
            <w:r w:rsidRPr="001308E2">
              <w:rPr>
                <w:rFonts w:ascii="GHEA Grapalat" w:eastAsia="Times New Roman" w:hAnsi="GHEA Grapalat" w:cs="Times New Roman"/>
                <w:bCs/>
                <w:sz w:val="24"/>
                <w:szCs w:val="24"/>
              </w:rPr>
              <w:t>նախադպրոցական տարիքի</w:t>
            </w:r>
            <w:r>
              <w:rPr>
                <w:rFonts w:ascii="GHEA Grapalat" w:eastAsia="Times New Roman" w:hAnsi="GHEA Grapalat" w:cs="Times New Roman"/>
                <w:bCs/>
                <w:sz w:val="24"/>
                <w:szCs w:val="24"/>
              </w:rPr>
              <w:t>՝ 5-6 տարեկան</w:t>
            </w:r>
            <w:r w:rsidRPr="001308E2">
              <w:rPr>
                <w:rFonts w:ascii="GHEA Grapalat" w:eastAsia="Times New Roman" w:hAnsi="GHEA Grapalat" w:cs="Times New Roman"/>
                <w:bCs/>
                <w:sz w:val="24"/>
                <w:szCs w:val="24"/>
              </w:rPr>
              <w:t xml:space="preserve"> երեխաների մեկամյա կրթության կազմակերպման գծով (ՀՀ կառավարության 4.11.2010թ. N1427-Ն որոշման համաձայն՝ հանրապետության այն համայնքներում, որտեղ մանկապարտեզներ չկան, դպրոցին երեխաների պատրաստվածության բարձրացման և կրթության հավասար մեկնարկային հնարավորությունների ապահովման նպատակով,</w:t>
            </w:r>
            <w:r w:rsidRPr="001308E2">
              <w:rPr>
                <w:rFonts w:eastAsia="Times New Roman"/>
                <w:bCs/>
                <w:sz w:val="24"/>
                <w:szCs w:val="24"/>
              </w:rPr>
              <w:t> </w:t>
            </w:r>
            <w:r w:rsidRPr="001308E2">
              <w:rPr>
                <w:rFonts w:ascii="GHEA Grapalat" w:eastAsia="Times New Roman" w:hAnsi="GHEA Grapalat" w:cs="Times New Roman"/>
                <w:bCs/>
                <w:sz w:val="24"/>
                <w:szCs w:val="24"/>
              </w:rPr>
              <w:t>ավագ</w:t>
            </w:r>
            <w:r w:rsidRPr="001D6134">
              <w:rPr>
                <w:rFonts w:eastAsia="Times New Roman"/>
                <w:bCs/>
                <w:sz w:val="24"/>
                <w:szCs w:val="24"/>
              </w:rPr>
              <w:t xml:space="preserve"> </w:t>
            </w:r>
            <w:r w:rsidRPr="001308E2">
              <w:rPr>
                <w:rFonts w:ascii="GHEA Grapalat" w:eastAsia="Times New Roman" w:hAnsi="GHEA Grapalat" w:cs="Times New Roman"/>
                <w:bCs/>
                <w:sz w:val="24"/>
                <w:szCs w:val="24"/>
              </w:rPr>
              <w:t>նախադպրոցական տարիքի</w:t>
            </w:r>
            <w:r>
              <w:rPr>
                <w:rFonts w:ascii="GHEA Grapalat" w:eastAsia="Times New Roman" w:hAnsi="GHEA Grapalat" w:cs="Times New Roman"/>
                <w:bCs/>
                <w:sz w:val="24"/>
                <w:szCs w:val="24"/>
              </w:rPr>
              <w:t xml:space="preserve"> </w:t>
            </w:r>
            <w:r w:rsidRPr="001308E2">
              <w:rPr>
                <w:rFonts w:ascii="GHEA Grapalat" w:eastAsia="Times New Roman" w:hAnsi="GHEA Grapalat" w:cs="Times New Roman"/>
                <w:bCs/>
                <w:sz w:val="24"/>
                <w:szCs w:val="24"/>
              </w:rPr>
              <w:t>երեխաների</w:t>
            </w:r>
            <w:r w:rsidRPr="001308E2">
              <w:rPr>
                <w:rFonts w:eastAsia="Times New Roman"/>
                <w:bCs/>
                <w:sz w:val="24"/>
                <w:szCs w:val="24"/>
              </w:rPr>
              <w:t> </w:t>
            </w:r>
            <w:r w:rsidRPr="001308E2">
              <w:rPr>
                <w:rFonts w:ascii="GHEA Grapalat" w:eastAsia="Times New Roman" w:hAnsi="GHEA Grapalat" w:cs="Times New Roman"/>
                <w:bCs/>
                <w:sz w:val="24"/>
                <w:szCs w:val="24"/>
              </w:rPr>
              <w:t>նախադպրոցական կրթությունը կազմակերպվում է հանրակրթական դպրոցներում</w:t>
            </w:r>
            <w:r>
              <w:rPr>
                <w:rFonts w:ascii="GHEA Grapalat" w:eastAsia="Times New Roman" w:hAnsi="GHEA Grapalat" w:cs="Times New Roman"/>
                <w:bCs/>
                <w:sz w:val="24"/>
                <w:szCs w:val="24"/>
              </w:rPr>
              <w:t>՝ այդ նպատակով ՀՀ պետական բյուջեում նախատեսված միջոցների հաշվին</w:t>
            </w:r>
            <w:r w:rsidRPr="001308E2">
              <w:rPr>
                <w:rFonts w:ascii="GHEA Grapalat" w:eastAsia="Times New Roman" w:hAnsi="GHEA Grapalat" w:cs="Times New Roman"/>
                <w:bCs/>
                <w:sz w:val="24"/>
                <w:szCs w:val="24"/>
              </w:rPr>
              <w:t>):</w:t>
            </w:r>
          </w:p>
          <w:p w:rsidR="002034E7" w:rsidRPr="001308E2" w:rsidRDefault="002034E7" w:rsidP="002034E7">
            <w:pPr>
              <w:spacing w:after="0" w:line="276" w:lineRule="auto"/>
              <w:ind w:left="284" w:right="251" w:firstLine="142"/>
              <w:jc w:val="both"/>
              <w:rPr>
                <w:rFonts w:ascii="GHEA Grapalat" w:eastAsia="Times New Roman" w:hAnsi="GHEA Grapalat" w:cs="Times New Roman"/>
                <w:bCs/>
                <w:sz w:val="24"/>
                <w:szCs w:val="24"/>
              </w:rPr>
            </w:pPr>
            <w:r w:rsidRPr="001308E2">
              <w:rPr>
                <w:rFonts w:ascii="GHEA Grapalat" w:eastAsia="Times New Roman" w:hAnsi="GHEA Grapalat" w:cs="Times New Roman"/>
                <w:bCs/>
                <w:sz w:val="24"/>
                <w:szCs w:val="24"/>
              </w:rPr>
              <w:t>Ինչ վերաբերում է 3-5 տարեկանների՝ նախադպրոցական ծառայություններում առնվազն 95%-ն ընդգրկվածությանը, ապա հայտնում ենք, որ Օրենքի նշված դրույթն անմիջականորեն չի ենթադրում այդ նպատակով ՀՀ պետական բյուջեից միջոցների հատկացում: «Տեղական ինքնակառավարման մասին» ՀՀ օրենքի հոդված 46-ի համաձայն՝ համայնքի ղեկավարի սեփական լիազորություններից Է՝ նախադպրոցական կրթության իրականացման կա</w:t>
            </w:r>
            <w:r>
              <w:rPr>
                <w:rFonts w:ascii="GHEA Grapalat" w:eastAsia="Times New Roman" w:hAnsi="GHEA Grapalat" w:cs="Times New Roman"/>
                <w:bCs/>
                <w:sz w:val="24"/>
                <w:szCs w:val="24"/>
              </w:rPr>
              <w:t>զմակերպումը համայնքի տարածքում:</w:t>
            </w:r>
          </w:p>
          <w:p w:rsidR="002034E7" w:rsidRPr="001308E2" w:rsidRDefault="002034E7" w:rsidP="002034E7">
            <w:pPr>
              <w:spacing w:after="0" w:line="276" w:lineRule="auto"/>
              <w:ind w:left="284" w:right="251" w:firstLine="142"/>
              <w:jc w:val="both"/>
              <w:rPr>
                <w:rFonts w:ascii="GHEA Grapalat" w:eastAsia="Times New Roman" w:hAnsi="GHEA Grapalat" w:cs="Times New Roman"/>
                <w:bCs/>
                <w:sz w:val="24"/>
                <w:szCs w:val="24"/>
              </w:rPr>
            </w:pPr>
            <w:r w:rsidRPr="001308E2">
              <w:rPr>
                <w:rFonts w:ascii="GHEA Grapalat" w:eastAsia="Times New Roman" w:hAnsi="GHEA Grapalat" w:cs="Times New Roman"/>
                <w:bCs/>
                <w:sz w:val="24"/>
                <w:szCs w:val="24"/>
              </w:rPr>
              <w:t xml:space="preserve">Ուստի, Նախագծով առաջարկվող՝ նախակրթարանի տարիքային շեմի նվազեցման վերաբերյալ հարցը, ըստ էության, վերաբերում է համայնքային լիազորությունների մասով կառավարության հավելյալ հանձնառությանը: Ավելին, այդ կապակցությամբ ՀՀ կրթության, գիտության, մշակույթի և սպորտի նախարարության կողմից 2026թ. համար բյուջետային հայտ չի ներկայացվել, նշված հարցը չի </w:t>
            </w:r>
            <w:r w:rsidRPr="001308E2">
              <w:rPr>
                <w:rFonts w:ascii="GHEA Grapalat" w:eastAsia="Times New Roman" w:hAnsi="GHEA Grapalat" w:cs="Times New Roman"/>
                <w:bCs/>
                <w:sz w:val="24"/>
                <w:szCs w:val="24"/>
              </w:rPr>
              <w:lastRenderedPageBreak/>
              <w:t>քննարկվել 2026թ. բյուջետային գործընթացի շրջանակներում և այդ նպատակով ՀՀ 2026թ. պետական բյ</w:t>
            </w:r>
            <w:r>
              <w:rPr>
                <w:rFonts w:ascii="GHEA Grapalat" w:eastAsia="Times New Roman" w:hAnsi="GHEA Grapalat" w:cs="Times New Roman"/>
                <w:bCs/>
                <w:sz w:val="24"/>
                <w:szCs w:val="24"/>
              </w:rPr>
              <w:t>ուջեով միջոցներ չեն նախատեսվել:</w:t>
            </w:r>
          </w:p>
          <w:p w:rsidR="002034E7" w:rsidRPr="001308E2" w:rsidRDefault="002034E7" w:rsidP="002034E7">
            <w:pPr>
              <w:spacing w:after="0" w:line="276" w:lineRule="auto"/>
              <w:ind w:left="284" w:right="251" w:firstLine="142"/>
              <w:jc w:val="both"/>
              <w:rPr>
                <w:rFonts w:ascii="GHEA Grapalat" w:hAnsi="GHEA Grapalat"/>
                <w:sz w:val="24"/>
                <w:szCs w:val="24"/>
                <w:shd w:val="clear" w:color="auto" w:fill="FFFFFF"/>
              </w:rPr>
            </w:pPr>
            <w:r w:rsidRPr="001308E2">
              <w:rPr>
                <w:rFonts w:ascii="GHEA Grapalat" w:hAnsi="GHEA Grapalat"/>
                <w:sz w:val="24"/>
                <w:szCs w:val="24"/>
                <w:shd w:val="clear" w:color="auto" w:fill="FFFFFF"/>
              </w:rPr>
              <w:t>Չնայած Նախագծի հիմնավորման համաձայն վերջինիս</w:t>
            </w:r>
            <w:r w:rsidRPr="001308E2">
              <w:rPr>
                <w:rFonts w:ascii="GHEA Grapalat" w:eastAsia="Times New Roman" w:hAnsi="GHEA Grapalat" w:cs="Times New Roman"/>
                <w:sz w:val="24"/>
                <w:szCs w:val="24"/>
              </w:rPr>
              <w:t xml:space="preserve"> իրագործումն </w:t>
            </w:r>
            <w:r w:rsidRPr="001308E2">
              <w:rPr>
                <w:rFonts w:ascii="GHEA Grapalat" w:eastAsia="Times New Roman" w:hAnsi="GHEA Grapalat" w:cs="Times New Roman"/>
                <w:bCs/>
                <w:sz w:val="24"/>
                <w:szCs w:val="24"/>
              </w:rPr>
              <w:t>ուղղակի լրացուցիչ ֆինանսական բեռ չի ստեղծում (ներկայացված չէ ֆինանսական գնահատականը)</w:t>
            </w:r>
            <w:r w:rsidRPr="001308E2">
              <w:rPr>
                <w:rFonts w:ascii="GHEA Grapalat" w:eastAsia="Times New Roman" w:hAnsi="GHEA Grapalat" w:cs="Times New Roman"/>
                <w:sz w:val="24"/>
                <w:szCs w:val="24"/>
              </w:rPr>
              <w:t xml:space="preserve">, </w:t>
            </w:r>
            <w:r w:rsidRPr="001308E2">
              <w:rPr>
                <w:rFonts w:ascii="GHEA Grapalat" w:hAnsi="GHEA Grapalat"/>
                <w:sz w:val="24"/>
                <w:szCs w:val="24"/>
                <w:shd w:val="clear" w:color="auto" w:fill="FFFFFF"/>
              </w:rPr>
              <w:t xml:space="preserve">սակայն ակնհայտ է, որ </w:t>
            </w:r>
            <w:r w:rsidRPr="00517D39">
              <w:rPr>
                <w:rFonts w:ascii="GHEA Grapalat" w:hAnsi="GHEA Grapalat"/>
                <w:i/>
                <w:sz w:val="24"/>
                <w:szCs w:val="24"/>
                <w:shd w:val="clear" w:color="auto" w:fill="FFFFFF"/>
              </w:rPr>
              <w:t>նախակրթարաններում Նախագծով առաջարկվող շահառուների շրջանակի ընդլայնումը՝ 3-6 տարեկաններ՝ պետական բյուջեով նախատեսված 5-6 տարեկանների փոխարեն</w:t>
            </w:r>
            <w:r>
              <w:rPr>
                <w:rFonts w:ascii="GHEA Grapalat" w:hAnsi="GHEA Grapalat"/>
                <w:sz w:val="24"/>
                <w:szCs w:val="24"/>
                <w:shd w:val="clear" w:color="auto" w:fill="FFFFFF"/>
              </w:rPr>
              <w:t xml:space="preserve">, </w:t>
            </w:r>
            <w:r w:rsidRPr="001308E2">
              <w:rPr>
                <w:rFonts w:ascii="GHEA Grapalat" w:hAnsi="GHEA Grapalat"/>
                <w:sz w:val="24"/>
                <w:szCs w:val="24"/>
                <w:shd w:val="clear" w:color="auto" w:fill="FFFFFF"/>
              </w:rPr>
              <w:t xml:space="preserve">ենթադրում է </w:t>
            </w:r>
            <w:r>
              <w:rPr>
                <w:rFonts w:ascii="GHEA Grapalat" w:hAnsi="GHEA Grapalat"/>
                <w:sz w:val="24"/>
                <w:szCs w:val="24"/>
                <w:shd w:val="clear" w:color="auto" w:fill="FFFFFF"/>
              </w:rPr>
              <w:t xml:space="preserve">տարբեր տարիքային խմբերի երեխաների նախադպրոցական կրթության կազմակերպման գծով </w:t>
            </w:r>
            <w:r w:rsidRPr="001308E2">
              <w:rPr>
                <w:rFonts w:ascii="GHEA Grapalat" w:hAnsi="GHEA Grapalat"/>
                <w:sz w:val="24"/>
                <w:szCs w:val="24"/>
                <w:shd w:val="clear" w:color="auto" w:fill="FFFFFF"/>
              </w:rPr>
              <w:t>հավելյալ բյուջետային ծախսեր և զգալի ֆիսկալ ռիսկեր</w:t>
            </w:r>
            <w:r>
              <w:rPr>
                <w:rFonts w:ascii="GHEA Grapalat" w:hAnsi="GHEA Grapalat"/>
                <w:sz w:val="24"/>
                <w:szCs w:val="24"/>
                <w:shd w:val="clear" w:color="auto" w:fill="FFFFFF"/>
              </w:rPr>
              <w:t>:</w:t>
            </w:r>
          </w:p>
          <w:p w:rsidR="002034E7" w:rsidRPr="001308E2" w:rsidRDefault="002034E7" w:rsidP="002034E7">
            <w:pPr>
              <w:spacing w:after="0" w:line="276" w:lineRule="auto"/>
              <w:ind w:left="284" w:right="251" w:firstLine="142"/>
              <w:jc w:val="both"/>
              <w:rPr>
                <w:rFonts w:ascii="GHEA Grapalat" w:hAnsi="GHEA Grapalat" w:cs="Arial"/>
                <w:sz w:val="24"/>
                <w:szCs w:val="24"/>
              </w:rPr>
            </w:pPr>
            <w:r w:rsidRPr="001308E2">
              <w:rPr>
                <w:rFonts w:ascii="GHEA Grapalat" w:hAnsi="GHEA Grapalat"/>
                <w:bCs/>
                <w:color w:val="000000"/>
                <w:sz w:val="24"/>
                <w:szCs w:val="24"/>
                <w:shd w:val="clear" w:color="auto" w:fill="FFFFFF"/>
              </w:rPr>
              <w:t>Հ</w:t>
            </w:r>
            <w:r w:rsidRPr="001308E2">
              <w:rPr>
                <w:rFonts w:ascii="GHEA Grapalat" w:eastAsiaTheme="minorHAnsi" w:hAnsi="GHEA Grapalat" w:cs="Sylfaen"/>
                <w:sz w:val="24"/>
                <w:szCs w:val="24"/>
              </w:rPr>
              <w:t xml:space="preserve">աշվի առնելով 2026թ. բյուջետային սահմանափակումները և մեծածավալ ծախսային կարիքները, որոնք չեն բավարարվել այդ սահմանափակումներից ելնելով, ինչպես նաև վերը նշված </w:t>
            </w:r>
            <w:r w:rsidRPr="001308E2">
              <w:rPr>
                <w:rFonts w:ascii="GHEA Grapalat" w:eastAsiaTheme="minorHAnsi" w:hAnsi="GHEA Grapalat"/>
                <w:sz w:val="24"/>
                <w:szCs w:val="24"/>
                <w:shd w:val="clear" w:color="auto" w:fill="FFFFFF"/>
              </w:rPr>
              <w:t>լիազորությունների համայնքային բնույթը՝ ա</w:t>
            </w:r>
            <w:r w:rsidRPr="001308E2">
              <w:rPr>
                <w:rFonts w:ascii="GHEA Grapalat" w:eastAsiaTheme="minorHAnsi" w:hAnsi="GHEA Grapalat" w:cs="Sylfaen"/>
                <w:sz w:val="24"/>
                <w:szCs w:val="24"/>
              </w:rPr>
              <w:t xml:space="preserve">ռաջարկում ենք ձեռնպահ մնալ 2026թ. բյուջետային տարվա համար բյուջեի շրջանակներից դուրս լրացուցիչ ծախսային պարտավորություններ նախատեսող նախաձեռնություններից և </w:t>
            </w:r>
            <w:r w:rsidRPr="001308E2">
              <w:rPr>
                <w:rFonts w:ascii="GHEA Grapalat" w:hAnsi="GHEA Grapalat"/>
                <w:sz w:val="24"/>
                <w:szCs w:val="24"/>
              </w:rPr>
              <w:t>Նախագծից հանել նախակրթարանում շահառուների ընդգրկվածության ավելացման վերաբերյալ դրույթը</w:t>
            </w:r>
            <w:r>
              <w:rPr>
                <w:rFonts w:ascii="GHEA Grapalat" w:hAnsi="GHEA Grapalat"/>
                <w:sz w:val="24"/>
                <w:szCs w:val="24"/>
              </w:rPr>
              <w:t>:</w:t>
            </w:r>
          </w:p>
          <w:p w:rsidR="004267EF" w:rsidRPr="00CD5E6A" w:rsidRDefault="002034E7" w:rsidP="002034E7">
            <w:pPr>
              <w:shd w:val="clear" w:color="auto" w:fill="FFFFFF"/>
              <w:spacing w:after="0" w:line="276" w:lineRule="auto"/>
              <w:ind w:left="284" w:right="251" w:firstLine="142"/>
              <w:jc w:val="both"/>
              <w:rPr>
                <w:rFonts w:ascii="GHEA Grapalat" w:hAnsi="GHEA Grapalat"/>
                <w:bCs/>
                <w:sz w:val="24"/>
                <w:szCs w:val="24"/>
              </w:rPr>
            </w:pPr>
            <w:r w:rsidRPr="001308E2">
              <w:rPr>
                <w:rFonts w:ascii="GHEA Grapalat" w:eastAsia="Times New Roman" w:hAnsi="GHEA Grapalat"/>
                <w:sz w:val="24"/>
                <w:szCs w:val="24"/>
              </w:rPr>
              <w:t>Ինչ վերաբերում է «Հանրակրթության մասին» օրենքում փոփոխություններ կատարելու մասին» և «Մասնագիտական կրթության և ուսուցման մասին» օրենքում փոփոխություններ կատարելու մասին» օրենքների նախագծերին, ապա վերջիններիս վերաբերյալ առաջարկներ չունենք:</w:t>
            </w:r>
          </w:p>
        </w:tc>
        <w:tc>
          <w:tcPr>
            <w:tcW w:w="28" w:type="dxa"/>
            <w:tcBorders>
              <w:top w:val="single" w:sz="6" w:space="0" w:color="000000"/>
              <w:left w:val="single" w:sz="6" w:space="0" w:color="000000"/>
              <w:bottom w:val="single" w:sz="6" w:space="0" w:color="000000"/>
              <w:right w:val="nil"/>
            </w:tcBorders>
            <w:shd w:val="clear" w:color="auto" w:fill="FFFFFF"/>
          </w:tcPr>
          <w:p w:rsidR="004267EF" w:rsidRPr="0080214C" w:rsidRDefault="004267E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4267EF" w:rsidRDefault="00254F37" w:rsidP="00254F37">
            <w:pPr>
              <w:ind w:firstLine="146"/>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 ի գիտություն:</w:t>
            </w:r>
          </w:p>
          <w:p w:rsidR="00254F37" w:rsidRDefault="00254F37" w:rsidP="00254F37">
            <w:pPr>
              <w:ind w:left="146" w:right="259"/>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Պետք է հաշվի առնել, որ նախակրթարաններում սաների տարիքի 3-5 </w:t>
            </w:r>
            <w:r>
              <w:rPr>
                <w:rFonts w:ascii="GHEA Grapalat" w:eastAsia="GHEA Grapalat" w:hAnsi="GHEA Grapalat" w:cs="GHEA Grapalat"/>
                <w:sz w:val="24"/>
                <w:szCs w:val="24"/>
              </w:rPr>
              <w:lastRenderedPageBreak/>
              <w:t>տարեկան սահմանումը պայմանավորված է այն հանգամանքով, որ թիրակային բնակավայրերում նշված տարիքային խմբի երեխաների թիվը խիստ սակավ է, առավելագույնը՝ մինչև 20: Այս պարագայում առանձին նախադպրոցական ուսումնական հաստատության կառուցումը պետական բյուջեի միջոցների խիստ ոչ նպատակային օգտագործում է:</w:t>
            </w:r>
          </w:p>
          <w:p w:rsidR="00254F37" w:rsidRPr="00254F37" w:rsidRDefault="00254F37" w:rsidP="00254F37">
            <w:pPr>
              <w:ind w:left="146" w:right="259"/>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Միաժամանակ, ներկայում քննարկվում է գործարկումից հետո նշված կառույցները համայնքներին փոխանցելու հարցը:</w:t>
            </w:r>
          </w:p>
        </w:tc>
      </w:tr>
      <w:tr w:rsidR="00505989" w:rsidRPr="0080214C" w:rsidTr="00505989">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505989" w:rsidRPr="0080214C" w:rsidRDefault="00505989" w:rsidP="00505989">
            <w:pPr>
              <w:spacing w:after="0" w:line="360" w:lineRule="auto"/>
              <w:ind w:left="859" w:right="420" w:hanging="142"/>
              <w:jc w:val="center"/>
              <w:rPr>
                <w:rFonts w:ascii="GHEA Grapalat" w:hAnsi="GHEA Grapalat"/>
                <w:b/>
                <w:sz w:val="24"/>
                <w:szCs w:val="24"/>
                <w:lang w:eastAsia="en-GB"/>
              </w:rPr>
            </w:pPr>
            <w:r>
              <w:rPr>
                <w:rFonts w:ascii="GHEA Grapalat" w:eastAsia="GHEA Grapalat" w:hAnsi="GHEA Grapalat" w:cs="GHEA Grapalat"/>
                <w:b/>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505989" w:rsidRPr="0080214C" w:rsidRDefault="00505989" w:rsidP="00505989">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rsidR="00505989" w:rsidRPr="00505989" w:rsidRDefault="00505989" w:rsidP="00505989">
            <w:pPr>
              <w:spacing w:after="0" w:line="360" w:lineRule="auto"/>
              <w:ind w:left="142" w:right="395" w:hanging="142"/>
              <w:jc w:val="center"/>
              <w:rPr>
                <w:rFonts w:ascii="GHEA Grapalat" w:eastAsia="GHEA Grapalat" w:hAnsi="GHEA Grapalat" w:cs="GHEA Grapalat"/>
                <w:b/>
                <w:sz w:val="24"/>
                <w:szCs w:val="24"/>
              </w:rPr>
            </w:pPr>
            <w:r w:rsidRPr="00505989">
              <w:rPr>
                <w:rFonts w:ascii="GHEA Grapalat" w:eastAsia="GHEA Grapalat" w:hAnsi="GHEA Grapalat" w:cs="GHEA Grapalat"/>
                <w:b/>
                <w:sz w:val="24"/>
                <w:szCs w:val="24"/>
              </w:rPr>
              <w:t>/27.3/56797-2025</w:t>
            </w:r>
          </w:p>
          <w:p w:rsidR="00505989" w:rsidRPr="00C0365C" w:rsidRDefault="00505989" w:rsidP="00505989">
            <w:pPr>
              <w:spacing w:after="0" w:line="360" w:lineRule="auto"/>
              <w:ind w:left="142" w:right="395" w:hanging="142"/>
              <w:jc w:val="center"/>
              <w:rPr>
                <w:rFonts w:ascii="GHEA Grapalat" w:eastAsia="GHEA Grapalat" w:hAnsi="GHEA Grapalat" w:cs="GHEA Grapalat"/>
                <w:b/>
                <w:sz w:val="24"/>
                <w:szCs w:val="24"/>
              </w:rPr>
            </w:pPr>
            <w:r>
              <w:rPr>
                <w:rFonts w:ascii="GHEA Grapalat" w:hAnsi="GHEA Grapalat"/>
                <w:b/>
                <w:sz w:val="24"/>
                <w:szCs w:val="24"/>
              </w:rPr>
              <w:t>15</w:t>
            </w:r>
            <w:r>
              <w:rPr>
                <w:rFonts w:ascii="GHEA Grapalat" w:eastAsia="GHEA Grapalat" w:hAnsi="GHEA Grapalat" w:cs="GHEA Grapalat"/>
                <w:b/>
                <w:sz w:val="24"/>
                <w:szCs w:val="24"/>
              </w:rPr>
              <w:t>.12</w:t>
            </w:r>
            <w:r w:rsidRPr="0080214C">
              <w:rPr>
                <w:rFonts w:ascii="GHEA Grapalat" w:eastAsia="GHEA Grapalat" w:hAnsi="GHEA Grapalat" w:cs="GHEA Grapalat"/>
                <w:b/>
                <w:sz w:val="24"/>
                <w:szCs w:val="24"/>
              </w:rPr>
              <w:t>.202</w:t>
            </w:r>
            <w:r w:rsidRPr="00C0365C">
              <w:rPr>
                <w:rFonts w:ascii="GHEA Grapalat" w:eastAsia="GHEA Grapalat" w:hAnsi="GHEA Grapalat" w:cs="GHEA Grapalat"/>
                <w:b/>
                <w:sz w:val="24"/>
                <w:szCs w:val="24"/>
              </w:rPr>
              <w:t>5</w:t>
            </w:r>
          </w:p>
        </w:tc>
      </w:tr>
      <w:tr w:rsidR="00505989"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505989" w:rsidRDefault="00505989" w:rsidP="00505989">
            <w:pPr>
              <w:spacing w:after="0" w:line="240" w:lineRule="auto"/>
              <w:ind w:left="284" w:right="251" w:firstLine="142"/>
              <w:jc w:val="both"/>
              <w:rPr>
                <w:rFonts w:ascii="Cambria Math" w:hAnsi="Cambria Math" w:cs="Cambria Math"/>
                <w:bCs/>
                <w:color w:val="000000" w:themeColor="text1"/>
                <w:sz w:val="24"/>
                <w:szCs w:val="24"/>
              </w:rPr>
            </w:pPr>
            <w:r>
              <w:rPr>
                <w:rFonts w:ascii="GHEA Grapalat" w:hAnsi="GHEA Grapalat" w:cs="Sylfaen"/>
                <w:bCs/>
                <w:color w:val="000000" w:themeColor="text1"/>
                <w:sz w:val="24"/>
                <w:szCs w:val="24"/>
              </w:rPr>
              <w:t>1</w:t>
            </w:r>
            <w:r>
              <w:rPr>
                <w:rFonts w:ascii="Cambria Math" w:hAnsi="Cambria Math" w:cs="Sylfaen"/>
                <w:bCs/>
                <w:color w:val="000000" w:themeColor="text1"/>
                <w:sz w:val="24"/>
                <w:szCs w:val="24"/>
              </w:rPr>
              <w:t xml:space="preserve">․ </w:t>
            </w:r>
            <w:r w:rsidRPr="00F668F5">
              <w:rPr>
                <w:rFonts w:ascii="GHEA Grapalat" w:hAnsi="GHEA Grapalat" w:cs="Sylfaen"/>
                <w:bCs/>
                <w:color w:val="000000" w:themeColor="text1"/>
                <w:sz w:val="24"/>
                <w:szCs w:val="24"/>
              </w:rPr>
              <w:t>««Նախադպրոցական կրթության մասին» օրենքում լրացում և փոփոխություններ» օրենքի նախագծի (այսուհետ՝ Նախագիծ 1) 2-րդ հոդվածի 1-ին մասի 1-ին կետով նախատեսվում է «Նախադպրոցական կրթության մասին»</w:t>
            </w:r>
            <w:r>
              <w:rPr>
                <w:rFonts w:ascii="GHEA Grapalat" w:hAnsi="GHEA Grapalat" w:cs="Sylfaen"/>
                <w:bCs/>
                <w:color w:val="000000" w:themeColor="text1"/>
                <w:sz w:val="24"/>
                <w:szCs w:val="24"/>
              </w:rPr>
              <w:t xml:space="preserve"> օրենքի 19-րդ հոդվածի     3-րդ մասը շարադրել նոր խմբագրությամբ</w:t>
            </w:r>
            <w:r w:rsidRPr="00DF48E3">
              <w:rPr>
                <w:rFonts w:ascii="GHEA Grapalat" w:hAnsi="GHEA Grapalat" w:cs="Sylfaen"/>
                <w:bCs/>
                <w:color w:val="000000" w:themeColor="text1"/>
                <w:sz w:val="24"/>
                <w:szCs w:val="24"/>
              </w:rPr>
              <w:t>, հետևյալ բովանդակությամբ</w:t>
            </w:r>
            <w:r w:rsidRPr="00DF48E3">
              <w:rPr>
                <w:rFonts w:ascii="Cambria Math" w:hAnsi="Cambria Math" w:cs="Cambria Math"/>
                <w:bCs/>
                <w:color w:val="000000" w:themeColor="text1"/>
                <w:sz w:val="24"/>
                <w:szCs w:val="24"/>
              </w:rPr>
              <w:t>․</w:t>
            </w:r>
          </w:p>
          <w:p w:rsidR="00505989" w:rsidRDefault="00505989" w:rsidP="00505989">
            <w:pPr>
              <w:spacing w:after="0" w:line="240" w:lineRule="auto"/>
              <w:ind w:left="284" w:right="251" w:firstLine="142"/>
              <w:jc w:val="both"/>
              <w:rPr>
                <w:rFonts w:ascii="GHEA Grapalat" w:hAnsi="GHEA Grapalat" w:cs="Arial"/>
                <w:sz w:val="24"/>
                <w:szCs w:val="24"/>
                <w:shd w:val="clear" w:color="auto" w:fill="FFFFFF"/>
              </w:rPr>
            </w:pPr>
            <w:r w:rsidRPr="000D5504">
              <w:rPr>
                <w:rFonts w:ascii="GHEA Grapalat" w:hAnsi="GHEA Grapalat" w:cs="Arial"/>
                <w:sz w:val="24"/>
                <w:szCs w:val="24"/>
                <w:shd w:val="clear" w:color="auto" w:fill="FFFFFF"/>
              </w:rPr>
              <w:t>«3. Նախադպրոցական ուսումնական հաստատության ղեկավարման իրավունքի (հավաստագրի) համար կարող է դիմել  «Կրթության մասին» օրենքի 40.1.-ին հոդվածի պահանջներին համապատասխանող անձը:»:</w:t>
            </w:r>
          </w:p>
          <w:p w:rsidR="00505989" w:rsidRPr="00C90DED" w:rsidRDefault="00505989" w:rsidP="00505989">
            <w:pPr>
              <w:spacing w:after="0" w:line="240" w:lineRule="auto"/>
              <w:ind w:left="284" w:right="251" w:firstLine="142"/>
              <w:jc w:val="both"/>
              <w:rPr>
                <w:rFonts w:ascii="GHEA Grapalat" w:hAnsi="GHEA Grapalat" w:cs="Arial"/>
                <w:b/>
                <w:i/>
                <w:sz w:val="24"/>
                <w:szCs w:val="24"/>
                <w:shd w:val="clear" w:color="auto" w:fill="FFFFFF"/>
              </w:rPr>
            </w:pPr>
            <w:r>
              <w:rPr>
                <w:rFonts w:ascii="GHEA Grapalat" w:hAnsi="GHEA Grapalat" w:cs="Arial"/>
                <w:sz w:val="24"/>
                <w:szCs w:val="24"/>
                <w:shd w:val="clear" w:color="auto" w:fill="FFFFFF"/>
              </w:rPr>
              <w:t>«Կրթության մասին» օրենքի 40</w:t>
            </w:r>
            <w:r w:rsidRPr="00C90DED">
              <w:rPr>
                <w:rFonts w:ascii="Cambria Math" w:hAnsi="Cambria Math" w:cs="Cambria Math"/>
                <w:sz w:val="24"/>
                <w:szCs w:val="24"/>
                <w:shd w:val="clear" w:color="auto" w:fill="FFFFFF"/>
              </w:rPr>
              <w:t>․</w:t>
            </w:r>
            <w:r w:rsidRPr="00C90DED">
              <w:rPr>
                <w:rFonts w:ascii="GHEA Grapalat" w:hAnsi="GHEA Grapalat" w:cs="Arial"/>
                <w:sz w:val="24"/>
                <w:szCs w:val="24"/>
                <w:shd w:val="clear" w:color="auto" w:fill="FFFFFF"/>
              </w:rPr>
              <w:t xml:space="preserve">1-ին հոդվածի 1-ին մասի համաձայն՝ </w:t>
            </w:r>
            <w:r w:rsidRPr="00C90DED">
              <w:rPr>
                <w:rFonts w:ascii="GHEA Grapalat" w:hAnsi="GHEA Grapalat" w:cs="Arial"/>
                <w:i/>
                <w:sz w:val="24"/>
                <w:szCs w:val="24"/>
                <w:shd w:val="clear" w:color="auto" w:fill="FFFFFF"/>
              </w:rPr>
              <w:t>նախադպրոցական, հանրակրթական և մասնագիտական ուսումնական հաստատությունների ղեկավարման իրավունքի հավաստագրի համար կարող է դիմել այն անձը, որն ունի բարձրագույն կրթություն և վերջին 10 տարվա ընթացքում մանկավարժական կամ գիտամանկավարժական աշխատանքի</w:t>
            </w:r>
            <w:r w:rsidRPr="00C90DED">
              <w:rPr>
                <w:rFonts w:ascii="GHEA Grapalat" w:hAnsi="GHEA Grapalat" w:cs="Arial"/>
                <w:sz w:val="24"/>
                <w:szCs w:val="24"/>
                <w:shd w:val="clear" w:color="auto" w:fill="FFFFFF"/>
              </w:rPr>
              <w:t xml:space="preserve"> </w:t>
            </w:r>
            <w:r w:rsidRPr="00C90DED">
              <w:rPr>
                <w:rFonts w:ascii="GHEA Grapalat" w:hAnsi="GHEA Grapalat" w:cs="Arial"/>
                <w:b/>
                <w:i/>
                <w:sz w:val="24"/>
                <w:szCs w:val="24"/>
                <w:shd w:val="clear" w:color="auto" w:fill="FFFFFF"/>
              </w:rPr>
              <w:t>կամ կառավարման ոլորտի առնվազն հինգ կամ կրթության կառավարման ոլորտի առնվազն երեք տարվա աշխատանքային ստաժ:</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Այս համատեքստում հարկ է նկատի ունենալ Նախագծին կից հիմնավորումը, որում նշվել է, որ «</w:t>
            </w:r>
            <w:r w:rsidRPr="00DF48E3">
              <w:rPr>
                <w:rFonts w:ascii="GHEA Grapalat" w:hAnsi="GHEA Grapalat" w:cs="Sylfaen"/>
                <w:bCs/>
                <w:color w:val="000000" w:themeColor="text1"/>
                <w:sz w:val="24"/>
                <w:szCs w:val="24"/>
              </w:rPr>
              <w:t>Նախադպրոցական կրթության մասին»</w:t>
            </w:r>
            <w:r>
              <w:rPr>
                <w:rFonts w:ascii="GHEA Grapalat" w:hAnsi="GHEA Grapalat" w:cs="Sylfaen"/>
                <w:bCs/>
                <w:color w:val="000000" w:themeColor="text1"/>
                <w:sz w:val="24"/>
                <w:szCs w:val="24"/>
              </w:rPr>
              <w:t xml:space="preserve">, </w:t>
            </w:r>
            <w:r w:rsidRPr="00DF48E3">
              <w:rPr>
                <w:rFonts w:ascii="GHEA Grapalat" w:hAnsi="GHEA Grapalat" w:cs="Sylfaen"/>
                <w:bCs/>
                <w:color w:val="000000" w:themeColor="text1"/>
                <w:sz w:val="24"/>
                <w:szCs w:val="24"/>
              </w:rPr>
              <w:t>«Հանրակրթության մասին»</w:t>
            </w:r>
            <w:r>
              <w:rPr>
                <w:rFonts w:ascii="GHEA Grapalat" w:hAnsi="GHEA Grapalat" w:cs="Sylfaen"/>
                <w:bCs/>
                <w:color w:val="000000" w:themeColor="text1"/>
                <w:sz w:val="24"/>
                <w:szCs w:val="24"/>
              </w:rPr>
              <w:t xml:space="preserve"> և </w:t>
            </w:r>
            <w:r w:rsidRPr="00DF48E3">
              <w:rPr>
                <w:rFonts w:ascii="GHEA Grapalat" w:hAnsi="GHEA Grapalat" w:cs="Sylfaen"/>
                <w:bCs/>
                <w:color w:val="000000" w:themeColor="text1"/>
                <w:sz w:val="24"/>
                <w:szCs w:val="24"/>
              </w:rPr>
              <w:t>«Մասնագիտական կրթության և ուսուցման մասին»</w:t>
            </w:r>
            <w:r>
              <w:rPr>
                <w:rFonts w:ascii="GHEA Grapalat" w:hAnsi="GHEA Grapalat" w:cs="Sylfaen"/>
                <w:bCs/>
                <w:color w:val="000000" w:themeColor="text1"/>
                <w:sz w:val="24"/>
                <w:szCs w:val="24"/>
              </w:rPr>
              <w:t xml:space="preserve"> օրենքներում լրացումներ և փոփոխություններ կատարելու մասին» նախագծերի մշակման </w:t>
            </w:r>
            <w:r w:rsidRPr="006B1146">
              <w:rPr>
                <w:rFonts w:ascii="GHEA Grapalat" w:hAnsi="GHEA Grapalat" w:cs="Sylfaen"/>
                <w:b/>
                <w:bCs/>
                <w:i/>
                <w:color w:val="000000" w:themeColor="text1"/>
                <w:sz w:val="24"/>
                <w:szCs w:val="24"/>
              </w:rPr>
              <w:t>նպատակը նշված երեք ոլորտների ուսումնական հաստատությունների տնօրենների հավաստագրման համար միասնական որակավորման պահանջի սահմանումն է</w:t>
            </w:r>
            <w:r w:rsidRPr="006B114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rPr>
              <w:t xml:space="preserve">, մինչդեռ Նախագծով առաջարկվող փոփոխությունների արդյունքում պարզ չէ, թե մինչև սույն օրենքն ուժի մեջ մտնելը նախադպրոցական, հանրակրթական և մասնագիտական </w:t>
            </w:r>
            <w:r>
              <w:rPr>
                <w:rFonts w:ascii="GHEA Grapalat" w:hAnsi="GHEA Grapalat" w:cs="Sylfaen"/>
                <w:bCs/>
                <w:color w:val="000000" w:themeColor="text1"/>
                <w:sz w:val="24"/>
                <w:szCs w:val="24"/>
              </w:rPr>
              <w:lastRenderedPageBreak/>
              <w:t>ուսումնական հաստատությունների ղեկավարման իրավունքի հավաստագրի համար համապատասխան անձանց կողմից ներկայացված դիմումները, որ պահանջներին պետք է բավարարեն, նկատի ունենալով, որ գործող կարգավորումներով ղեկավարման իրավունքի հավաստագրի համար սահմանված պահանջները տարբերվում են։</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Նշվածի կապակցությամբ առաջարկում ենք նախատեսել Նախագծի անցումային դրույթ մինչև սույն օրենքն ուժի մեջ մտնելը նախադպրոցական, հանրակրթական և մասնագիտական ուսումնական հաստատությունների ղեկավարման իրավունքի հավաստագրի համար ներկայացված դիմումների համար։</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 xml:space="preserve">Միաժամանակ հայտնում ենք, որ Նախագիծ 1-ի 2-րդ հոդվածի 1-ին մասի կետերի համարակալումն անհրաժեշտ է վերանայել, հիմք ընդունելով «Նորմատիվ իրավական ակտերի մասին» օրենքի 14-րդ հոդվածի 7-րդ մասը, համաձայն որի՝ </w:t>
            </w:r>
            <w:r w:rsidRPr="00F14C02">
              <w:rPr>
                <w:rFonts w:ascii="GHEA Grapalat" w:hAnsi="GHEA Grapalat" w:cs="Sylfaen"/>
                <w:bCs/>
                <w:i/>
                <w:color w:val="000000" w:themeColor="text1"/>
                <w:sz w:val="24"/>
                <w:szCs w:val="24"/>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F14C02">
              <w:rPr>
                <w:rFonts w:ascii="GHEA Grapalat" w:hAnsi="GHEA Grapalat" w:cs="Sylfaen"/>
                <w:b/>
                <w:bCs/>
                <w:i/>
                <w:color w:val="000000" w:themeColor="text1"/>
                <w:sz w:val="24"/>
                <w:szCs w:val="24"/>
              </w:rPr>
              <w:t>Հոդվածների և մասերի համարները տեքստից բաժանվում են միջակետերով, իսկ հոդվածների կետերի համարները` փակագծերով:</w:t>
            </w:r>
            <w:r w:rsidRPr="00F14C02">
              <w:rPr>
                <w:rFonts w:ascii="GHEA Grapalat" w:hAnsi="GHEA Grapalat" w:cs="Sylfaen"/>
                <w:bCs/>
                <w:i/>
                <w:color w:val="000000" w:themeColor="text1"/>
                <w:sz w:val="24"/>
                <w:szCs w:val="24"/>
              </w:rPr>
              <w:t xml:space="preserve"> Հոդվածում ենթակետի` հայերենի այբուբենի փոքրատառերով նշված համարները տեքստից բաժանվում են միջակետով:</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Բացի այդ, Նախագիծ 1-ի 2-րդ հոդվածում «19-րդ» բառերից առաջ անհրաժեշտ է լրացնել «Օրենքի» բառը, նկատի ունենալով Նախագիծ 1-ի 1-ին հոդվածում նշված ձևակերպումը։</w:t>
            </w:r>
          </w:p>
          <w:p w:rsidR="00505989" w:rsidRPr="001308E2" w:rsidRDefault="00505989" w:rsidP="00505989">
            <w:pPr>
              <w:spacing w:after="0" w:line="240" w:lineRule="auto"/>
              <w:ind w:left="284" w:right="251" w:firstLine="142"/>
              <w:jc w:val="both"/>
              <w:rPr>
                <w:rFonts w:ascii="GHEA Grapalat" w:eastAsia="Times New Roman" w:hAnsi="GHEA Grapalat"/>
                <w:sz w:val="24"/>
                <w:szCs w:val="24"/>
              </w:rPr>
            </w:pPr>
            <w:r>
              <w:rPr>
                <w:rFonts w:ascii="GHEA Grapalat" w:hAnsi="GHEA Grapalat" w:cs="Sylfaen"/>
                <w:bCs/>
                <w:color w:val="000000" w:themeColor="text1"/>
                <w:sz w:val="24"/>
                <w:szCs w:val="24"/>
              </w:rPr>
              <w:t>Նույն դիտարկումը վերաբերում է Նախագիծ 1-ի 3-րդ և 4-րդ հոդվածներին։</w:t>
            </w:r>
          </w:p>
        </w:tc>
        <w:tc>
          <w:tcPr>
            <w:tcW w:w="28" w:type="dxa"/>
            <w:tcBorders>
              <w:top w:val="single" w:sz="6" w:space="0" w:color="000000"/>
              <w:left w:val="single" w:sz="6" w:space="0" w:color="000000"/>
              <w:bottom w:val="single" w:sz="6" w:space="0" w:color="000000"/>
              <w:right w:val="nil"/>
            </w:tcBorders>
            <w:shd w:val="clear" w:color="auto" w:fill="FFFFFF"/>
          </w:tcPr>
          <w:p w:rsidR="00505989" w:rsidRPr="0080214C" w:rsidRDefault="00505989"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5989" w:rsidRDefault="005C0F6B"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505989"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505989" w:rsidRDefault="00505989" w:rsidP="00505989">
            <w:pPr>
              <w:spacing w:after="0" w:line="240" w:lineRule="auto"/>
              <w:ind w:left="284" w:right="251" w:firstLine="142"/>
              <w:jc w:val="both"/>
              <w:rPr>
                <w:rFonts w:ascii="Cambria Math" w:hAnsi="Cambria Math" w:cs="Sylfaen"/>
                <w:bCs/>
                <w:color w:val="000000" w:themeColor="text1"/>
                <w:sz w:val="24"/>
                <w:szCs w:val="24"/>
              </w:rPr>
            </w:pPr>
            <w:r>
              <w:rPr>
                <w:rFonts w:ascii="GHEA Grapalat" w:hAnsi="GHEA Grapalat" w:cs="Sylfaen"/>
                <w:bCs/>
                <w:color w:val="000000" w:themeColor="text1"/>
                <w:sz w:val="24"/>
                <w:szCs w:val="24"/>
              </w:rPr>
              <w:lastRenderedPageBreak/>
              <w:t>2</w:t>
            </w:r>
            <w:r w:rsidRPr="008379B5">
              <w:rPr>
                <w:rFonts w:ascii="Cambria Math" w:hAnsi="Cambria Math" w:cs="Cambria Math"/>
                <w:bCs/>
                <w:color w:val="000000" w:themeColor="text1"/>
                <w:sz w:val="24"/>
                <w:szCs w:val="24"/>
              </w:rPr>
              <w:t>․</w:t>
            </w:r>
            <w:r w:rsidRPr="008379B5">
              <w:rPr>
                <w:rFonts w:ascii="GHEA Grapalat" w:hAnsi="GHEA Grapalat" w:cs="Sylfaen"/>
                <w:bCs/>
                <w:color w:val="000000" w:themeColor="text1"/>
                <w:sz w:val="24"/>
                <w:szCs w:val="24"/>
              </w:rPr>
              <w:t xml:space="preserve"> Նախագիծ 1-ի </w:t>
            </w:r>
            <w:r>
              <w:rPr>
                <w:rFonts w:ascii="GHEA Grapalat" w:hAnsi="GHEA Grapalat" w:cs="Sylfaen"/>
                <w:bCs/>
                <w:color w:val="000000" w:themeColor="text1"/>
                <w:sz w:val="24"/>
                <w:szCs w:val="24"/>
              </w:rPr>
              <w:t>3-րդ հոդվածով նախատեսվում է</w:t>
            </w:r>
            <w:r>
              <w:rPr>
                <w:rFonts w:ascii="Cambria Math" w:hAnsi="Cambria Math" w:cs="Sylfaen"/>
                <w:bCs/>
                <w:color w:val="000000" w:themeColor="text1"/>
                <w:sz w:val="24"/>
                <w:szCs w:val="24"/>
              </w:rPr>
              <w:t xml:space="preserve"> </w:t>
            </w:r>
            <w:r w:rsidRPr="00F668F5">
              <w:rPr>
                <w:rFonts w:ascii="GHEA Grapalat" w:hAnsi="GHEA Grapalat" w:cs="Sylfaen"/>
                <w:bCs/>
                <w:color w:val="000000" w:themeColor="text1"/>
                <w:sz w:val="24"/>
                <w:szCs w:val="24"/>
              </w:rPr>
              <w:t xml:space="preserve">«Նախադպրոցական կրթության մասին» </w:t>
            </w:r>
            <w:r>
              <w:rPr>
                <w:rFonts w:ascii="GHEA Grapalat" w:hAnsi="GHEA Grapalat" w:cs="Sylfaen"/>
                <w:bCs/>
                <w:color w:val="000000" w:themeColor="text1"/>
                <w:sz w:val="24"/>
                <w:szCs w:val="24"/>
              </w:rPr>
              <w:t xml:space="preserve">օրենքի </w:t>
            </w:r>
            <w:r w:rsidRPr="00011AAB">
              <w:rPr>
                <w:rFonts w:ascii="GHEA Grapalat" w:hAnsi="GHEA Grapalat" w:cs="Arial"/>
                <w:sz w:val="24"/>
                <w:szCs w:val="24"/>
                <w:shd w:val="clear" w:color="auto" w:fill="FFFFFF"/>
              </w:rPr>
              <w:t>20-րդ հոդվածի 2-րդ մասի 4-րդ կետը շարադրել</w:t>
            </w:r>
            <w:r>
              <w:rPr>
                <w:rFonts w:ascii="GHEA Grapalat" w:hAnsi="GHEA Grapalat" w:cs="Arial"/>
                <w:sz w:val="24"/>
                <w:szCs w:val="24"/>
                <w:shd w:val="clear" w:color="auto" w:fill="FFFFFF"/>
              </w:rPr>
              <w:t xml:space="preserve"> նոր խմբագրությամբ,</w:t>
            </w:r>
            <w:r w:rsidRPr="00011AAB">
              <w:rPr>
                <w:rFonts w:ascii="GHEA Grapalat" w:hAnsi="GHEA Grapalat" w:cs="Arial"/>
                <w:sz w:val="24"/>
                <w:szCs w:val="24"/>
                <w:shd w:val="clear" w:color="auto" w:fill="FFFFFF"/>
              </w:rPr>
              <w:t xml:space="preserve"> </w:t>
            </w:r>
            <w:r>
              <w:rPr>
                <w:rFonts w:ascii="GHEA Grapalat" w:hAnsi="GHEA Grapalat" w:cs="Arial"/>
                <w:sz w:val="24"/>
                <w:szCs w:val="24"/>
                <w:shd w:val="clear" w:color="auto" w:fill="FFFFFF"/>
              </w:rPr>
              <w:t>հետևյալ բովանդակությամբ</w:t>
            </w:r>
            <w:r>
              <w:rPr>
                <w:rFonts w:ascii="Cambria Math" w:hAnsi="Cambria Math" w:cs="Arial"/>
                <w:sz w:val="24"/>
                <w:szCs w:val="24"/>
                <w:shd w:val="clear" w:color="auto" w:fill="FFFFFF"/>
              </w:rPr>
              <w:t>․</w:t>
            </w:r>
            <w:r>
              <w:rPr>
                <w:rFonts w:ascii="GHEA Grapalat" w:hAnsi="GHEA Grapalat" w:cs="Arial"/>
                <w:sz w:val="24"/>
                <w:szCs w:val="24"/>
                <w:shd w:val="clear" w:color="auto" w:fill="FFFFFF"/>
              </w:rPr>
              <w:t xml:space="preserve"> </w:t>
            </w:r>
          </w:p>
          <w:p w:rsidR="00505989" w:rsidRDefault="00505989" w:rsidP="00505989">
            <w:pPr>
              <w:spacing w:after="0" w:line="240" w:lineRule="auto"/>
              <w:ind w:left="284" w:right="251" w:firstLine="142"/>
              <w:jc w:val="both"/>
              <w:rPr>
                <w:rFonts w:ascii="GHEA Grapalat" w:hAnsi="GHEA Grapalat" w:cs="Arial"/>
                <w:sz w:val="24"/>
                <w:szCs w:val="24"/>
                <w:shd w:val="clear" w:color="auto" w:fill="FFFFFF"/>
              </w:rPr>
            </w:pPr>
            <w:r w:rsidRPr="00011AAB">
              <w:rPr>
                <w:rFonts w:ascii="GHEA Grapalat" w:hAnsi="GHEA Grapalat" w:cs="Arial"/>
                <w:sz w:val="24"/>
                <w:szCs w:val="24"/>
                <w:shd w:val="clear" w:color="auto" w:fill="FFFFFF"/>
              </w:rPr>
              <w:lastRenderedPageBreak/>
              <w:t xml:space="preserve">«4) նախակրթարան՝ 4-6 տարեկանների, իսկ բնակավայրում միակ հաստատությունը լինելու դեպքում՝ </w:t>
            </w:r>
            <w:r>
              <w:rPr>
                <w:rFonts w:ascii="GHEA Grapalat" w:hAnsi="GHEA Grapalat" w:cs="Arial"/>
                <w:sz w:val="24"/>
                <w:szCs w:val="24"/>
                <w:shd w:val="clear" w:color="auto" w:fill="FFFFFF"/>
              </w:rPr>
              <w:t>3-6 տարեկան</w:t>
            </w:r>
            <w:r w:rsidRPr="00011AAB">
              <w:rPr>
                <w:rFonts w:ascii="GHEA Grapalat" w:hAnsi="GHEA Grapalat" w:cs="Arial"/>
                <w:sz w:val="24"/>
                <w:szCs w:val="24"/>
                <w:shd w:val="clear" w:color="auto" w:fill="FFFFFF"/>
              </w:rPr>
              <w:t xml:space="preserve"> երեխաների ընդգրկմամբ.»:</w:t>
            </w:r>
          </w:p>
          <w:p w:rsidR="00505989" w:rsidRDefault="00505989" w:rsidP="00505989">
            <w:pPr>
              <w:spacing w:after="0" w:line="240" w:lineRule="auto"/>
              <w:ind w:left="284" w:right="251" w:firstLine="142"/>
              <w:jc w:val="both"/>
              <w:rPr>
                <w:rFonts w:ascii="GHEA Grapalat" w:hAnsi="GHEA Grapalat" w:cs="Arial"/>
                <w:sz w:val="24"/>
                <w:szCs w:val="24"/>
                <w:shd w:val="clear" w:color="auto" w:fill="FFFFFF"/>
              </w:rPr>
            </w:pPr>
            <w:r>
              <w:rPr>
                <w:rFonts w:ascii="GHEA Grapalat" w:hAnsi="GHEA Grapalat" w:cs="Arial"/>
                <w:sz w:val="24"/>
                <w:szCs w:val="24"/>
                <w:shd w:val="clear" w:color="auto" w:fill="FFFFFF"/>
              </w:rPr>
              <w:t>Որպես հիմնավորում նշվել է</w:t>
            </w:r>
            <w:r w:rsidRPr="00A62C61">
              <w:rPr>
                <w:rFonts w:ascii="GHEA Grapalat" w:hAnsi="GHEA Grapalat" w:cs="Arial"/>
                <w:sz w:val="24"/>
                <w:szCs w:val="24"/>
                <w:shd w:val="clear" w:color="auto" w:fill="FFFFFF"/>
              </w:rPr>
              <w:t>, որ Նախագծով առաջարկվում է նախակրթարանի տարիքային շեմը նվազեցնել մինչև 4 տարեկան, որով բոլոր այն բնակավայրերում, որտեղ հաստատություն ընդգրկվելու համար մեծ թվով հերթագրվածներ կան, հնարավորությունը կընդլայնվի 4 տարեկանից սկսած: Իսկ բնակավայրում միակ հաստատությունը լինելու դեպքում՝ տարատարիք խմբերի ձևավորման հնարավորություն ընձեռել՝ հաշվի առնելով, որ այդ բնակավայրերում նախադպրոցական տարիքի երեխաների սակավ թվով պայմանավորված՝ մանկապարտեզների կառուցումը ծախսարդյունավետ չէ:</w:t>
            </w:r>
          </w:p>
          <w:p w:rsidR="00505989" w:rsidRPr="001308E2" w:rsidRDefault="00505989" w:rsidP="00505989">
            <w:pPr>
              <w:spacing w:after="0" w:line="240" w:lineRule="auto"/>
              <w:ind w:left="284" w:right="251" w:firstLine="142"/>
              <w:jc w:val="both"/>
              <w:rPr>
                <w:rFonts w:ascii="GHEA Grapalat" w:eastAsia="Times New Roman" w:hAnsi="GHEA Grapalat"/>
                <w:sz w:val="24"/>
                <w:szCs w:val="24"/>
              </w:rPr>
            </w:pPr>
            <w:r>
              <w:rPr>
                <w:rFonts w:ascii="GHEA Grapalat" w:hAnsi="GHEA Grapalat" w:cs="Arial"/>
                <w:sz w:val="24"/>
                <w:szCs w:val="24"/>
                <w:shd w:val="clear" w:color="auto" w:fill="FFFFFF"/>
              </w:rPr>
              <w:t>Նշվածի համատեքստում, գ</w:t>
            </w:r>
            <w:r w:rsidRPr="008379B5">
              <w:rPr>
                <w:rFonts w:ascii="GHEA Grapalat" w:hAnsi="GHEA Grapalat" w:cs="Arial"/>
                <w:sz w:val="24"/>
                <w:szCs w:val="24"/>
                <w:shd w:val="clear" w:color="auto" w:fill="FFFFFF"/>
              </w:rPr>
              <w:t xml:space="preserve">տնում ենք, որ պարզաբանման և հստակեցման կարիք ունի, թե ինչպես է նախակրթարաններում իրականացվելու 3-5 տարեկան երեխաների կրթական </w:t>
            </w:r>
            <w:r>
              <w:rPr>
                <w:rFonts w:ascii="GHEA Grapalat" w:hAnsi="GHEA Grapalat" w:cs="Arial"/>
                <w:sz w:val="24"/>
                <w:szCs w:val="24"/>
                <w:shd w:val="clear" w:color="auto" w:fill="FFFFFF"/>
              </w:rPr>
              <w:t xml:space="preserve">չափորոշիչներով սահմանված </w:t>
            </w:r>
            <w:r w:rsidRPr="008379B5">
              <w:rPr>
                <w:rFonts w:ascii="GHEA Grapalat" w:hAnsi="GHEA Grapalat" w:cs="Arial"/>
                <w:sz w:val="24"/>
                <w:szCs w:val="24"/>
                <w:shd w:val="clear" w:color="auto" w:fill="FFFFFF"/>
              </w:rPr>
              <w:t>ծրագրերի իրականացումը։</w:t>
            </w:r>
          </w:p>
        </w:tc>
        <w:tc>
          <w:tcPr>
            <w:tcW w:w="28" w:type="dxa"/>
            <w:tcBorders>
              <w:top w:val="single" w:sz="6" w:space="0" w:color="000000"/>
              <w:left w:val="single" w:sz="6" w:space="0" w:color="000000"/>
              <w:bottom w:val="single" w:sz="6" w:space="0" w:color="000000"/>
              <w:right w:val="nil"/>
            </w:tcBorders>
            <w:shd w:val="clear" w:color="auto" w:fill="FFFFFF"/>
          </w:tcPr>
          <w:p w:rsidR="00505989" w:rsidRPr="0080214C" w:rsidRDefault="00505989"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5989" w:rsidRDefault="00C910D4" w:rsidP="00C910D4">
            <w:pPr>
              <w:rPr>
                <w:rFonts w:ascii="GHEA Grapalat" w:eastAsia="GHEA Grapalat" w:hAnsi="GHEA Grapalat" w:cs="GHEA Grapalat"/>
                <w:sz w:val="24"/>
                <w:szCs w:val="24"/>
              </w:rPr>
            </w:pPr>
            <w:r>
              <w:rPr>
                <w:rFonts w:ascii="GHEA Grapalat" w:eastAsia="GHEA Grapalat" w:hAnsi="GHEA Grapalat" w:cs="GHEA Grapalat"/>
                <w:sz w:val="24"/>
                <w:szCs w:val="24"/>
              </w:rPr>
              <w:t xml:space="preserve">Ծրագրերն իրականացվելու են տարատարիք խմբերի համար նախատեսված կրթական ծրագրերով, որոնք ներկայում մշակման փուլում են և սույն նախագծի հաստատման պահին </w:t>
            </w:r>
            <w:r>
              <w:rPr>
                <w:rFonts w:ascii="GHEA Grapalat" w:eastAsia="GHEA Grapalat" w:hAnsi="GHEA Grapalat" w:cs="GHEA Grapalat"/>
                <w:sz w:val="24"/>
                <w:szCs w:val="24"/>
              </w:rPr>
              <w:lastRenderedPageBreak/>
              <w:t>արդեն իսկ հաստատված կլինեն ՀՀ կթության, գիտության, մշակույթի և սպորտի նախարարի հրամանով:</w:t>
            </w:r>
          </w:p>
        </w:tc>
      </w:tr>
      <w:tr w:rsidR="00505989"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505989" w:rsidRPr="00B209C7" w:rsidRDefault="00505989" w:rsidP="00505989">
            <w:pPr>
              <w:spacing w:after="0" w:line="240" w:lineRule="auto"/>
              <w:ind w:left="284" w:right="251" w:firstLine="142"/>
              <w:jc w:val="both"/>
              <w:rPr>
                <w:rFonts w:ascii="GHEA Grapalat" w:hAnsi="GHEA Grapalat" w:cs="Arial"/>
                <w:sz w:val="24"/>
                <w:szCs w:val="24"/>
                <w:shd w:val="clear" w:color="auto" w:fill="FFFFFF"/>
              </w:rPr>
            </w:pPr>
            <w:r>
              <w:rPr>
                <w:rFonts w:ascii="GHEA Grapalat" w:hAnsi="GHEA Grapalat" w:cs="Sylfaen"/>
                <w:bCs/>
                <w:color w:val="000000" w:themeColor="text1"/>
                <w:sz w:val="24"/>
                <w:szCs w:val="24"/>
              </w:rPr>
              <w:lastRenderedPageBreak/>
              <w:t>3</w:t>
            </w:r>
            <w:r w:rsidRPr="00F14C02">
              <w:rPr>
                <w:rFonts w:ascii="Cambria Math" w:hAnsi="Cambria Math" w:cs="Cambria Math"/>
                <w:bCs/>
                <w:color w:val="000000" w:themeColor="text1"/>
                <w:sz w:val="24"/>
                <w:szCs w:val="24"/>
              </w:rPr>
              <w:t>․</w:t>
            </w:r>
            <w:r w:rsidRPr="00F14C02">
              <w:rPr>
                <w:rFonts w:ascii="GHEA Grapalat" w:hAnsi="GHEA Grapalat" w:cs="Sylfaen"/>
                <w:bCs/>
                <w:color w:val="000000" w:themeColor="text1"/>
                <w:sz w:val="24"/>
                <w:szCs w:val="24"/>
              </w:rPr>
              <w:t xml:space="preserve"> Նախագիծ 1-ի 1-ին հոդվածում </w:t>
            </w:r>
            <w:r>
              <w:rPr>
                <w:rFonts w:ascii="GHEA Grapalat" w:hAnsi="GHEA Grapalat" w:cs="Sylfaen"/>
                <w:bCs/>
                <w:color w:val="000000" w:themeColor="text1"/>
                <w:sz w:val="24"/>
                <w:szCs w:val="24"/>
              </w:rPr>
              <w:t>«</w:t>
            </w:r>
            <w:r w:rsidRPr="00DF48E3">
              <w:rPr>
                <w:rFonts w:ascii="GHEA Grapalat" w:hAnsi="GHEA Grapalat" w:cs="Sylfaen"/>
                <w:bCs/>
                <w:color w:val="000000" w:themeColor="text1"/>
                <w:sz w:val="24"/>
                <w:szCs w:val="24"/>
              </w:rPr>
              <w:t>Նախադպրոցական կրթության մասին»</w:t>
            </w:r>
            <w:r>
              <w:rPr>
                <w:rFonts w:ascii="GHEA Grapalat" w:hAnsi="GHEA Grapalat" w:cs="Sylfaen"/>
                <w:bCs/>
                <w:color w:val="000000" w:themeColor="text1"/>
                <w:sz w:val="24"/>
                <w:szCs w:val="24"/>
              </w:rPr>
              <w:t xml:space="preserve"> բառերից հետո կիրառված «օրենքի» բառն անհրաժեշտ է հանել և լրացնել «ՀՕ-236-Ն» բառերից հետո, հիմք ընդունելով </w:t>
            </w:r>
            <w:r w:rsidRPr="00F14C02">
              <w:rPr>
                <w:rFonts w:ascii="GHEA Grapalat" w:hAnsi="GHEA Grapalat" w:cs="Sylfaen"/>
                <w:bCs/>
                <w:color w:val="000000" w:themeColor="text1"/>
                <w:sz w:val="24"/>
                <w:szCs w:val="24"/>
              </w:rPr>
              <w:t>«Նորմատիվ իրավական ակտերի մասին» օրենքի</w:t>
            </w:r>
            <w:r>
              <w:rPr>
                <w:rFonts w:ascii="GHEA Grapalat" w:hAnsi="GHEA Grapalat" w:cs="Sylfaen"/>
                <w:bCs/>
                <w:color w:val="000000" w:themeColor="text1"/>
                <w:sz w:val="24"/>
                <w:szCs w:val="24"/>
              </w:rPr>
              <w:t xml:space="preserve"> 18-րդ հոդվածի 3-րդ մասը, համաձայն որի՝ </w:t>
            </w:r>
            <w:r w:rsidRPr="00F14C02">
              <w:rPr>
                <w:rFonts w:ascii="GHEA Grapalat" w:hAnsi="GHEA Grapalat" w:cs="Sylfaen"/>
                <w:bCs/>
                <w:i/>
                <w:color w:val="000000" w:themeColor="text1"/>
                <w:sz w:val="24"/>
                <w:szCs w:val="24"/>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Բացի այդ, սույն հոդվածում «</w:t>
            </w:r>
            <w:r w:rsidRPr="000D5504">
              <w:rPr>
                <w:rFonts w:ascii="GHEA Grapalat" w:eastAsia="Times New Roman" w:hAnsi="GHEA Grapalat"/>
                <w:sz w:val="24"/>
                <w:szCs w:val="24"/>
                <w:lang w:eastAsia="ru-RU"/>
              </w:rPr>
              <w:t xml:space="preserve">11-րդ հոդվածի </w:t>
            </w:r>
            <w:r>
              <w:rPr>
                <w:rFonts w:ascii="GHEA Grapalat" w:eastAsia="Times New Roman" w:hAnsi="GHEA Grapalat"/>
                <w:sz w:val="24"/>
                <w:szCs w:val="24"/>
                <w:lang w:eastAsia="ru-RU"/>
              </w:rPr>
              <w:t>5</w:t>
            </w:r>
            <w:r w:rsidRPr="000D5504">
              <w:rPr>
                <w:rFonts w:ascii="GHEA Grapalat" w:eastAsia="Times New Roman" w:hAnsi="GHEA Grapalat"/>
                <w:sz w:val="24"/>
                <w:szCs w:val="24"/>
                <w:lang w:eastAsia="ru-RU"/>
              </w:rPr>
              <w:t>-րդ մասի 5-րդ կետում</w:t>
            </w:r>
            <w:r>
              <w:rPr>
                <w:rFonts w:ascii="GHEA Grapalat" w:eastAsia="Times New Roman" w:hAnsi="GHEA Grapalat"/>
                <w:sz w:val="24"/>
                <w:szCs w:val="24"/>
                <w:lang w:eastAsia="ru-RU"/>
              </w:rPr>
              <w:t>» բառերն անհրաժեշտ է փոխարինել «</w:t>
            </w:r>
            <w:r w:rsidRPr="000D5504">
              <w:rPr>
                <w:rFonts w:ascii="GHEA Grapalat" w:eastAsia="Times New Roman" w:hAnsi="GHEA Grapalat"/>
                <w:sz w:val="24"/>
                <w:szCs w:val="24"/>
                <w:lang w:eastAsia="ru-RU"/>
              </w:rPr>
              <w:t xml:space="preserve">11-րդ հոդվածի </w:t>
            </w:r>
            <w:r>
              <w:rPr>
                <w:rFonts w:ascii="GHEA Grapalat" w:eastAsia="Times New Roman" w:hAnsi="GHEA Grapalat"/>
                <w:sz w:val="24"/>
                <w:szCs w:val="24"/>
                <w:lang w:eastAsia="ru-RU"/>
              </w:rPr>
              <w:t>5-րդ մասում» բառերով, նկատի ունենալով, որ նշված հոդվածի 5-րդ մասը 5-րդ կետ չունի։</w:t>
            </w:r>
          </w:p>
        </w:tc>
        <w:tc>
          <w:tcPr>
            <w:tcW w:w="28" w:type="dxa"/>
            <w:tcBorders>
              <w:top w:val="single" w:sz="6" w:space="0" w:color="000000"/>
              <w:left w:val="single" w:sz="6" w:space="0" w:color="000000"/>
              <w:bottom w:val="single" w:sz="6" w:space="0" w:color="000000"/>
              <w:right w:val="nil"/>
            </w:tcBorders>
            <w:shd w:val="clear" w:color="auto" w:fill="FFFFFF"/>
          </w:tcPr>
          <w:p w:rsidR="00505989" w:rsidRPr="0080214C" w:rsidRDefault="00505989"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5989" w:rsidRDefault="005C0F6B"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505989"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lastRenderedPageBreak/>
              <w:t>4</w:t>
            </w:r>
            <w:r>
              <w:rPr>
                <w:rFonts w:ascii="Cambria Math" w:hAnsi="Cambria Math" w:cs="Sylfaen"/>
                <w:bCs/>
                <w:color w:val="000000" w:themeColor="text1"/>
                <w:sz w:val="24"/>
                <w:szCs w:val="24"/>
              </w:rPr>
              <w:t xml:space="preserve">․ </w:t>
            </w:r>
            <w:r w:rsidRPr="00B1613E">
              <w:rPr>
                <w:rFonts w:ascii="GHEA Grapalat" w:hAnsi="GHEA Grapalat" w:cs="Sylfaen"/>
                <w:b/>
                <w:bCs/>
                <w:color w:val="000000" w:themeColor="text1"/>
                <w:sz w:val="24"/>
                <w:szCs w:val="24"/>
              </w:rPr>
              <w:t>«Հանրակրթության մասին» օրենքում փոփոխություններ կատարելու մասին»</w:t>
            </w:r>
            <w:r>
              <w:rPr>
                <w:rFonts w:ascii="GHEA Grapalat" w:hAnsi="GHEA Grapalat" w:cs="Sylfaen"/>
                <w:b/>
                <w:bCs/>
                <w:color w:val="000000" w:themeColor="text1"/>
                <w:sz w:val="24"/>
                <w:szCs w:val="24"/>
              </w:rPr>
              <w:t xml:space="preserve"> </w:t>
            </w:r>
            <w:r>
              <w:rPr>
                <w:rFonts w:ascii="GHEA Grapalat" w:hAnsi="GHEA Grapalat" w:cs="Sylfaen"/>
                <w:bCs/>
                <w:color w:val="000000" w:themeColor="text1"/>
                <w:sz w:val="24"/>
                <w:szCs w:val="24"/>
              </w:rPr>
              <w:t xml:space="preserve">օրենքի նախագծի </w:t>
            </w:r>
            <w:r w:rsidRPr="00B1613E">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այսուհետ՝ Նախագիծ 2</w:t>
            </w:r>
            <w:r w:rsidRPr="00B1613E">
              <w:rPr>
                <w:rFonts w:ascii="GHEA Grapalat" w:hAnsi="GHEA Grapalat" w:cs="Sylfaen"/>
                <w:bCs/>
                <w:color w:val="000000" w:themeColor="text1"/>
                <w:sz w:val="24"/>
                <w:szCs w:val="24"/>
              </w:rPr>
              <w:t>)</w:t>
            </w:r>
            <w:r w:rsidRPr="00BD02DD">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rPr>
              <w:t xml:space="preserve">2-րդ հոդվածի 1-ին մասի 1-ին կետով նախատեսվել է </w:t>
            </w:r>
            <w:r w:rsidRPr="00BD02DD">
              <w:rPr>
                <w:rFonts w:ascii="GHEA Grapalat" w:hAnsi="GHEA Grapalat" w:cs="Sylfaen"/>
                <w:bCs/>
                <w:color w:val="000000" w:themeColor="text1"/>
                <w:sz w:val="24"/>
                <w:szCs w:val="24"/>
              </w:rPr>
              <w:t>«Հանրակրթության մասին»</w:t>
            </w:r>
            <w:r>
              <w:rPr>
                <w:rFonts w:ascii="GHEA Grapalat" w:hAnsi="GHEA Grapalat" w:cs="Sylfaen"/>
                <w:bCs/>
                <w:color w:val="000000" w:themeColor="text1"/>
                <w:sz w:val="24"/>
                <w:szCs w:val="24"/>
              </w:rPr>
              <w:t xml:space="preserve"> օրենքի 25-րդ հոդվածի 4-րդ մասի՝ 1-ին պարբերության «համապատասխան որակավորման» բառերը փոխարինել «սույն օրենքի 26-րդ հոդվածի 1-ին մասի և 2-րդ մասի 1-ին և 2-րդ կետերի պահանջները բավարարելու» բառերով։</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 xml:space="preserve">Միաժամանակ Նախագիծ 2-ի 2-րդ հոդվածի 1-ին մասի 2-րդ կետով նախատեսվել է </w:t>
            </w:r>
            <w:r w:rsidRPr="001227E5">
              <w:rPr>
                <w:rFonts w:ascii="GHEA Grapalat" w:hAnsi="GHEA Grapalat" w:cs="Sylfaen"/>
                <w:bCs/>
                <w:color w:val="000000" w:themeColor="text1"/>
                <w:sz w:val="24"/>
                <w:szCs w:val="24"/>
              </w:rPr>
              <w:t>«Հանրակրթության մասին» օրենքում</w:t>
            </w:r>
            <w:r>
              <w:rPr>
                <w:rFonts w:ascii="GHEA Grapalat" w:hAnsi="GHEA Grapalat" w:cs="Sylfaen"/>
                <w:bCs/>
                <w:color w:val="000000" w:themeColor="text1"/>
                <w:sz w:val="24"/>
                <w:szCs w:val="24"/>
              </w:rPr>
              <w:t xml:space="preserve"> 25-րդ հոդվածի 4-րդ մասի 2-րդ պարբերության «համապատասխան որակավորում ունեցող» բառերը փոխարինել «սույն օրենքի 26-րդ հոդվածի 1-ին մասի և 2-րդ մասի 1-ին և 2-րդ կետերի պահանջները բավարարող» բառերով։</w:t>
            </w:r>
          </w:p>
          <w:p w:rsidR="00505989" w:rsidRPr="008B7132"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Նշված փոփոխությունների փոխարեն առաջարկում ենք Նախագիծ 2-ի 2-րդ հոդվածը շարադրել հետևյալ բովանդակությամբ</w:t>
            </w:r>
            <w:r w:rsidRPr="008B7132">
              <w:rPr>
                <w:rFonts w:ascii="Cambria Math" w:hAnsi="Cambria Math" w:cs="Cambria Math"/>
                <w:bCs/>
                <w:color w:val="000000" w:themeColor="text1"/>
                <w:sz w:val="24"/>
                <w:szCs w:val="24"/>
              </w:rPr>
              <w:t>․</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sidRPr="008B7132">
              <w:rPr>
                <w:rFonts w:ascii="GHEA Grapalat" w:hAnsi="GHEA Grapalat" w:cs="Sylfaen"/>
                <w:bCs/>
                <w:color w:val="000000" w:themeColor="text1"/>
                <w:sz w:val="24"/>
                <w:szCs w:val="24"/>
              </w:rPr>
              <w:t xml:space="preserve">«Օրենքի 25-րդ հոդվածի </w:t>
            </w:r>
            <w:r>
              <w:rPr>
                <w:rFonts w:ascii="GHEA Grapalat" w:hAnsi="GHEA Grapalat" w:cs="Sylfaen"/>
                <w:bCs/>
                <w:color w:val="000000" w:themeColor="text1"/>
                <w:sz w:val="24"/>
                <w:szCs w:val="24"/>
              </w:rPr>
              <w:t>4-րդ մասում «համապատասխան որակավորման» և «համապատասխան որակավորում ունեցող» բառերը համապատասխանաբար փոխարինել «սույն օրենքի 26-րդ հոդվածի 1-ին մասի և 2-րդ մասի 1-ին և 2-րդ կետերի պահանջները բավարարելու»</w:t>
            </w:r>
            <w:r w:rsidRPr="008B7132">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rPr>
              <w:t>և «սույն օրենքի 26-րդ հոդվածի 1-ին մասի և 2-րդ մասի 1-ին և 2-րդ կետերի պահանջները բավարարող» բառերով։»։</w:t>
            </w:r>
          </w:p>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Բացի այդ, Նախագիծ 2-ի 2-րդ հոդվածում «25-րդ» բառերից առաջ անհրաժեշտ է լրացնել «Օրենքի» բառը, նկատի ունենալով Նախագիծ 2-ի 1-ին հոդվածում նշված ձևակերպումը։</w:t>
            </w:r>
          </w:p>
        </w:tc>
        <w:tc>
          <w:tcPr>
            <w:tcW w:w="28" w:type="dxa"/>
            <w:tcBorders>
              <w:top w:val="single" w:sz="6" w:space="0" w:color="000000"/>
              <w:left w:val="single" w:sz="6" w:space="0" w:color="000000"/>
              <w:bottom w:val="single" w:sz="6" w:space="0" w:color="000000"/>
              <w:right w:val="nil"/>
            </w:tcBorders>
            <w:shd w:val="clear" w:color="auto" w:fill="FFFFFF"/>
          </w:tcPr>
          <w:p w:rsidR="00505989" w:rsidRPr="0080214C" w:rsidRDefault="00505989"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5989" w:rsidRDefault="00D97B2B"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505989"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t>5</w:t>
            </w:r>
            <w:r>
              <w:rPr>
                <w:rFonts w:ascii="Cambria Math" w:hAnsi="Cambria Math" w:cs="Sylfaen"/>
                <w:bCs/>
                <w:color w:val="000000" w:themeColor="text1"/>
                <w:sz w:val="24"/>
                <w:szCs w:val="24"/>
              </w:rPr>
              <w:t xml:space="preserve">․ </w:t>
            </w:r>
            <w:r w:rsidRPr="00DF48E3">
              <w:rPr>
                <w:rFonts w:ascii="GHEA Grapalat" w:hAnsi="GHEA Grapalat" w:cs="Sylfaen"/>
                <w:bCs/>
                <w:color w:val="000000" w:themeColor="text1"/>
                <w:sz w:val="24"/>
                <w:szCs w:val="24"/>
              </w:rPr>
              <w:t xml:space="preserve">«Մասնագիտական կրթության և ուսուցման մասին» օրենքում փոփոխություններ կատարելու մասին»  </w:t>
            </w:r>
            <w:r>
              <w:rPr>
                <w:rFonts w:ascii="GHEA Grapalat" w:hAnsi="GHEA Grapalat" w:cs="Sylfaen"/>
                <w:bCs/>
                <w:color w:val="000000" w:themeColor="text1"/>
                <w:sz w:val="24"/>
                <w:szCs w:val="24"/>
              </w:rPr>
              <w:t>օրենք</w:t>
            </w:r>
            <w:r w:rsidRPr="00DF48E3">
              <w:rPr>
                <w:rFonts w:ascii="GHEA Grapalat" w:hAnsi="GHEA Grapalat" w:cs="Sylfaen"/>
                <w:bCs/>
                <w:color w:val="000000" w:themeColor="text1"/>
                <w:sz w:val="24"/>
                <w:szCs w:val="24"/>
              </w:rPr>
              <w:t>ի</w:t>
            </w:r>
            <w:r>
              <w:rPr>
                <w:rFonts w:ascii="GHEA Grapalat" w:hAnsi="GHEA Grapalat" w:cs="Sylfaen"/>
                <w:bCs/>
                <w:color w:val="000000" w:themeColor="text1"/>
                <w:sz w:val="24"/>
                <w:szCs w:val="24"/>
              </w:rPr>
              <w:t xml:space="preserve"> նախագծի </w:t>
            </w:r>
            <w:r w:rsidRPr="008B7132">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այսուհետ՝ Նախագիծ 3</w:t>
            </w:r>
            <w:r w:rsidRPr="008B7132">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rPr>
              <w:t xml:space="preserve">2-րդ հոդվածով </w:t>
            </w:r>
            <w:r w:rsidRPr="00DF48E3">
              <w:rPr>
                <w:rFonts w:ascii="GHEA Grapalat" w:hAnsi="GHEA Grapalat" w:cs="Sylfaen"/>
                <w:bCs/>
                <w:color w:val="000000" w:themeColor="text1"/>
                <w:sz w:val="24"/>
                <w:szCs w:val="24"/>
              </w:rPr>
              <w:t>Մասնագիտական կրթության և ուսուցման մասին» օրենքում</w:t>
            </w:r>
            <w:r>
              <w:rPr>
                <w:rFonts w:ascii="GHEA Grapalat" w:hAnsi="GHEA Grapalat" w:cs="Sylfaen"/>
                <w:bCs/>
                <w:color w:val="000000" w:themeColor="text1"/>
                <w:sz w:val="24"/>
                <w:szCs w:val="24"/>
              </w:rPr>
              <w:t xml:space="preserve"> նոր խմբագրությամբ շարադրվող </w:t>
            </w:r>
            <w:r w:rsidRPr="00277E76">
              <w:rPr>
                <w:rFonts w:ascii="GHEA Grapalat" w:hAnsi="GHEA Grapalat" w:cs="Sylfaen"/>
                <w:bCs/>
                <w:i/>
                <w:color w:val="000000" w:themeColor="text1"/>
                <w:sz w:val="24"/>
                <w:szCs w:val="24"/>
              </w:rPr>
              <w:t xml:space="preserve">27-րդ հոդվածի </w:t>
            </w:r>
            <w:r w:rsidRPr="00277E76">
              <w:rPr>
                <w:rFonts w:ascii="GHEA Grapalat" w:hAnsi="GHEA Grapalat" w:cs="Sylfaen"/>
                <w:b/>
                <w:bCs/>
                <w:i/>
                <w:color w:val="000000" w:themeColor="text1"/>
                <w:sz w:val="24"/>
                <w:szCs w:val="24"/>
              </w:rPr>
              <w:t>1-ին մասում</w:t>
            </w:r>
            <w:r>
              <w:rPr>
                <w:rFonts w:ascii="GHEA Grapalat" w:hAnsi="GHEA Grapalat" w:cs="Sylfaen"/>
                <w:b/>
                <w:bCs/>
                <w:i/>
                <w:color w:val="000000" w:themeColor="text1"/>
                <w:sz w:val="24"/>
                <w:szCs w:val="24"/>
              </w:rPr>
              <w:t xml:space="preserve"> </w:t>
            </w:r>
            <w:r w:rsidRPr="00277E76">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2</w:t>
            </w:r>
            <w:r w:rsidRPr="00277E76">
              <w:rPr>
                <w:rFonts w:ascii="Cambria Math" w:hAnsi="Cambria Math" w:cs="Cambria Math"/>
                <w:bCs/>
                <w:color w:val="000000" w:themeColor="text1"/>
                <w:sz w:val="24"/>
                <w:szCs w:val="24"/>
              </w:rPr>
              <w:t>․</w:t>
            </w:r>
            <w:r w:rsidRPr="00277E76">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 xml:space="preserve"> թիվը և կետադրական նշանն անհրաժեշտ է փոխարինել </w:t>
            </w:r>
            <w:r w:rsidRPr="00277E76">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1</w:t>
            </w:r>
            <w:r w:rsidRPr="00277E76">
              <w:rPr>
                <w:rFonts w:ascii="Cambria Math" w:hAnsi="Cambria Math" w:cs="Cambria Math"/>
                <w:bCs/>
                <w:color w:val="000000" w:themeColor="text1"/>
                <w:sz w:val="24"/>
                <w:szCs w:val="24"/>
              </w:rPr>
              <w:t>․</w:t>
            </w:r>
            <w:r w:rsidRPr="00277E76">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 xml:space="preserve"> թվով և կետադրական նշանով։</w:t>
            </w:r>
          </w:p>
        </w:tc>
        <w:tc>
          <w:tcPr>
            <w:tcW w:w="28" w:type="dxa"/>
            <w:tcBorders>
              <w:top w:val="single" w:sz="6" w:space="0" w:color="000000"/>
              <w:left w:val="single" w:sz="6" w:space="0" w:color="000000"/>
              <w:bottom w:val="single" w:sz="6" w:space="0" w:color="000000"/>
              <w:right w:val="nil"/>
            </w:tcBorders>
            <w:shd w:val="clear" w:color="auto" w:fill="FFFFFF"/>
          </w:tcPr>
          <w:p w:rsidR="00505989" w:rsidRPr="0080214C" w:rsidRDefault="00505989"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5989" w:rsidRPr="00D362D2" w:rsidRDefault="00D97B2B" w:rsidP="00FF209A">
            <w:pPr>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Ընդունվել է:</w:t>
            </w:r>
          </w:p>
        </w:tc>
      </w:tr>
      <w:tr w:rsidR="00505989"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505989" w:rsidRDefault="00505989" w:rsidP="00505989">
            <w:pPr>
              <w:spacing w:after="0" w:line="240" w:lineRule="auto"/>
              <w:ind w:left="284" w:right="251" w:firstLine="142"/>
              <w:jc w:val="both"/>
              <w:rPr>
                <w:rFonts w:ascii="GHEA Grapalat" w:hAnsi="GHEA Grapalat" w:cs="Sylfaen"/>
                <w:bCs/>
                <w:color w:val="000000" w:themeColor="text1"/>
                <w:sz w:val="24"/>
                <w:szCs w:val="24"/>
              </w:rPr>
            </w:pPr>
            <w:r>
              <w:rPr>
                <w:rFonts w:ascii="GHEA Grapalat" w:hAnsi="GHEA Grapalat" w:cs="Sylfaen"/>
                <w:bCs/>
                <w:color w:val="000000" w:themeColor="text1"/>
                <w:sz w:val="24"/>
                <w:szCs w:val="24"/>
              </w:rPr>
              <w:lastRenderedPageBreak/>
              <w:t>Միաժամանակ առաջարկում ենք Նախագիծ 1-ի 2-րդ հոդվածի 1-ին մասի 1-ին կետով «</w:t>
            </w:r>
            <w:r w:rsidRPr="00DF48E3">
              <w:rPr>
                <w:rFonts w:ascii="GHEA Grapalat" w:hAnsi="GHEA Grapalat" w:cs="Sylfaen"/>
                <w:bCs/>
                <w:color w:val="000000" w:themeColor="text1"/>
                <w:sz w:val="24"/>
                <w:szCs w:val="24"/>
              </w:rPr>
              <w:t>Նախադպրոցական կրթության մասին»</w:t>
            </w:r>
            <w:r>
              <w:rPr>
                <w:rFonts w:ascii="GHEA Grapalat" w:hAnsi="GHEA Grapalat" w:cs="Sylfaen"/>
                <w:bCs/>
                <w:color w:val="000000" w:themeColor="text1"/>
                <w:sz w:val="24"/>
                <w:szCs w:val="24"/>
              </w:rPr>
              <w:t xml:space="preserve"> օրենքում նոր խմբագրությամբ շարադրվող 19-րդ հոդվածի 3-րդ մասում, Նախագիծ 2-ի 1-ին հոդվածով </w:t>
            </w:r>
            <w:r w:rsidRPr="00277E76">
              <w:rPr>
                <w:rFonts w:ascii="GHEA Grapalat" w:hAnsi="GHEA Grapalat" w:cs="Sylfaen"/>
                <w:bCs/>
                <w:color w:val="000000" w:themeColor="text1"/>
                <w:sz w:val="24"/>
                <w:szCs w:val="24"/>
              </w:rPr>
              <w:t>«Հանրակրթության մասին» օրենքում</w:t>
            </w:r>
            <w:r>
              <w:rPr>
                <w:rFonts w:ascii="GHEA Grapalat" w:hAnsi="GHEA Grapalat" w:cs="Sylfaen"/>
                <w:bCs/>
                <w:color w:val="000000" w:themeColor="text1"/>
                <w:sz w:val="24"/>
                <w:szCs w:val="24"/>
              </w:rPr>
              <w:t xml:space="preserve"> նոր խմբագրությամբ շարադրվող 12-րդ հոդվածի 3-րդ մասում և Նախագիծ 3-ի 2-րդ հոդվածով </w:t>
            </w:r>
            <w:r w:rsidRPr="00DF48E3">
              <w:rPr>
                <w:rFonts w:ascii="GHEA Grapalat" w:hAnsi="GHEA Grapalat" w:cs="Sylfaen"/>
                <w:bCs/>
                <w:color w:val="000000" w:themeColor="text1"/>
                <w:sz w:val="24"/>
                <w:szCs w:val="24"/>
              </w:rPr>
              <w:t>«Մասնագիտական կրթության և ուսուցման մասին»</w:t>
            </w:r>
            <w:r>
              <w:rPr>
                <w:rFonts w:ascii="GHEA Grapalat" w:hAnsi="GHEA Grapalat" w:cs="Sylfaen"/>
                <w:bCs/>
                <w:color w:val="000000" w:themeColor="text1"/>
                <w:sz w:val="24"/>
                <w:szCs w:val="24"/>
              </w:rPr>
              <w:t xml:space="preserve"> օրենքում նոր խմբագրությամբ շարադրվող 27-րդ հոդվածի 1-ին մասում «40</w:t>
            </w:r>
            <w:r w:rsidRPr="00277E76">
              <w:rPr>
                <w:rFonts w:ascii="Cambria Math" w:hAnsi="Cambria Math" w:cs="Cambria Math"/>
                <w:bCs/>
                <w:color w:val="000000" w:themeColor="text1"/>
                <w:sz w:val="24"/>
                <w:szCs w:val="24"/>
              </w:rPr>
              <w:t>․</w:t>
            </w:r>
            <w:r w:rsidRPr="00277E76">
              <w:rPr>
                <w:rFonts w:ascii="GHEA Grapalat" w:hAnsi="GHEA Grapalat" w:cs="Sylfaen"/>
                <w:bCs/>
                <w:color w:val="000000" w:themeColor="text1"/>
                <w:sz w:val="24"/>
                <w:szCs w:val="24"/>
              </w:rPr>
              <w:t xml:space="preserve">1-ին հոդվածի» բառերը փոխարինել </w:t>
            </w:r>
            <w:r>
              <w:rPr>
                <w:rFonts w:ascii="GHEA Grapalat" w:hAnsi="GHEA Grapalat" w:cs="Sylfaen"/>
                <w:bCs/>
                <w:color w:val="000000" w:themeColor="text1"/>
                <w:sz w:val="24"/>
                <w:szCs w:val="24"/>
              </w:rPr>
              <w:t>«40</w:t>
            </w:r>
            <w:r w:rsidRPr="00277E76">
              <w:rPr>
                <w:rFonts w:ascii="Cambria Math" w:hAnsi="Cambria Math" w:cs="Cambria Math"/>
                <w:bCs/>
                <w:color w:val="000000" w:themeColor="text1"/>
                <w:sz w:val="24"/>
                <w:szCs w:val="24"/>
              </w:rPr>
              <w:t>․</w:t>
            </w:r>
            <w:r w:rsidRPr="00277E76">
              <w:rPr>
                <w:rFonts w:ascii="GHEA Grapalat" w:hAnsi="GHEA Grapalat" w:cs="Sylfaen"/>
                <w:bCs/>
                <w:color w:val="000000" w:themeColor="text1"/>
                <w:sz w:val="24"/>
                <w:szCs w:val="24"/>
              </w:rPr>
              <w:t>1-ին հոդվածի</w:t>
            </w:r>
            <w:r>
              <w:rPr>
                <w:rFonts w:ascii="GHEA Grapalat" w:hAnsi="GHEA Grapalat" w:cs="Sylfaen"/>
                <w:bCs/>
                <w:color w:val="000000" w:themeColor="text1"/>
                <w:sz w:val="24"/>
                <w:szCs w:val="24"/>
              </w:rPr>
              <w:t xml:space="preserve"> 1-ին մասի</w:t>
            </w:r>
            <w:r w:rsidRPr="00277E76">
              <w:rPr>
                <w:rFonts w:ascii="GHEA Grapalat" w:hAnsi="GHEA Grapalat" w:cs="Sylfaen"/>
                <w:bCs/>
                <w:color w:val="000000" w:themeColor="text1"/>
                <w:sz w:val="24"/>
                <w:szCs w:val="24"/>
              </w:rPr>
              <w:t>»</w:t>
            </w:r>
            <w:r>
              <w:rPr>
                <w:rFonts w:ascii="GHEA Grapalat" w:hAnsi="GHEA Grapalat" w:cs="Sylfaen"/>
                <w:bCs/>
                <w:color w:val="000000" w:themeColor="text1"/>
                <w:sz w:val="24"/>
                <w:szCs w:val="24"/>
              </w:rPr>
              <w:t xml:space="preserve"> բառերով, նկատի ունենալով, որ նախադպրոցական, հանրակրթական և մասնագիտական ուսումնական հաստատությունների ղեկավարման իրավունքի հավաստագրի համար դիմելու պահանջները սահմանված են վերոնշյալ հոդվածի 1-ին մասով։</w:t>
            </w:r>
          </w:p>
        </w:tc>
        <w:tc>
          <w:tcPr>
            <w:tcW w:w="28" w:type="dxa"/>
            <w:tcBorders>
              <w:top w:val="single" w:sz="6" w:space="0" w:color="000000"/>
              <w:left w:val="single" w:sz="6" w:space="0" w:color="000000"/>
              <w:bottom w:val="single" w:sz="6" w:space="0" w:color="000000"/>
              <w:right w:val="nil"/>
            </w:tcBorders>
            <w:shd w:val="clear" w:color="auto" w:fill="FFFFFF"/>
          </w:tcPr>
          <w:p w:rsidR="00505989" w:rsidRPr="0080214C" w:rsidRDefault="00505989"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5989" w:rsidRDefault="00D362D2"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2D0DD8" w:rsidRPr="0080214C" w:rsidTr="002D0DD8">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2D0DD8" w:rsidRPr="002D0DD8" w:rsidRDefault="002D0DD8" w:rsidP="002D0DD8">
            <w:pPr>
              <w:spacing w:after="0" w:line="360" w:lineRule="auto"/>
              <w:ind w:left="859" w:right="420" w:hanging="142"/>
              <w:jc w:val="center"/>
              <w:rPr>
                <w:rFonts w:ascii="GHEA Grapalat" w:hAnsi="GHEA Grapalat"/>
                <w:b/>
                <w:sz w:val="24"/>
                <w:szCs w:val="24"/>
                <w:lang w:eastAsia="en-GB"/>
              </w:rPr>
            </w:pPr>
            <w:r>
              <w:rPr>
                <w:rFonts w:ascii="GHEA Grapalat" w:eastAsia="GHEA Grapalat" w:hAnsi="GHEA Grapalat" w:cs="GHEA Grapalat"/>
                <w:b/>
                <w:sz w:val="24"/>
                <w:szCs w:val="24"/>
              </w:rPr>
              <w:t>ՀՀ վարչապետի աշխատակազմի իրավաբանական վարչություն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2D0DD8" w:rsidRPr="0080214C" w:rsidRDefault="002D0DD8" w:rsidP="002D0DD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rsidR="002D0DD8" w:rsidRPr="002D0DD8" w:rsidRDefault="002D0DD8" w:rsidP="002D0DD8">
            <w:pPr>
              <w:spacing w:after="0" w:line="360" w:lineRule="auto"/>
              <w:ind w:left="142" w:right="395" w:hanging="142"/>
              <w:jc w:val="center"/>
              <w:rPr>
                <w:rFonts w:ascii="GHEA Grapalat" w:hAnsi="GHEA Grapalat"/>
                <w:b/>
                <w:sz w:val="24"/>
                <w:szCs w:val="24"/>
              </w:rPr>
            </w:pPr>
            <w:r w:rsidRPr="002D0DD8">
              <w:rPr>
                <w:rFonts w:ascii="GHEA Grapalat" w:hAnsi="GHEA Grapalat"/>
                <w:b/>
                <w:sz w:val="24"/>
                <w:szCs w:val="24"/>
              </w:rPr>
              <w:t>02/11/1096-2026</w:t>
            </w:r>
          </w:p>
          <w:p w:rsidR="002D0DD8" w:rsidRPr="00C0365C" w:rsidRDefault="002D0DD8" w:rsidP="002D0DD8">
            <w:pPr>
              <w:spacing w:after="0" w:line="360" w:lineRule="auto"/>
              <w:ind w:left="142" w:right="395" w:hanging="142"/>
              <w:jc w:val="center"/>
              <w:rPr>
                <w:rFonts w:ascii="GHEA Grapalat" w:eastAsia="GHEA Grapalat" w:hAnsi="GHEA Grapalat" w:cs="GHEA Grapalat"/>
                <w:b/>
                <w:sz w:val="24"/>
                <w:szCs w:val="24"/>
              </w:rPr>
            </w:pPr>
            <w:r>
              <w:rPr>
                <w:rFonts w:ascii="GHEA Grapalat" w:hAnsi="GHEA Grapalat"/>
                <w:b/>
                <w:sz w:val="24"/>
                <w:szCs w:val="24"/>
              </w:rPr>
              <w:t>15</w:t>
            </w:r>
            <w:r>
              <w:rPr>
                <w:rFonts w:ascii="GHEA Grapalat" w:eastAsia="GHEA Grapalat" w:hAnsi="GHEA Grapalat" w:cs="GHEA Grapalat"/>
                <w:b/>
                <w:sz w:val="24"/>
                <w:szCs w:val="24"/>
              </w:rPr>
              <w:t>.01</w:t>
            </w:r>
            <w:r w:rsidRPr="0080214C">
              <w:rPr>
                <w:rFonts w:ascii="GHEA Grapalat" w:eastAsia="GHEA Grapalat" w:hAnsi="GHEA Grapalat" w:cs="GHEA Grapalat"/>
                <w:b/>
                <w:sz w:val="24"/>
                <w:szCs w:val="24"/>
              </w:rPr>
              <w:t>.202</w:t>
            </w:r>
            <w:r>
              <w:rPr>
                <w:rFonts w:ascii="GHEA Grapalat" w:eastAsia="GHEA Grapalat" w:hAnsi="GHEA Grapalat" w:cs="GHEA Grapalat"/>
                <w:b/>
                <w:sz w:val="24"/>
                <w:szCs w:val="24"/>
              </w:rPr>
              <w:t>6</w:t>
            </w:r>
          </w:p>
        </w:tc>
      </w:tr>
      <w:tr w:rsidR="002D0DD8"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D0DD8" w:rsidRDefault="002D0DD8" w:rsidP="002D0DD8">
            <w:pPr>
              <w:spacing w:after="0" w:line="276" w:lineRule="auto"/>
              <w:ind w:left="284" w:right="251" w:firstLine="284"/>
              <w:jc w:val="both"/>
              <w:rPr>
                <w:rFonts w:ascii="GHEA Grapalat" w:hAnsi="GHEA Grapalat"/>
                <w:bCs/>
                <w:sz w:val="24"/>
                <w:szCs w:val="24"/>
              </w:rPr>
            </w:pPr>
            <w:r w:rsidRPr="00586648">
              <w:rPr>
                <w:rFonts w:ascii="GHEA Grapalat" w:hAnsi="GHEA Grapalat"/>
                <w:sz w:val="24"/>
                <w:szCs w:val="24"/>
              </w:rPr>
              <w:t xml:space="preserve">Նախագծի 5-րդ հոդվածի համաձայն՝ </w:t>
            </w:r>
            <w:r w:rsidRPr="00586648">
              <w:rPr>
                <w:rFonts w:ascii="GHEA Grapalat" w:hAnsi="GHEA Grapalat"/>
                <w:bCs/>
                <w:iCs/>
                <w:sz w:val="24"/>
                <w:szCs w:val="24"/>
              </w:rPr>
              <w:t>մ</w:t>
            </w:r>
            <w:r w:rsidRPr="00586648">
              <w:rPr>
                <w:rFonts w:ascii="GHEA Grapalat" w:hAnsi="GHEA Grapalat"/>
                <w:bCs/>
                <w:sz w:val="24"/>
                <w:szCs w:val="24"/>
              </w:rPr>
              <w:t xml:space="preserve">ինչև </w:t>
            </w:r>
            <w:r>
              <w:rPr>
                <w:rFonts w:ascii="GHEA Grapalat" w:hAnsi="GHEA Grapalat"/>
                <w:bCs/>
                <w:sz w:val="24"/>
                <w:szCs w:val="24"/>
              </w:rPr>
              <w:t>նախագծի</w:t>
            </w:r>
            <w:r w:rsidRPr="00586648">
              <w:rPr>
                <w:rFonts w:ascii="GHEA Grapalat" w:hAnsi="GHEA Grapalat"/>
                <w:bCs/>
                <w:sz w:val="24"/>
                <w:szCs w:val="24"/>
              </w:rPr>
              <w:t xml:space="preserve"> 2-րդ հոդվածի 1-ին մասում </w:t>
            </w:r>
            <w:r w:rsidRPr="00586648">
              <w:rPr>
                <w:rFonts w:ascii="GHEA Grapalat" w:eastAsia="Times New Roman" w:hAnsi="GHEA Grapalat" w:cs="Times New Roman"/>
                <w:sz w:val="24"/>
                <w:szCs w:val="24"/>
                <w:lang w:eastAsia="ru-RU"/>
              </w:rPr>
              <w:t xml:space="preserve">«Նախադպրոցական կրթության մասին» </w:t>
            </w:r>
            <w:r>
              <w:rPr>
                <w:rFonts w:ascii="GHEA Grapalat" w:hAnsi="GHEA Grapalat"/>
                <w:bCs/>
                <w:sz w:val="24"/>
                <w:szCs w:val="24"/>
              </w:rPr>
              <w:t>օ</w:t>
            </w:r>
            <w:r w:rsidRPr="00586648">
              <w:rPr>
                <w:rFonts w:ascii="GHEA Grapalat" w:hAnsi="GHEA Grapalat"/>
                <w:bCs/>
                <w:sz w:val="24"/>
                <w:szCs w:val="24"/>
              </w:rPr>
              <w:t>րենքի</w:t>
            </w:r>
            <w:r>
              <w:rPr>
                <w:rFonts w:ascii="GHEA Grapalat" w:hAnsi="GHEA Grapalat"/>
                <w:bCs/>
                <w:sz w:val="24"/>
                <w:szCs w:val="24"/>
              </w:rPr>
              <w:t xml:space="preserve"> </w:t>
            </w:r>
            <w:r w:rsidRPr="00586648">
              <w:rPr>
                <w:rFonts w:ascii="GHEA Grapalat" w:hAnsi="GHEA Grapalat"/>
                <w:bCs/>
                <w:sz w:val="24"/>
                <w:szCs w:val="24"/>
              </w:rPr>
              <w:t>(</w:t>
            </w:r>
            <w:r>
              <w:rPr>
                <w:rFonts w:ascii="GHEA Grapalat" w:hAnsi="GHEA Grapalat"/>
                <w:bCs/>
                <w:sz w:val="24"/>
                <w:szCs w:val="24"/>
              </w:rPr>
              <w:t>այսուհետ՝ օրենք</w:t>
            </w:r>
            <w:r w:rsidRPr="00586648">
              <w:rPr>
                <w:rFonts w:ascii="GHEA Grapalat" w:hAnsi="GHEA Grapalat"/>
                <w:bCs/>
                <w:sz w:val="24"/>
                <w:szCs w:val="24"/>
              </w:rPr>
              <w:t xml:space="preserve">) 19-րդ հոդվածի 3-րդ մասով նախատեսված դրույթի ուժի մեջ մտնելը նախադպրոցական ուսումնական հաստատության ղեկավարման իրավունքի հավաստագրման համար կիրառելի </w:t>
            </w:r>
            <w:r>
              <w:rPr>
                <w:rFonts w:ascii="GHEA Grapalat" w:hAnsi="GHEA Grapalat"/>
                <w:bCs/>
                <w:sz w:val="24"/>
                <w:szCs w:val="24"/>
              </w:rPr>
              <w:t>է</w:t>
            </w:r>
            <w:r w:rsidRPr="00586648">
              <w:rPr>
                <w:rFonts w:ascii="GHEA Grapalat" w:hAnsi="GHEA Grapalat"/>
                <w:bCs/>
                <w:sz w:val="24"/>
                <w:szCs w:val="24"/>
              </w:rPr>
              <w:t xml:space="preserve"> </w:t>
            </w:r>
            <w:r>
              <w:rPr>
                <w:rFonts w:ascii="GHEA Grapalat" w:hAnsi="GHEA Grapalat"/>
                <w:bCs/>
                <w:sz w:val="24"/>
                <w:szCs w:val="24"/>
              </w:rPr>
              <w:t>օ</w:t>
            </w:r>
            <w:r w:rsidRPr="00586648">
              <w:rPr>
                <w:rFonts w:ascii="GHEA Grapalat" w:hAnsi="GHEA Grapalat"/>
                <w:bCs/>
                <w:sz w:val="24"/>
                <w:szCs w:val="24"/>
              </w:rPr>
              <w:t>րենքով գործող ընթացակարգը</w:t>
            </w:r>
            <w:r>
              <w:rPr>
                <w:rFonts w:ascii="GHEA Grapalat" w:hAnsi="GHEA Grapalat"/>
                <w:bCs/>
                <w:sz w:val="24"/>
                <w:szCs w:val="24"/>
              </w:rPr>
              <w:t>, մինչդեռ, պարզ չէ նշված հոդվածի իրավակարգավորիչ նշանակությունը, հաշվի առնելով, որ նշված մասով նախատեսված դրույթը արդեն իսկ ուժի մեջ է մտել:</w:t>
            </w:r>
          </w:p>
          <w:p w:rsidR="002D0DD8" w:rsidRDefault="002D0DD8" w:rsidP="002D0DD8">
            <w:pPr>
              <w:spacing w:after="0" w:line="276" w:lineRule="auto"/>
              <w:ind w:left="284" w:right="251" w:firstLine="284"/>
              <w:jc w:val="both"/>
              <w:rPr>
                <w:rFonts w:ascii="GHEA Grapalat" w:hAnsi="GHEA Grapalat" w:cs="Sylfaen"/>
                <w:bCs/>
                <w:color w:val="000000" w:themeColor="text1"/>
                <w:sz w:val="24"/>
                <w:szCs w:val="24"/>
              </w:rPr>
            </w:pPr>
            <w:r>
              <w:rPr>
                <w:rFonts w:ascii="GHEA Grapalat" w:hAnsi="GHEA Grapalat"/>
                <w:bCs/>
                <w:sz w:val="24"/>
                <w:szCs w:val="24"/>
              </w:rPr>
              <w:t xml:space="preserve">Նշված դիտարկումը վերաբերվում է նաև </w:t>
            </w:r>
            <w:r w:rsidRPr="00EB4C7D">
              <w:rPr>
                <w:rFonts w:ascii="GHEA Grapalat" w:hAnsi="GHEA Grapalat"/>
                <w:bCs/>
                <w:sz w:val="24"/>
                <w:szCs w:val="24"/>
              </w:rPr>
              <w:t>«</w:t>
            </w:r>
            <w:r>
              <w:rPr>
                <w:rFonts w:ascii="GHEA Grapalat" w:hAnsi="GHEA Grapalat"/>
                <w:bCs/>
                <w:sz w:val="24"/>
                <w:szCs w:val="24"/>
              </w:rPr>
              <w:t>Հ</w:t>
            </w:r>
            <w:r w:rsidRPr="00EB4C7D">
              <w:rPr>
                <w:rFonts w:ascii="GHEA Grapalat" w:hAnsi="GHEA Grapalat"/>
                <w:bCs/>
                <w:sz w:val="24"/>
                <w:szCs w:val="24"/>
              </w:rPr>
              <w:t>անրակրթության մասին» օրենքում փոփոխություններ կատարելու մասին</w:t>
            </w:r>
            <w:r>
              <w:rPr>
                <w:rFonts w:ascii="GHEA Grapalat" w:hAnsi="GHEA Grapalat"/>
                <w:bCs/>
                <w:sz w:val="24"/>
                <w:szCs w:val="24"/>
              </w:rPr>
              <w:t xml:space="preserve">» և </w:t>
            </w:r>
            <w:r w:rsidRPr="00510BE8">
              <w:rPr>
                <w:rFonts w:ascii="GHEA Grapalat" w:hAnsi="GHEA Grapalat"/>
                <w:bCs/>
                <w:sz w:val="24"/>
                <w:szCs w:val="24"/>
              </w:rPr>
              <w:t>«</w:t>
            </w:r>
            <w:r>
              <w:rPr>
                <w:rFonts w:ascii="GHEA Grapalat" w:hAnsi="GHEA Grapalat"/>
                <w:bCs/>
                <w:sz w:val="24"/>
                <w:szCs w:val="24"/>
              </w:rPr>
              <w:t>Մ</w:t>
            </w:r>
            <w:r w:rsidRPr="00510BE8">
              <w:rPr>
                <w:rFonts w:ascii="GHEA Grapalat" w:hAnsi="GHEA Grapalat"/>
                <w:bCs/>
                <w:sz w:val="24"/>
                <w:szCs w:val="24"/>
              </w:rPr>
              <w:t xml:space="preserve">ասնագիտական կրթության </w:t>
            </w:r>
            <w:r>
              <w:rPr>
                <w:rFonts w:ascii="GHEA Grapalat" w:hAnsi="GHEA Grapalat"/>
                <w:bCs/>
                <w:sz w:val="24"/>
                <w:szCs w:val="24"/>
              </w:rPr>
              <w:t xml:space="preserve">և </w:t>
            </w:r>
            <w:r w:rsidRPr="00510BE8">
              <w:rPr>
                <w:rFonts w:ascii="GHEA Grapalat" w:hAnsi="GHEA Grapalat"/>
                <w:bCs/>
                <w:sz w:val="24"/>
                <w:szCs w:val="24"/>
              </w:rPr>
              <w:t xml:space="preserve">ուսուցման մասին» օրենքում փոփոխություններ կատարելու </w:t>
            </w:r>
            <w:r>
              <w:rPr>
                <w:rFonts w:ascii="GHEA Grapalat" w:hAnsi="GHEA Grapalat"/>
                <w:bCs/>
                <w:sz w:val="24"/>
                <w:szCs w:val="24"/>
              </w:rPr>
              <w:t xml:space="preserve">մասին» օրենքների նախագծերին: </w:t>
            </w:r>
          </w:p>
        </w:tc>
        <w:tc>
          <w:tcPr>
            <w:tcW w:w="28" w:type="dxa"/>
            <w:tcBorders>
              <w:top w:val="single" w:sz="6" w:space="0" w:color="000000"/>
              <w:left w:val="single" w:sz="6" w:space="0" w:color="000000"/>
              <w:bottom w:val="single" w:sz="6" w:space="0" w:color="000000"/>
              <w:right w:val="nil"/>
            </w:tcBorders>
            <w:shd w:val="clear" w:color="auto" w:fill="FFFFFF"/>
          </w:tcPr>
          <w:p w:rsidR="002D0DD8" w:rsidRPr="0080214C" w:rsidRDefault="002D0DD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D0DD8" w:rsidRDefault="00CB4328"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CB4328" w:rsidRDefault="00CB4328" w:rsidP="00FF209A">
            <w:pPr>
              <w:rPr>
                <w:rFonts w:ascii="GHEA Grapalat" w:eastAsia="GHEA Grapalat" w:hAnsi="GHEA Grapalat" w:cs="GHEA Grapalat"/>
                <w:sz w:val="24"/>
                <w:szCs w:val="24"/>
              </w:rPr>
            </w:pPr>
            <w:r>
              <w:rPr>
                <w:rFonts w:ascii="GHEA Grapalat" w:eastAsia="GHEA Grapalat" w:hAnsi="GHEA Grapalat" w:cs="GHEA Grapalat"/>
                <w:sz w:val="24"/>
                <w:szCs w:val="24"/>
              </w:rPr>
              <w:t xml:space="preserve">Հիմք ընդունելով «Նորմատիվ իրավական ակտերի մասին» օրենքի 27-րդ հոդվածի 1-ին </w:t>
            </w:r>
            <w:r w:rsidR="005C36B0">
              <w:rPr>
                <w:rFonts w:ascii="GHEA Grapalat" w:eastAsia="GHEA Grapalat" w:hAnsi="GHEA Grapalat" w:cs="GHEA Grapalat"/>
                <w:sz w:val="24"/>
                <w:szCs w:val="24"/>
              </w:rPr>
              <w:t>մաս</w:t>
            </w:r>
            <w:r>
              <w:rPr>
                <w:rFonts w:ascii="GHEA Grapalat" w:eastAsia="GHEA Grapalat" w:hAnsi="GHEA Grapalat" w:cs="GHEA Grapalat"/>
                <w:sz w:val="24"/>
                <w:szCs w:val="24"/>
              </w:rPr>
              <w:t>ը՝ անցումային դրույթի վերաբերյալ կարգավորումը հանվել է օրենքների նախագծերից:</w:t>
            </w:r>
          </w:p>
        </w:tc>
      </w:tr>
      <w:tr w:rsidR="002D0DD8"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D0DD8" w:rsidRDefault="002D0DD8" w:rsidP="002D0DD8">
            <w:pPr>
              <w:spacing w:after="0" w:line="240" w:lineRule="auto"/>
              <w:ind w:left="284" w:right="251" w:firstLine="142"/>
              <w:jc w:val="center"/>
              <w:rPr>
                <w:rFonts w:ascii="GHEA Grapalat" w:hAnsi="GHEA Grapalat" w:cs="Sylfaen"/>
                <w:bCs/>
                <w:color w:val="000000" w:themeColor="text1"/>
                <w:sz w:val="24"/>
                <w:szCs w:val="24"/>
              </w:rPr>
            </w:pPr>
            <w:r>
              <w:rPr>
                <w:rFonts w:ascii="GHEA Grapalat" w:eastAsia="GHEA Grapalat" w:hAnsi="GHEA Grapalat" w:cs="GHEA Grapalat"/>
                <w:b/>
                <w:sz w:val="24"/>
                <w:szCs w:val="24"/>
              </w:rPr>
              <w:lastRenderedPageBreak/>
              <w:t>ՀՀ 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FFFFFF"/>
          </w:tcPr>
          <w:p w:rsidR="002D0DD8" w:rsidRPr="0080214C" w:rsidRDefault="002D0DD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D0DD8" w:rsidRDefault="002D0DD8" w:rsidP="00FF209A">
            <w:pPr>
              <w:rPr>
                <w:rFonts w:ascii="GHEA Grapalat" w:eastAsia="GHEA Grapalat" w:hAnsi="GHEA Grapalat" w:cs="GHEA Grapalat"/>
                <w:sz w:val="24"/>
                <w:szCs w:val="24"/>
              </w:rPr>
            </w:pPr>
          </w:p>
        </w:tc>
      </w:tr>
      <w:tr w:rsidR="002D0DD8"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D0DD8" w:rsidRPr="002D0DD8" w:rsidRDefault="002D0DD8" w:rsidP="002D0DD8">
            <w:pPr>
              <w:pStyle w:val="CommentText"/>
              <w:spacing w:line="276" w:lineRule="auto"/>
              <w:ind w:left="284" w:right="251" w:firstLine="142"/>
              <w:jc w:val="both"/>
              <w:rPr>
                <w:rFonts w:ascii="GHEA Grapalat" w:eastAsia="GHEA Grapalat" w:hAnsi="GHEA Grapalat" w:cs="GHEA Grapalat"/>
                <w:b/>
                <w:sz w:val="24"/>
                <w:szCs w:val="24"/>
              </w:rPr>
            </w:pPr>
            <w:r w:rsidRPr="002D0DD8">
              <w:rPr>
                <w:rFonts w:ascii="GHEA Grapalat" w:eastAsia="GHEA Grapalat" w:hAnsi="GHEA Grapalat" w:cs="GHEA Grapalat"/>
                <w:sz w:val="24"/>
                <w:szCs w:val="24"/>
                <w:lang w:eastAsia="en-US"/>
              </w:rPr>
              <w:t>1. Որոշման նախագծի վերնագրում և 1-ին կետում նշված վերնագիրը չի համապատասխանում նախագծի բովանդակությանը, քանի որ նախագծով նախատեսվում է «Նախադպրոցական կրթության մասին» օրենքում լրացում և փոփոխություններ կատարել:</w:t>
            </w:r>
          </w:p>
        </w:tc>
        <w:tc>
          <w:tcPr>
            <w:tcW w:w="28" w:type="dxa"/>
            <w:tcBorders>
              <w:top w:val="single" w:sz="6" w:space="0" w:color="000000"/>
              <w:left w:val="single" w:sz="6" w:space="0" w:color="000000"/>
              <w:bottom w:val="single" w:sz="6" w:space="0" w:color="000000"/>
              <w:right w:val="nil"/>
            </w:tcBorders>
            <w:shd w:val="clear" w:color="auto" w:fill="FFFFFF"/>
          </w:tcPr>
          <w:p w:rsidR="002D0DD8" w:rsidRPr="0080214C" w:rsidRDefault="002D0DD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D0DD8" w:rsidRDefault="00C84A49"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2D0DD8"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D0DD8" w:rsidRPr="002D0DD8" w:rsidRDefault="002D0DD8" w:rsidP="002D0DD8">
            <w:pPr>
              <w:pStyle w:val="ListParagraph"/>
              <w:numPr>
                <w:ilvl w:val="0"/>
                <w:numId w:val="47"/>
              </w:numPr>
              <w:spacing w:after="0" w:line="276" w:lineRule="auto"/>
              <w:ind w:left="284" w:right="251" w:firstLine="142"/>
              <w:jc w:val="both"/>
              <w:rPr>
                <w:rFonts w:ascii="GHEA Grapalat" w:eastAsia="GHEA Grapalat" w:hAnsi="GHEA Grapalat" w:cs="GHEA Grapalat"/>
                <w:b/>
                <w:sz w:val="24"/>
                <w:szCs w:val="24"/>
              </w:rPr>
            </w:pPr>
            <w:r w:rsidRPr="002D0DD8">
              <w:rPr>
                <w:rFonts w:ascii="GHEA Grapalat" w:eastAsia="GHEA Grapalat" w:hAnsi="GHEA Grapalat" w:cs="GHEA Grapalat"/>
                <w:sz w:val="24"/>
                <w:szCs w:val="24"/>
              </w:rPr>
              <w:t>Օրենքների նախագծերում բացակայում է «Նախագիծ» գրառումը:</w:t>
            </w:r>
          </w:p>
        </w:tc>
        <w:tc>
          <w:tcPr>
            <w:tcW w:w="28" w:type="dxa"/>
            <w:tcBorders>
              <w:top w:val="single" w:sz="6" w:space="0" w:color="000000"/>
              <w:left w:val="single" w:sz="6" w:space="0" w:color="000000"/>
              <w:bottom w:val="single" w:sz="6" w:space="0" w:color="000000"/>
              <w:right w:val="nil"/>
            </w:tcBorders>
            <w:shd w:val="clear" w:color="auto" w:fill="FFFFFF"/>
          </w:tcPr>
          <w:p w:rsidR="002D0DD8" w:rsidRPr="0080214C" w:rsidRDefault="002D0DD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D0DD8" w:rsidRDefault="00CF1BFA"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2D0DD8"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D0DD8" w:rsidRPr="002D0DD8" w:rsidRDefault="002D0DD8" w:rsidP="002D0DD8">
            <w:pPr>
              <w:tabs>
                <w:tab w:val="left" w:pos="0"/>
              </w:tabs>
              <w:spacing w:after="0" w:line="276" w:lineRule="auto"/>
              <w:ind w:left="284" w:right="251" w:firstLine="142"/>
              <w:jc w:val="both"/>
              <w:rPr>
                <w:rFonts w:ascii="GHEA Grapalat" w:eastAsia="GHEA Grapalat" w:hAnsi="GHEA Grapalat" w:cs="GHEA Grapalat"/>
                <w:sz w:val="24"/>
                <w:szCs w:val="24"/>
              </w:rPr>
            </w:pPr>
            <w:r w:rsidRPr="002D0DD8">
              <w:rPr>
                <w:rFonts w:ascii="GHEA Grapalat" w:eastAsia="GHEA Grapalat" w:hAnsi="GHEA Grapalat" w:cs="GHEA Grapalat"/>
                <w:sz w:val="24"/>
                <w:szCs w:val="24"/>
              </w:rPr>
              <w:t>3. ««Նախադպրոցական կրթության մասին» օրենքում լրացում և փոփոխություններ կատարելու մասին» օրենքի նախագծի հոդված 1-ը նախատեսում է կրթության պետական կառավարման լիազորված մարմնին օժտել գործող օրենքով լիցենզավորման ոչ ենթակա նախադպրոցական լրացուցիչ կրթական ծրագրերը երաշխավորելու իրավասությամբ, ինչը լրացուցիչ հիմնավորման կարիք ունի: Բացի այդ, անորոշ է «երաշխավորել» հասկացության իրավական բովանդակությունը (մասնավորապես՝ հասկանալի չէ, թե երաշխավորելն ինչով է տարբերվելու լիցենզավորումից և ինչ մեխանիզմով է իրականացվելու, ինչպես է հսկողություն իրականացվելու երաշխավորման ենթադրյալ պայմանների պահպանման նկատմամբ):</w:t>
            </w:r>
          </w:p>
        </w:tc>
        <w:tc>
          <w:tcPr>
            <w:tcW w:w="28" w:type="dxa"/>
            <w:tcBorders>
              <w:top w:val="single" w:sz="6" w:space="0" w:color="000000"/>
              <w:left w:val="single" w:sz="6" w:space="0" w:color="000000"/>
              <w:bottom w:val="single" w:sz="6" w:space="0" w:color="000000"/>
              <w:right w:val="nil"/>
            </w:tcBorders>
            <w:shd w:val="clear" w:color="auto" w:fill="FFFFFF"/>
          </w:tcPr>
          <w:p w:rsidR="002D0DD8" w:rsidRPr="0080214C" w:rsidRDefault="002D0DD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F1F37" w:rsidRDefault="00EF1F37" w:rsidP="00EF1F37">
            <w:pPr>
              <w:snapToGrid w:val="0"/>
              <w:spacing w:after="0" w:line="240" w:lineRule="auto"/>
              <w:ind w:right="259" w:firstLine="284"/>
              <w:jc w:val="both"/>
              <w:rPr>
                <w:rFonts w:ascii="GHEA Grapalat" w:eastAsia="Times New Roman" w:hAnsi="GHEA Grapalat" w:cs="Times New Roman"/>
                <w:sz w:val="24"/>
                <w:szCs w:val="24"/>
                <w:lang w:eastAsia="zh-CN"/>
              </w:rPr>
            </w:pPr>
            <w:r>
              <w:rPr>
                <w:rFonts w:ascii="GHEA Grapalat" w:eastAsia="Times New Roman" w:hAnsi="GHEA Grapalat" w:cs="Arial"/>
                <w:sz w:val="24"/>
                <w:szCs w:val="24"/>
                <w:lang w:eastAsia="zh-CN"/>
              </w:rPr>
              <w:t>Սույն կարգավորումը սահմանվում է՝ հիմք</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ընդունելով</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Կրթության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մասին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ՀՀ</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օրենքի</w:t>
            </w:r>
            <w:r>
              <w:rPr>
                <w:rFonts w:ascii="GHEA Grapalat" w:eastAsia="Times New Roman" w:hAnsi="GHEA Grapalat" w:cs="Times New Roman"/>
                <w:sz w:val="24"/>
                <w:szCs w:val="24"/>
                <w:lang w:eastAsia="zh-CN"/>
              </w:rPr>
              <w:t xml:space="preserve"> 37-</w:t>
            </w:r>
            <w:r>
              <w:rPr>
                <w:rFonts w:ascii="GHEA Grapalat" w:eastAsia="Times New Roman" w:hAnsi="GHEA Grapalat" w:cs="Arial"/>
                <w:sz w:val="24"/>
                <w:szCs w:val="24"/>
                <w:lang w:eastAsia="zh-CN"/>
              </w:rPr>
              <w:t>րդ</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հոդվածի</w:t>
            </w:r>
            <w:r>
              <w:rPr>
                <w:rFonts w:ascii="GHEA Grapalat" w:eastAsia="Times New Roman" w:hAnsi="GHEA Grapalat" w:cs="Times New Roman"/>
                <w:sz w:val="24"/>
                <w:szCs w:val="24"/>
                <w:lang w:eastAsia="zh-CN"/>
              </w:rPr>
              <w:t xml:space="preserve"> 3.6-</w:t>
            </w:r>
            <w:r>
              <w:rPr>
                <w:rFonts w:ascii="GHEA Grapalat" w:eastAsia="Times New Roman" w:hAnsi="GHEA Grapalat" w:cs="Arial"/>
                <w:sz w:val="24"/>
                <w:szCs w:val="24"/>
                <w:lang w:eastAsia="zh-CN"/>
              </w:rPr>
              <w:t>րդ</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կետը</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համաձայն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որի՝</w:t>
            </w:r>
            <w:r>
              <w:rPr>
                <w:rFonts w:ascii="GHEA Grapalat" w:eastAsia="Times New Roman" w:hAnsi="GHEA Grapalat" w:cs="Times New Roman"/>
                <w:sz w:val="24"/>
                <w:szCs w:val="24"/>
                <w:lang w:eastAsia="zh-CN"/>
              </w:rPr>
              <w:t xml:space="preserve"> </w:t>
            </w:r>
            <w:r>
              <w:rPr>
                <w:rFonts w:ascii="GHEA Grapalat" w:eastAsia="Times New Roman" w:hAnsi="GHEA Grapalat" w:cs="Times New Roman"/>
                <w:i/>
                <w:iCs/>
                <w:sz w:val="24"/>
                <w:szCs w:val="24"/>
                <w:lang w:eastAsia="zh-CN"/>
              </w:rPr>
              <w:t>«</w:t>
            </w:r>
            <w:r>
              <w:rPr>
                <w:rFonts w:ascii="GHEA Grapalat" w:eastAsia="Times New Roman" w:hAnsi="GHEA Grapalat" w:cs="Arial"/>
                <w:i/>
                <w:iCs/>
                <w:sz w:val="24"/>
                <w:szCs w:val="24"/>
                <w:lang w:eastAsia="zh-CN"/>
              </w:rPr>
              <w:t>Կրթության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պետական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կառավարման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լիազորված</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մարմինը</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երաշխավորում</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է</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նախադպրոցական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հանրակրթական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և</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արտադպրոցական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ուսումնական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հաստատություններում</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պետական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ինչպես</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նաև</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այլ</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ծրագրերով</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կիրառման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ենթակա</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ծրագրերը</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այդ</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թվում՝</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փորձարարական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ուսումնական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նյութերն</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ու</w:t>
            </w:r>
            <w:r>
              <w:rPr>
                <w:rFonts w:ascii="GHEA Grapalat" w:eastAsia="Times New Roman" w:hAnsi="GHEA Grapalat" w:cs="Times New Roman"/>
                <w:i/>
                <w:iCs/>
                <w:sz w:val="24"/>
                <w:szCs w:val="24"/>
                <w:lang w:eastAsia="zh-CN"/>
              </w:rPr>
              <w:t xml:space="preserve"> </w:t>
            </w:r>
            <w:r>
              <w:rPr>
                <w:rFonts w:ascii="GHEA Grapalat" w:eastAsia="Times New Roman" w:hAnsi="GHEA Grapalat" w:cs="Arial"/>
                <w:i/>
                <w:iCs/>
                <w:sz w:val="24"/>
                <w:szCs w:val="24"/>
                <w:lang w:eastAsia="zh-CN"/>
              </w:rPr>
              <w:t>դասընթացները</w:t>
            </w:r>
            <w:r>
              <w:rPr>
                <w:rFonts w:ascii="GHEA Grapalat" w:eastAsia="Times New Roman" w:hAnsi="GHEA Grapalat" w:cs="Times New Roman"/>
                <w:i/>
                <w:iCs/>
                <w:sz w:val="24"/>
                <w:szCs w:val="24"/>
                <w:lang w:eastAsia="zh-CN"/>
              </w:rPr>
              <w:t>»</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Նախադպրոցական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հանրակրթական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և</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արտադպրոցական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ուսումնական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հաստատություններում</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երեխաների</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հետ</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իրականացվելիք</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տարաբնույթ</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ծրագրերի</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այդ</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թվում՝</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կրթական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զարգացման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մշակութային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և</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այլ</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ներդրումից</w:t>
            </w:r>
            <w:r>
              <w:rPr>
                <w:rFonts w:ascii="GHEA Grapalat" w:eastAsia="Times New Roman" w:hAnsi="GHEA Grapalat" w:cs="Times New Roman"/>
                <w:sz w:val="24"/>
                <w:szCs w:val="24"/>
                <w:lang w:eastAsia="zh-CN"/>
              </w:rPr>
              <w:t xml:space="preserve"> </w:t>
            </w:r>
            <w:r>
              <w:rPr>
                <w:rFonts w:ascii="GHEA Grapalat" w:eastAsia="Times New Roman" w:hAnsi="GHEA Grapalat" w:cs="Arial"/>
                <w:b/>
                <w:bCs/>
                <w:sz w:val="24"/>
                <w:szCs w:val="24"/>
                <w:lang w:eastAsia="zh-CN"/>
              </w:rPr>
              <w:t>առաջ</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պարտադիր</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պայման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է</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այդ</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ծրագրերի</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բովանդակության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ներկայացումը</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ՀՀ</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կրթության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գիտության</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մշակույթի</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և</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սպորտի</w:t>
            </w:r>
            <w:r>
              <w:rPr>
                <w:rFonts w:ascii="GHEA Grapalat" w:eastAsia="Times New Roman" w:hAnsi="GHEA Grapalat" w:cs="Times New Roman"/>
                <w:sz w:val="24"/>
                <w:szCs w:val="24"/>
                <w:lang w:eastAsia="zh-CN"/>
              </w:rPr>
              <w:t xml:space="preserve"> </w:t>
            </w:r>
            <w:r>
              <w:rPr>
                <w:rFonts w:ascii="GHEA Grapalat" w:eastAsia="Times New Roman" w:hAnsi="GHEA Grapalat" w:cs="Arial"/>
                <w:sz w:val="24"/>
                <w:szCs w:val="24"/>
                <w:lang w:eastAsia="zh-CN"/>
              </w:rPr>
              <w:t xml:space="preserve">նախարարություն </w:t>
            </w:r>
            <w:r w:rsidRPr="003B0BFE">
              <w:rPr>
                <w:rFonts w:ascii="GHEA Grapalat" w:eastAsia="Times New Roman" w:hAnsi="GHEA Grapalat" w:cs="Arial"/>
                <w:sz w:val="24"/>
                <w:szCs w:val="24"/>
                <w:lang w:eastAsia="zh-CN"/>
              </w:rPr>
              <w:lastRenderedPageBreak/>
              <w:t>(</w:t>
            </w:r>
            <w:r>
              <w:rPr>
                <w:rFonts w:ascii="GHEA Grapalat" w:eastAsia="SimSun" w:hAnsi="GHEA Grapalat" w:cs="Arial"/>
                <w:sz w:val="24"/>
                <w:szCs w:val="24"/>
                <w:lang w:eastAsia="zh-CN"/>
              </w:rPr>
              <w:t>այսուհետ՝ Նախարարություն</w:t>
            </w:r>
            <w:r w:rsidRPr="003B0BFE">
              <w:rPr>
                <w:rFonts w:ascii="GHEA Grapalat" w:eastAsia="Times New Roman" w:hAnsi="GHEA Grapalat" w:cs="Arial"/>
                <w:sz w:val="24"/>
                <w:szCs w:val="24"/>
                <w:lang w:eastAsia="zh-CN"/>
              </w:rPr>
              <w:t>)</w:t>
            </w:r>
            <w:r>
              <w:rPr>
                <w:rFonts w:ascii="GHEA Grapalat" w:eastAsia="Times New Roman" w:hAnsi="GHEA Grapalat" w:cs="Arial"/>
                <w:sz w:val="24"/>
                <w:szCs w:val="24"/>
                <w:lang w:eastAsia="zh-CN"/>
              </w:rPr>
              <w:t>՝</w:t>
            </w:r>
            <w:r>
              <w:rPr>
                <w:rFonts w:ascii="GHEA Grapalat" w:eastAsia="Times New Roman" w:hAnsi="GHEA Grapalat" w:cs="Times New Roman"/>
                <w:sz w:val="24"/>
                <w:szCs w:val="24"/>
                <w:lang w:eastAsia="zh-CN"/>
              </w:rPr>
              <w:t xml:space="preserve"> </w:t>
            </w:r>
            <w:r>
              <w:rPr>
                <w:rFonts w:ascii="GHEA Grapalat" w:eastAsia="Times New Roman" w:hAnsi="GHEA Grapalat" w:cs="Arial"/>
                <w:b/>
                <w:bCs/>
                <w:sz w:val="24"/>
                <w:szCs w:val="24"/>
                <w:lang w:eastAsia="zh-CN"/>
              </w:rPr>
              <w:t>երաշխավորման</w:t>
            </w:r>
            <w:r>
              <w:rPr>
                <w:rFonts w:ascii="GHEA Grapalat" w:eastAsia="Times New Roman" w:hAnsi="GHEA Grapalat" w:cs="Times New Roman"/>
                <w:b/>
                <w:bCs/>
                <w:sz w:val="24"/>
                <w:szCs w:val="24"/>
                <w:lang w:eastAsia="zh-CN"/>
              </w:rPr>
              <w:t xml:space="preserve"> </w:t>
            </w:r>
            <w:r>
              <w:rPr>
                <w:rFonts w:ascii="GHEA Grapalat" w:eastAsia="Times New Roman" w:hAnsi="GHEA Grapalat" w:cs="Arial"/>
                <w:b/>
                <w:bCs/>
                <w:sz w:val="24"/>
                <w:szCs w:val="24"/>
                <w:lang w:eastAsia="zh-CN"/>
              </w:rPr>
              <w:t>նպատակով</w:t>
            </w:r>
            <w:r>
              <w:rPr>
                <w:rFonts w:ascii="GHEA Grapalat" w:eastAsia="Times New Roman" w:hAnsi="GHEA Grapalat" w:cs="Times New Roman"/>
                <w:sz w:val="24"/>
                <w:szCs w:val="24"/>
                <w:lang w:eastAsia="zh-CN"/>
              </w:rPr>
              <w:t>, ինչը ենթադրում է ըստ անհրաժեշտության ԿԳՄՍ նախարարի հրամանով հաստատման կամ գրավոր դրական դիրքորոշման առկայության պահանջ:</w:t>
            </w:r>
          </w:p>
          <w:p w:rsidR="002D0DD8" w:rsidRDefault="00EF1F37" w:rsidP="00EF1F37">
            <w:pPr>
              <w:snapToGrid w:val="0"/>
              <w:spacing w:after="0" w:line="240" w:lineRule="auto"/>
              <w:ind w:right="259" w:firstLine="284"/>
              <w:jc w:val="both"/>
              <w:rPr>
                <w:rFonts w:ascii="GHEA Grapalat" w:eastAsia="GHEA Grapalat" w:hAnsi="GHEA Grapalat" w:cs="GHEA Grapalat"/>
                <w:sz w:val="24"/>
                <w:szCs w:val="24"/>
              </w:rPr>
            </w:pPr>
            <w:r>
              <w:rPr>
                <w:rFonts w:ascii="GHEA Grapalat" w:eastAsia="Times New Roman" w:hAnsi="GHEA Grapalat" w:cs="Times New Roman"/>
                <w:sz w:val="24"/>
                <w:szCs w:val="24"/>
                <w:lang w:eastAsia="zh-CN"/>
              </w:rPr>
              <w:t xml:space="preserve">Վերոնշյալ պահանջը հիմնված է պետական կրթական ծրագրերի բովանդակության միասնականության և վերահսկողության սկզբունքների ապահովման վրա:  </w:t>
            </w:r>
          </w:p>
        </w:tc>
      </w:tr>
      <w:tr w:rsidR="002D0DD8"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2D0DD8" w:rsidRPr="002D0DD8" w:rsidRDefault="002D0DD8" w:rsidP="002D0DD8">
            <w:pPr>
              <w:pStyle w:val="CommentText"/>
              <w:spacing w:line="276" w:lineRule="auto"/>
              <w:ind w:left="284" w:right="251" w:firstLine="142"/>
              <w:jc w:val="both"/>
              <w:rPr>
                <w:rFonts w:ascii="GHEA Grapalat" w:eastAsia="GHEA Grapalat" w:hAnsi="GHEA Grapalat" w:cs="GHEA Grapalat"/>
                <w:sz w:val="24"/>
                <w:szCs w:val="24"/>
                <w:lang w:eastAsia="en-US"/>
              </w:rPr>
            </w:pPr>
            <w:r w:rsidRPr="002D0DD8">
              <w:rPr>
                <w:rFonts w:ascii="GHEA Grapalat" w:eastAsia="GHEA Grapalat" w:hAnsi="GHEA Grapalat" w:cs="GHEA Grapalat"/>
                <w:sz w:val="24"/>
                <w:szCs w:val="24"/>
                <w:lang w:eastAsia="en-US"/>
              </w:rPr>
              <w:lastRenderedPageBreak/>
              <w:t xml:space="preserve">4. «Հանրակրթության մասին» օրենքում փոփոխություններ կատարելու մասին» օրենքի նախագծի՝ </w:t>
            </w:r>
          </w:p>
          <w:p w:rsidR="002D0DD8" w:rsidRPr="002D0DD8" w:rsidRDefault="002D0DD8" w:rsidP="002D0DD8">
            <w:pPr>
              <w:pStyle w:val="CommentText"/>
              <w:spacing w:line="276" w:lineRule="auto"/>
              <w:ind w:left="284" w:right="251" w:firstLine="142"/>
              <w:jc w:val="both"/>
              <w:rPr>
                <w:rFonts w:ascii="GHEA Grapalat" w:eastAsia="GHEA Grapalat" w:hAnsi="GHEA Grapalat" w:cs="GHEA Grapalat"/>
                <w:sz w:val="24"/>
                <w:szCs w:val="24"/>
                <w:lang w:eastAsia="en-US"/>
              </w:rPr>
            </w:pPr>
            <w:r w:rsidRPr="002D0DD8">
              <w:rPr>
                <w:rFonts w:ascii="GHEA Grapalat" w:eastAsia="GHEA Grapalat" w:hAnsi="GHEA Grapalat" w:cs="GHEA Grapalat"/>
                <w:sz w:val="24"/>
                <w:szCs w:val="24"/>
                <w:lang w:eastAsia="en-US"/>
              </w:rPr>
              <w:t>1) հոդված 1-ը խնդրահարույց է, քանի որ «Հանրակրթության մասին» ՀՕ-160-Ն օրենքի (այսուհետ՝ օրենք) 12-րդ հոդվածի 3-րդ մասը նոր խմբագրությամբ շարադրելու պարագայում օրենքից հանվում են հավաստագրի համար դիմելու սահմանափակումները (օրինակ՝ հավաստագիր ստանալու կարող է հավակնել օրենքի 12-րդ հոդվածի 25-րդ մասով նախատեսված սահմանափակումներ ունեցող անձը, ով սակայն հավաստագիր ստանալու պարագայում օրենքի բերումով չի կարող լինել հաստատության տնօրեն).</w:t>
            </w:r>
          </w:p>
          <w:p w:rsidR="002D0DD8" w:rsidRPr="002D0DD8" w:rsidRDefault="002D0DD8" w:rsidP="002D0DD8">
            <w:pPr>
              <w:pStyle w:val="CommentText"/>
              <w:spacing w:line="276" w:lineRule="auto"/>
              <w:ind w:left="284" w:right="251" w:firstLine="142"/>
              <w:jc w:val="both"/>
              <w:rPr>
                <w:rFonts w:ascii="GHEA Grapalat" w:eastAsia="GHEA Grapalat" w:hAnsi="GHEA Grapalat" w:cs="GHEA Grapalat"/>
                <w:sz w:val="24"/>
                <w:szCs w:val="24"/>
              </w:rPr>
            </w:pPr>
            <w:r w:rsidRPr="002D0DD8">
              <w:rPr>
                <w:rFonts w:ascii="GHEA Grapalat" w:eastAsia="GHEA Grapalat" w:hAnsi="GHEA Grapalat" w:cs="GHEA Grapalat"/>
                <w:sz w:val="24"/>
                <w:szCs w:val="24"/>
                <w:lang w:eastAsia="en-US"/>
              </w:rPr>
              <w:t>2) հոդված 2-ի անհրաժեշտությունը ենթակա է լրացուցիչ քննարկման՝ նկատի ունենալով այն հանգամանքը, որ օրենքի 25-րդ հոդվածի 5-րդ մասում, ըստ էության, արդեն իսկ առկա է դրանով առաջարկվող կարգավորումը:</w:t>
            </w:r>
          </w:p>
        </w:tc>
        <w:tc>
          <w:tcPr>
            <w:tcW w:w="28" w:type="dxa"/>
            <w:tcBorders>
              <w:top w:val="single" w:sz="6" w:space="0" w:color="000000"/>
              <w:left w:val="single" w:sz="6" w:space="0" w:color="000000"/>
              <w:bottom w:val="single" w:sz="6" w:space="0" w:color="000000"/>
              <w:right w:val="nil"/>
            </w:tcBorders>
            <w:shd w:val="clear" w:color="auto" w:fill="FFFFFF"/>
          </w:tcPr>
          <w:p w:rsidR="002D0DD8" w:rsidRPr="0080214C" w:rsidRDefault="002D0DD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D0DD8" w:rsidRDefault="002D0DD8" w:rsidP="00FF209A">
            <w:pPr>
              <w:rPr>
                <w:rFonts w:ascii="GHEA Grapalat" w:eastAsia="GHEA Grapalat" w:hAnsi="GHEA Grapalat" w:cs="GHEA Grapalat"/>
                <w:sz w:val="24"/>
                <w:szCs w:val="24"/>
              </w:rPr>
            </w:pPr>
          </w:p>
          <w:p w:rsidR="00C84A49" w:rsidRDefault="00C84A49" w:rsidP="00FF209A">
            <w:pPr>
              <w:rPr>
                <w:rFonts w:ascii="GHEA Grapalat" w:eastAsia="GHEA Grapalat" w:hAnsi="GHEA Grapalat" w:cs="GHEA Grapalat"/>
                <w:sz w:val="24"/>
                <w:szCs w:val="24"/>
              </w:rPr>
            </w:pPr>
          </w:p>
          <w:p w:rsidR="00C84A49" w:rsidRDefault="00C84A49" w:rsidP="00FF209A">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DA7DE4" w:rsidRDefault="00DA7DE4" w:rsidP="00FF209A">
            <w:pPr>
              <w:rPr>
                <w:rFonts w:ascii="GHEA Grapalat" w:eastAsia="GHEA Grapalat" w:hAnsi="GHEA Grapalat" w:cs="GHEA Grapalat"/>
                <w:sz w:val="24"/>
                <w:szCs w:val="24"/>
              </w:rPr>
            </w:pPr>
          </w:p>
          <w:p w:rsidR="00DA7DE4" w:rsidRDefault="00DA7DE4" w:rsidP="00FF209A">
            <w:pPr>
              <w:rPr>
                <w:rFonts w:ascii="GHEA Grapalat" w:eastAsia="GHEA Grapalat" w:hAnsi="GHEA Grapalat" w:cs="GHEA Grapalat"/>
                <w:sz w:val="24"/>
                <w:szCs w:val="24"/>
              </w:rPr>
            </w:pPr>
          </w:p>
          <w:p w:rsidR="00DA7DE4" w:rsidRDefault="00DA7DE4" w:rsidP="00FF209A">
            <w:pPr>
              <w:rPr>
                <w:rFonts w:ascii="GHEA Grapalat" w:eastAsia="GHEA Grapalat" w:hAnsi="GHEA Grapalat" w:cs="GHEA Grapalat"/>
                <w:sz w:val="24"/>
                <w:szCs w:val="24"/>
              </w:rPr>
            </w:pPr>
          </w:p>
          <w:p w:rsidR="00DA7DE4" w:rsidRDefault="00DA7DE4" w:rsidP="00FF209A">
            <w:pPr>
              <w:rPr>
                <w:rFonts w:ascii="GHEA Grapalat" w:eastAsia="GHEA Grapalat" w:hAnsi="GHEA Grapalat" w:cs="GHEA Grapalat"/>
                <w:sz w:val="24"/>
                <w:szCs w:val="24"/>
              </w:rPr>
            </w:pPr>
          </w:p>
          <w:p w:rsidR="00DA7DE4" w:rsidRDefault="00DA7DE4" w:rsidP="00FF209A">
            <w:pPr>
              <w:rPr>
                <w:rFonts w:ascii="GHEA Grapalat" w:eastAsia="GHEA Grapalat" w:hAnsi="GHEA Grapalat" w:cs="GHEA Grapalat"/>
                <w:sz w:val="24"/>
                <w:szCs w:val="24"/>
              </w:rPr>
            </w:pPr>
          </w:p>
          <w:p w:rsidR="00DA7DE4" w:rsidRDefault="00DA7DE4" w:rsidP="00FF209A">
            <w:pPr>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կետը հանվել է նախագծից՝ հաշվի առնելով, որ «համապատասխան որակավորում» ձևակերպումը </w:t>
            </w:r>
            <w:r w:rsidR="00CB4328">
              <w:rPr>
                <w:rFonts w:ascii="GHEA Grapalat" w:eastAsia="GHEA Grapalat" w:hAnsi="GHEA Grapalat" w:cs="GHEA Grapalat"/>
                <w:sz w:val="24"/>
                <w:szCs w:val="24"/>
              </w:rPr>
              <w:t xml:space="preserve">ներառում է </w:t>
            </w:r>
            <w:r w:rsidR="00CB4328" w:rsidRPr="002D0DD8">
              <w:rPr>
                <w:rFonts w:ascii="GHEA Grapalat" w:eastAsia="GHEA Grapalat" w:hAnsi="GHEA Grapalat" w:cs="GHEA Grapalat"/>
                <w:sz w:val="24"/>
                <w:szCs w:val="24"/>
              </w:rPr>
              <w:t>«Հանրակրթության մասին»</w:t>
            </w:r>
            <w:r w:rsidR="00CB4328">
              <w:rPr>
                <w:rFonts w:ascii="GHEA Grapalat" w:eastAsia="GHEA Grapalat" w:hAnsi="GHEA Grapalat" w:cs="GHEA Grapalat"/>
                <w:sz w:val="24"/>
                <w:szCs w:val="24"/>
              </w:rPr>
              <w:t xml:space="preserve"> օրենքի 26-րդ հոդվածի 1-ին և 2-րդ կետերով սահմանված բոլոր դեպքերը:</w:t>
            </w:r>
          </w:p>
        </w:tc>
      </w:tr>
      <w:tr w:rsidR="00FA33D4" w:rsidRPr="0080214C" w:rsidTr="00FA33D4">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FA33D4" w:rsidRPr="002D0DD8" w:rsidRDefault="00FA33D4" w:rsidP="002D0DD8">
            <w:pPr>
              <w:pStyle w:val="CommentText"/>
              <w:spacing w:line="276" w:lineRule="auto"/>
              <w:ind w:left="284" w:right="251" w:firstLine="142"/>
              <w:jc w:val="both"/>
              <w:rPr>
                <w:rFonts w:ascii="GHEA Grapalat" w:eastAsia="GHEA Grapalat" w:hAnsi="GHEA Grapalat" w:cs="GHEA Grapalat"/>
                <w:sz w:val="24"/>
                <w:szCs w:val="24"/>
                <w:lang w:eastAsia="en-US"/>
              </w:rPr>
            </w:pPr>
            <w:r>
              <w:rPr>
                <w:rFonts w:ascii="GHEA Grapalat" w:eastAsia="GHEA Grapalat" w:hAnsi="GHEA Grapalat" w:cs="GHEA Grapalat"/>
                <w:b/>
                <w:sz w:val="24"/>
                <w:szCs w:val="24"/>
              </w:rPr>
              <w:lastRenderedPageBreak/>
              <w:t>ՀՀ վարչապետի աշխատակազմի սոցիալական կոմիտեի նիստ</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FA33D4" w:rsidRPr="0080214C" w:rsidRDefault="00FA33D4"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rsidR="00FA33D4" w:rsidRDefault="00FA33D4" w:rsidP="00FA33D4">
            <w:pPr>
              <w:jc w:val="center"/>
              <w:rPr>
                <w:rFonts w:ascii="GHEA Grapalat" w:eastAsia="GHEA Grapalat" w:hAnsi="GHEA Grapalat" w:cs="GHEA Grapalat"/>
                <w:b/>
                <w:sz w:val="24"/>
                <w:szCs w:val="24"/>
              </w:rPr>
            </w:pPr>
            <w:r w:rsidRPr="00FA33D4">
              <w:rPr>
                <w:rFonts w:ascii="GHEA Grapalat" w:eastAsia="GHEA Grapalat" w:hAnsi="GHEA Grapalat" w:cs="GHEA Grapalat"/>
                <w:b/>
                <w:sz w:val="24"/>
                <w:szCs w:val="24"/>
              </w:rPr>
              <w:t>Ստացվել է աշխատանքային կարգով</w:t>
            </w:r>
          </w:p>
          <w:p w:rsidR="00FA33D4" w:rsidRPr="00FA33D4" w:rsidRDefault="00FA33D4" w:rsidP="00FA33D4">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09.02.2026</w:t>
            </w:r>
          </w:p>
        </w:tc>
      </w:tr>
      <w:tr w:rsidR="00FA33D4" w:rsidRPr="0080214C" w:rsidTr="00C75F97">
        <w:trPr>
          <w:trHeight w:val="996"/>
        </w:trPr>
        <w:tc>
          <w:tcPr>
            <w:tcW w:w="8190" w:type="dxa"/>
            <w:tcBorders>
              <w:top w:val="single" w:sz="6" w:space="0" w:color="000000"/>
              <w:left w:val="single" w:sz="6" w:space="0" w:color="000000"/>
              <w:bottom w:val="single" w:sz="6" w:space="0" w:color="000000"/>
              <w:right w:val="single" w:sz="6" w:space="0" w:color="000000"/>
            </w:tcBorders>
            <w:shd w:val="clear" w:color="auto" w:fill="FFFFFF"/>
          </w:tcPr>
          <w:p w:rsidR="00FA33D4" w:rsidRPr="00FA33D4" w:rsidRDefault="00FA33D4" w:rsidP="00FA33D4">
            <w:pPr>
              <w:spacing w:after="0" w:line="240" w:lineRule="auto"/>
              <w:ind w:left="284" w:right="251" w:firstLine="142"/>
              <w:jc w:val="both"/>
              <w:rPr>
                <w:rFonts w:ascii="GHEA Grapalat" w:eastAsia="GHEA Grapalat" w:hAnsi="GHEA Grapalat" w:cs="GHEA Grapalat"/>
                <w:sz w:val="24"/>
                <w:szCs w:val="24"/>
              </w:rPr>
            </w:pPr>
            <w:r>
              <w:rPr>
                <w:rFonts w:ascii="GHEA Grapalat" w:eastAsia="GHEA Grapalat" w:hAnsi="GHEA Grapalat" w:cs="GHEA Grapalat"/>
                <w:sz w:val="24"/>
                <w:szCs w:val="24"/>
              </w:rPr>
              <w:t>ՀՀ արդարադատության նախարարության կողմից ներկայացված 1-ին` «</w:t>
            </w:r>
            <w:r>
              <w:rPr>
                <w:rFonts w:ascii="GHEA Grapalat" w:hAnsi="GHEA Grapalat" w:cs="Sylfaen"/>
                <w:bCs/>
                <w:color w:val="000000" w:themeColor="text1"/>
                <w:sz w:val="24"/>
                <w:szCs w:val="24"/>
              </w:rPr>
              <w:t xml:space="preserve">Նշվածի կապակցությամբ առաջարկում ենք նախատեսել Նախագծի անցումային դրույթ մինչև սույն օրենքն ուժի մեջ մտնելը նախադպրոցական, հանրակրթական և մասնագիտական ուսումնական հաստատությունների ղեկավարման իրավունքի հավաստագրի համար ներկայացված դիմումների համար։» </w:t>
            </w:r>
            <w:r>
              <w:rPr>
                <w:rFonts w:ascii="GHEA Grapalat" w:eastAsia="GHEA Grapalat" w:hAnsi="GHEA Grapalat" w:cs="GHEA Grapalat"/>
                <w:sz w:val="24"/>
                <w:szCs w:val="24"/>
              </w:rPr>
              <w:t xml:space="preserve"> դիտարկումն ընդունվել է, սակայն անցումային դրույթ չի սահմանվել: </w:t>
            </w:r>
          </w:p>
        </w:tc>
        <w:tc>
          <w:tcPr>
            <w:tcW w:w="28" w:type="dxa"/>
            <w:tcBorders>
              <w:top w:val="single" w:sz="6" w:space="0" w:color="000000"/>
              <w:left w:val="single" w:sz="6" w:space="0" w:color="000000"/>
              <w:bottom w:val="single" w:sz="6" w:space="0" w:color="000000"/>
              <w:right w:val="nil"/>
            </w:tcBorders>
            <w:shd w:val="clear" w:color="auto" w:fill="FFFFFF"/>
          </w:tcPr>
          <w:p w:rsidR="00FA33D4" w:rsidRPr="0080214C" w:rsidRDefault="00FA33D4"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FA33D4" w:rsidRDefault="00FA33D4" w:rsidP="00FA33D4">
            <w:pPr>
              <w:spacing w:after="0"/>
              <w:rPr>
                <w:rFonts w:ascii="GHEA Grapalat" w:eastAsia="GHEA Grapalat" w:hAnsi="GHEA Grapalat" w:cs="GHEA Grapalat"/>
                <w:sz w:val="24"/>
                <w:szCs w:val="24"/>
              </w:rPr>
            </w:pPr>
            <w:r>
              <w:rPr>
                <w:rFonts w:ascii="GHEA Grapalat" w:eastAsia="GHEA Grapalat" w:hAnsi="GHEA Grapalat" w:cs="GHEA Grapalat"/>
                <w:sz w:val="24"/>
                <w:szCs w:val="24"/>
              </w:rPr>
              <w:t xml:space="preserve">ՀՀ արդարադատության նախարարության դիտարկումն ընդունվել է, սակայն </w:t>
            </w:r>
            <w:r w:rsidRPr="00FA33D4">
              <w:rPr>
                <w:rFonts w:ascii="GHEA Grapalat" w:eastAsia="GHEA Grapalat" w:hAnsi="GHEA Grapalat" w:cs="GHEA Grapalat"/>
                <w:sz w:val="24"/>
                <w:szCs w:val="24"/>
              </w:rPr>
              <w:t xml:space="preserve">ՀՀ վարչապետի աշխատակազմի իրավաբանական </w:t>
            </w:r>
            <w:r>
              <w:rPr>
                <w:rFonts w:ascii="GHEA Grapalat" w:eastAsia="GHEA Grapalat" w:hAnsi="GHEA Grapalat" w:cs="GHEA Grapalat"/>
                <w:sz w:val="24"/>
                <w:szCs w:val="24"/>
              </w:rPr>
              <w:t>վարչության կողմից ներկայացված դիտարկման հիման վրա այն հանվել է՝ հիմք ընդունելով «Նորմատիվ իրավական ակտերի մասին» օրենքի 27-րդ հոդվածի 1-ին մասը, որի համաձայն՝ «</w:t>
            </w:r>
            <w:r w:rsidRPr="00FA33D4">
              <w:rPr>
                <w:rFonts w:ascii="GHEA Grapalat" w:eastAsia="GHEA Grapalat" w:hAnsi="GHEA Grapalat" w:cs="GHEA Grapalat"/>
                <w:sz w:val="24"/>
                <w:szCs w:val="24"/>
              </w:rPr>
              <w:t>1. 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w:t>
            </w:r>
          </w:p>
          <w:p w:rsidR="00FA33D4" w:rsidRDefault="00FA33D4" w:rsidP="000F6ED6">
            <w:pPr>
              <w:spacing w:after="0"/>
              <w:rPr>
                <w:rFonts w:ascii="GHEA Grapalat" w:eastAsia="GHEA Grapalat" w:hAnsi="GHEA Grapalat" w:cs="GHEA Grapalat"/>
                <w:sz w:val="24"/>
                <w:szCs w:val="24"/>
              </w:rPr>
            </w:pPr>
            <w:r>
              <w:rPr>
                <w:rFonts w:ascii="GHEA Grapalat" w:eastAsia="GHEA Grapalat" w:hAnsi="GHEA Grapalat" w:cs="GHEA Grapalat"/>
                <w:sz w:val="24"/>
                <w:szCs w:val="24"/>
              </w:rPr>
              <w:t xml:space="preserve">Հետևաբար, հավաստագրման նոր </w:t>
            </w:r>
            <w:r w:rsidR="000F6ED6">
              <w:rPr>
                <w:rFonts w:ascii="GHEA Grapalat" w:eastAsia="GHEA Grapalat" w:hAnsi="GHEA Grapalat" w:cs="GHEA Grapalat"/>
                <w:sz w:val="24"/>
                <w:szCs w:val="24"/>
              </w:rPr>
              <w:t>կարգն</w:t>
            </w:r>
            <w:r>
              <w:rPr>
                <w:rFonts w:ascii="GHEA Grapalat" w:eastAsia="GHEA Grapalat" w:hAnsi="GHEA Grapalat" w:cs="GHEA Grapalat"/>
                <w:sz w:val="24"/>
                <w:szCs w:val="24"/>
              </w:rPr>
              <w:t xml:space="preserve"> ուժի մեջ մտնելու օրվանից հետո հայտարարված մրցույթները կարող են անցկաց</w:t>
            </w:r>
            <w:r w:rsidR="000F6ED6">
              <w:rPr>
                <w:rFonts w:ascii="GHEA Grapalat" w:eastAsia="GHEA Grapalat" w:hAnsi="GHEA Grapalat" w:cs="GHEA Grapalat"/>
                <w:sz w:val="24"/>
                <w:szCs w:val="24"/>
              </w:rPr>
              <w:t>վ</w:t>
            </w:r>
            <w:r>
              <w:rPr>
                <w:rFonts w:ascii="GHEA Grapalat" w:eastAsia="GHEA Grapalat" w:hAnsi="GHEA Grapalat" w:cs="GHEA Grapalat"/>
                <w:sz w:val="24"/>
                <w:szCs w:val="24"/>
              </w:rPr>
              <w:t>ել նոր պահանջներով և ընթացակարգով:</w:t>
            </w:r>
          </w:p>
        </w:tc>
      </w:tr>
    </w:tbl>
    <w:p w:rsidR="00E8408E" w:rsidRPr="00D51681" w:rsidRDefault="00E8408E" w:rsidP="000015F8">
      <w:pPr>
        <w:spacing w:line="360" w:lineRule="auto"/>
        <w:ind w:left="142" w:right="395"/>
        <w:rPr>
          <w:rFonts w:ascii="GHEA Grapalat" w:eastAsia="GHEA Grapalat" w:hAnsi="GHEA Grapalat" w:cs="GHEA Grapalat"/>
          <w:sz w:val="24"/>
          <w:szCs w:val="24"/>
        </w:rPr>
      </w:pPr>
    </w:p>
    <w:sectPr w:rsidR="00E8408E" w:rsidRPr="00D51681"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3DF"/>
    <w:multiLevelType w:val="hybridMultilevel"/>
    <w:tmpl w:val="1D9E7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D630F"/>
    <w:multiLevelType w:val="hybridMultilevel"/>
    <w:tmpl w:val="0FE883B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9050EA"/>
    <w:multiLevelType w:val="hybridMultilevel"/>
    <w:tmpl w:val="4F82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21D51153"/>
    <w:multiLevelType w:val="hybridMultilevel"/>
    <w:tmpl w:val="B650981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4285627"/>
    <w:multiLevelType w:val="hybridMultilevel"/>
    <w:tmpl w:val="A384A3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5" w15:restartNumberingAfterBreak="0">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15:restartNumberingAfterBreak="0">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6235F90"/>
    <w:multiLevelType w:val="hybridMultilevel"/>
    <w:tmpl w:val="73BEA840"/>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71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B0227"/>
    <w:multiLevelType w:val="hybridMultilevel"/>
    <w:tmpl w:val="2DB26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39653A"/>
    <w:multiLevelType w:val="hybridMultilevel"/>
    <w:tmpl w:val="7D4C623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7" w15:restartNumberingAfterBreak="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9" w15:restartNumberingAfterBreak="0">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271C12"/>
    <w:multiLevelType w:val="hybridMultilevel"/>
    <w:tmpl w:val="41523E14"/>
    <w:lvl w:ilvl="0" w:tplc="0419000F">
      <w:start w:val="1"/>
      <w:numFmt w:val="decimal"/>
      <w:lvlText w:val="%1."/>
      <w:lvlJc w:val="left"/>
      <w:pPr>
        <w:ind w:left="36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2" w15:restartNumberingAfterBreak="0">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525613"/>
    <w:multiLevelType w:val="hybridMultilevel"/>
    <w:tmpl w:val="B36E13BC"/>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65F24E80"/>
    <w:multiLevelType w:val="hybridMultilevel"/>
    <w:tmpl w:val="624EC4E6"/>
    <w:lvl w:ilvl="0" w:tplc="04090011">
      <w:start w:val="1"/>
      <w:numFmt w:val="decimal"/>
      <w:lvlText w:val="%1)"/>
      <w:lvlJc w:val="left"/>
      <w:pPr>
        <w:ind w:left="502"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7" w15:restartNumberingAfterBreak="0">
    <w:nsid w:val="66A10537"/>
    <w:multiLevelType w:val="hybridMultilevel"/>
    <w:tmpl w:val="115EB710"/>
    <w:lvl w:ilvl="0" w:tplc="CC14A0F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15:restartNumberingAfterBreak="0">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F85503"/>
    <w:multiLevelType w:val="hybridMultilevel"/>
    <w:tmpl w:val="083E9502"/>
    <w:lvl w:ilvl="0" w:tplc="59ACA510">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4280183"/>
    <w:multiLevelType w:val="hybridMultilevel"/>
    <w:tmpl w:val="A622FFD6"/>
    <w:lvl w:ilvl="0" w:tplc="E35A88FC">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3"/>
  </w:num>
  <w:num w:numId="2">
    <w:abstractNumId w:val="7"/>
  </w:num>
  <w:num w:numId="3">
    <w:abstractNumId w:val="22"/>
  </w:num>
  <w:num w:numId="4">
    <w:abstractNumId w:val="5"/>
  </w:num>
  <w:num w:numId="5">
    <w:abstractNumId w:val="27"/>
  </w:num>
  <w:num w:numId="6">
    <w:abstractNumId w:val="42"/>
  </w:num>
  <w:num w:numId="7">
    <w:abstractNumId w:val="23"/>
  </w:num>
  <w:num w:numId="8">
    <w:abstractNumId w:val="3"/>
  </w:num>
  <w:num w:numId="9">
    <w:abstractNumId w:val="34"/>
  </w:num>
  <w:num w:numId="10">
    <w:abstractNumId w:val="28"/>
  </w:num>
  <w:num w:numId="11">
    <w:abstractNumId w:val="2"/>
  </w:num>
  <w:num w:numId="12">
    <w:abstractNumId w:val="21"/>
  </w:num>
  <w:num w:numId="13">
    <w:abstractNumId w:val="43"/>
  </w:num>
  <w:num w:numId="14">
    <w:abstractNumId w:val="6"/>
  </w:num>
  <w:num w:numId="15">
    <w:abstractNumId w:val="13"/>
  </w:num>
  <w:num w:numId="16">
    <w:abstractNumId w:val="16"/>
  </w:num>
  <w:num w:numId="17">
    <w:abstractNumId w:val="46"/>
  </w:num>
  <w:num w:numId="18">
    <w:abstractNumId w:val="38"/>
  </w:num>
  <w:num w:numId="19">
    <w:abstractNumId w:val="31"/>
  </w:num>
  <w:num w:numId="20">
    <w:abstractNumId w:val="8"/>
  </w:num>
  <w:num w:numId="21">
    <w:abstractNumId w:val="29"/>
  </w:num>
  <w:num w:numId="22">
    <w:abstractNumId w:val="17"/>
  </w:num>
  <w:num w:numId="23">
    <w:abstractNumId w:val="32"/>
  </w:num>
  <w:num w:numId="24">
    <w:abstractNumId w:val="30"/>
  </w:num>
  <w:num w:numId="25">
    <w:abstractNumId w:val="9"/>
  </w:num>
  <w:num w:numId="26">
    <w:abstractNumId w:val="15"/>
  </w:num>
  <w:num w:numId="27">
    <w:abstractNumId w:val="41"/>
  </w:num>
  <w:num w:numId="28">
    <w:abstractNumId w:val="25"/>
  </w:num>
  <w:num w:numId="29">
    <w:abstractNumId w:val="45"/>
  </w:num>
  <w:num w:numId="30">
    <w:abstractNumId w:val="40"/>
  </w:num>
  <w:num w:numId="31">
    <w:abstractNumId w:val="14"/>
  </w:num>
  <w:num w:numId="32">
    <w:abstractNumId w:val="24"/>
  </w:num>
  <w:num w:numId="33">
    <w:abstractNumId w:val="10"/>
  </w:num>
  <w:num w:numId="34">
    <w:abstractNumId w:val="19"/>
  </w:num>
  <w:num w:numId="35">
    <w:abstractNumId w:val="4"/>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18"/>
  </w:num>
  <w:num w:numId="40">
    <w:abstractNumId w:val="35"/>
  </w:num>
  <w:num w:numId="41">
    <w:abstractNumId w:val="11"/>
  </w:num>
  <w:num w:numId="42">
    <w:abstractNumId w:val="1"/>
  </w:num>
  <w:num w:numId="43">
    <w:abstractNumId w:val="0"/>
  </w:num>
  <w:num w:numId="44">
    <w:abstractNumId w:val="26"/>
  </w:num>
  <w:num w:numId="45">
    <w:abstractNumId w:val="36"/>
  </w:num>
  <w:num w:numId="46">
    <w:abstractNumId w:val="4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0B73"/>
    <w:rsid w:val="000015F8"/>
    <w:rsid w:val="00010005"/>
    <w:rsid w:val="00011550"/>
    <w:rsid w:val="0001155E"/>
    <w:rsid w:val="00012934"/>
    <w:rsid w:val="000147DE"/>
    <w:rsid w:val="00021BF8"/>
    <w:rsid w:val="00022D57"/>
    <w:rsid w:val="0002598B"/>
    <w:rsid w:val="00031054"/>
    <w:rsid w:val="00033590"/>
    <w:rsid w:val="00034E60"/>
    <w:rsid w:val="00037F1A"/>
    <w:rsid w:val="0005038A"/>
    <w:rsid w:val="000623C2"/>
    <w:rsid w:val="00065D25"/>
    <w:rsid w:val="00065DE9"/>
    <w:rsid w:val="0007220A"/>
    <w:rsid w:val="00075A39"/>
    <w:rsid w:val="00075FAC"/>
    <w:rsid w:val="00075FF7"/>
    <w:rsid w:val="00076FA7"/>
    <w:rsid w:val="00086A1E"/>
    <w:rsid w:val="00086F68"/>
    <w:rsid w:val="00087828"/>
    <w:rsid w:val="00094EC2"/>
    <w:rsid w:val="000964A5"/>
    <w:rsid w:val="000B2247"/>
    <w:rsid w:val="000B60FD"/>
    <w:rsid w:val="000C2C64"/>
    <w:rsid w:val="000C3839"/>
    <w:rsid w:val="000C7C6B"/>
    <w:rsid w:val="000D3424"/>
    <w:rsid w:val="000D689C"/>
    <w:rsid w:val="000D73BD"/>
    <w:rsid w:val="000F03A9"/>
    <w:rsid w:val="000F0CF9"/>
    <w:rsid w:val="000F6ED6"/>
    <w:rsid w:val="000F7597"/>
    <w:rsid w:val="00100FE8"/>
    <w:rsid w:val="00105E20"/>
    <w:rsid w:val="00117B63"/>
    <w:rsid w:val="00122169"/>
    <w:rsid w:val="00122DD6"/>
    <w:rsid w:val="00123A38"/>
    <w:rsid w:val="0012491A"/>
    <w:rsid w:val="00131697"/>
    <w:rsid w:val="00134E3A"/>
    <w:rsid w:val="001357EF"/>
    <w:rsid w:val="00136D42"/>
    <w:rsid w:val="00146B5D"/>
    <w:rsid w:val="001475D3"/>
    <w:rsid w:val="00155070"/>
    <w:rsid w:val="00155E8A"/>
    <w:rsid w:val="00160A75"/>
    <w:rsid w:val="001644A5"/>
    <w:rsid w:val="00164D46"/>
    <w:rsid w:val="00165A32"/>
    <w:rsid w:val="00166440"/>
    <w:rsid w:val="00174B6A"/>
    <w:rsid w:val="001800DC"/>
    <w:rsid w:val="001801C7"/>
    <w:rsid w:val="0018174D"/>
    <w:rsid w:val="001823C5"/>
    <w:rsid w:val="001859C5"/>
    <w:rsid w:val="00191D82"/>
    <w:rsid w:val="001A0CEF"/>
    <w:rsid w:val="001A6150"/>
    <w:rsid w:val="001B128F"/>
    <w:rsid w:val="001B5E43"/>
    <w:rsid w:val="001B7872"/>
    <w:rsid w:val="001B7DB7"/>
    <w:rsid w:val="001C0CD4"/>
    <w:rsid w:val="001C2462"/>
    <w:rsid w:val="001C7AA7"/>
    <w:rsid w:val="001D2843"/>
    <w:rsid w:val="001D4BCB"/>
    <w:rsid w:val="001D4C45"/>
    <w:rsid w:val="001E0AF6"/>
    <w:rsid w:val="001E296F"/>
    <w:rsid w:val="001E5E42"/>
    <w:rsid w:val="001F5254"/>
    <w:rsid w:val="001F712A"/>
    <w:rsid w:val="00201A38"/>
    <w:rsid w:val="002034E7"/>
    <w:rsid w:val="00205517"/>
    <w:rsid w:val="002063EE"/>
    <w:rsid w:val="00213605"/>
    <w:rsid w:val="002176DC"/>
    <w:rsid w:val="002176EA"/>
    <w:rsid w:val="002249B7"/>
    <w:rsid w:val="00226F0B"/>
    <w:rsid w:val="00234671"/>
    <w:rsid w:val="00234720"/>
    <w:rsid w:val="00237C33"/>
    <w:rsid w:val="00243A95"/>
    <w:rsid w:val="0025408B"/>
    <w:rsid w:val="00254F37"/>
    <w:rsid w:val="002620C1"/>
    <w:rsid w:val="002623DA"/>
    <w:rsid w:val="00263978"/>
    <w:rsid w:val="00274855"/>
    <w:rsid w:val="0027623A"/>
    <w:rsid w:val="00277509"/>
    <w:rsid w:val="00282F9E"/>
    <w:rsid w:val="00291885"/>
    <w:rsid w:val="00294436"/>
    <w:rsid w:val="002A0C04"/>
    <w:rsid w:val="002A4B09"/>
    <w:rsid w:val="002A4CED"/>
    <w:rsid w:val="002A6B3A"/>
    <w:rsid w:val="002A7E5A"/>
    <w:rsid w:val="002B0318"/>
    <w:rsid w:val="002C420D"/>
    <w:rsid w:val="002D0DD8"/>
    <w:rsid w:val="002D24C5"/>
    <w:rsid w:val="002D600F"/>
    <w:rsid w:val="002E1A2A"/>
    <w:rsid w:val="002E20CB"/>
    <w:rsid w:val="002E2353"/>
    <w:rsid w:val="002E2740"/>
    <w:rsid w:val="002E537D"/>
    <w:rsid w:val="002F4B55"/>
    <w:rsid w:val="002F4EB8"/>
    <w:rsid w:val="00300D15"/>
    <w:rsid w:val="003024C4"/>
    <w:rsid w:val="00302818"/>
    <w:rsid w:val="003039BA"/>
    <w:rsid w:val="003133A8"/>
    <w:rsid w:val="00316BED"/>
    <w:rsid w:val="00317534"/>
    <w:rsid w:val="00321417"/>
    <w:rsid w:val="00327FCB"/>
    <w:rsid w:val="00333C33"/>
    <w:rsid w:val="00336837"/>
    <w:rsid w:val="00345575"/>
    <w:rsid w:val="003466F7"/>
    <w:rsid w:val="003538F6"/>
    <w:rsid w:val="00353DD4"/>
    <w:rsid w:val="0035786B"/>
    <w:rsid w:val="00363C4C"/>
    <w:rsid w:val="00364294"/>
    <w:rsid w:val="00365256"/>
    <w:rsid w:val="00370653"/>
    <w:rsid w:val="003734D9"/>
    <w:rsid w:val="003749B9"/>
    <w:rsid w:val="00377647"/>
    <w:rsid w:val="00381411"/>
    <w:rsid w:val="003904EC"/>
    <w:rsid w:val="003A0104"/>
    <w:rsid w:val="003A5428"/>
    <w:rsid w:val="003A7794"/>
    <w:rsid w:val="003C4BE6"/>
    <w:rsid w:val="003C5CCD"/>
    <w:rsid w:val="003C7256"/>
    <w:rsid w:val="003C7D4D"/>
    <w:rsid w:val="003D002F"/>
    <w:rsid w:val="003D1B37"/>
    <w:rsid w:val="003E7426"/>
    <w:rsid w:val="003F2159"/>
    <w:rsid w:val="00402FA3"/>
    <w:rsid w:val="00407227"/>
    <w:rsid w:val="00412343"/>
    <w:rsid w:val="0041586D"/>
    <w:rsid w:val="0041642D"/>
    <w:rsid w:val="00423B07"/>
    <w:rsid w:val="004267EF"/>
    <w:rsid w:val="00430896"/>
    <w:rsid w:val="004376B8"/>
    <w:rsid w:val="00440AE1"/>
    <w:rsid w:val="00440C30"/>
    <w:rsid w:val="0044200E"/>
    <w:rsid w:val="00443BC8"/>
    <w:rsid w:val="00446F22"/>
    <w:rsid w:val="0045130A"/>
    <w:rsid w:val="0045459E"/>
    <w:rsid w:val="00456B32"/>
    <w:rsid w:val="00467FE5"/>
    <w:rsid w:val="00475498"/>
    <w:rsid w:val="00475529"/>
    <w:rsid w:val="00476163"/>
    <w:rsid w:val="00476BC1"/>
    <w:rsid w:val="004812FD"/>
    <w:rsid w:val="004824A1"/>
    <w:rsid w:val="00493E17"/>
    <w:rsid w:val="00497E79"/>
    <w:rsid w:val="004A1113"/>
    <w:rsid w:val="004A1ED6"/>
    <w:rsid w:val="004A306B"/>
    <w:rsid w:val="004A690B"/>
    <w:rsid w:val="004A7A4E"/>
    <w:rsid w:val="004B1656"/>
    <w:rsid w:val="004C7306"/>
    <w:rsid w:val="004C7CB5"/>
    <w:rsid w:val="004D0CD9"/>
    <w:rsid w:val="004E1915"/>
    <w:rsid w:val="004E45C0"/>
    <w:rsid w:val="004E7DAF"/>
    <w:rsid w:val="004F1B36"/>
    <w:rsid w:val="005014A6"/>
    <w:rsid w:val="0050403C"/>
    <w:rsid w:val="00504BE5"/>
    <w:rsid w:val="00505989"/>
    <w:rsid w:val="00507500"/>
    <w:rsid w:val="00510358"/>
    <w:rsid w:val="00510575"/>
    <w:rsid w:val="00513C7A"/>
    <w:rsid w:val="005148A6"/>
    <w:rsid w:val="00526722"/>
    <w:rsid w:val="00534C6D"/>
    <w:rsid w:val="005354BD"/>
    <w:rsid w:val="00537789"/>
    <w:rsid w:val="00537D10"/>
    <w:rsid w:val="00541374"/>
    <w:rsid w:val="00542336"/>
    <w:rsid w:val="0055096C"/>
    <w:rsid w:val="0055442C"/>
    <w:rsid w:val="00554D98"/>
    <w:rsid w:val="005705DF"/>
    <w:rsid w:val="005805F1"/>
    <w:rsid w:val="00584AFA"/>
    <w:rsid w:val="00593CD2"/>
    <w:rsid w:val="00596892"/>
    <w:rsid w:val="005A20B3"/>
    <w:rsid w:val="005A618F"/>
    <w:rsid w:val="005B1B73"/>
    <w:rsid w:val="005B4479"/>
    <w:rsid w:val="005C0F6B"/>
    <w:rsid w:val="005C36B0"/>
    <w:rsid w:val="005C5C77"/>
    <w:rsid w:val="005D096B"/>
    <w:rsid w:val="005D440E"/>
    <w:rsid w:val="005D4B51"/>
    <w:rsid w:val="005E0B16"/>
    <w:rsid w:val="005E2070"/>
    <w:rsid w:val="005F05B5"/>
    <w:rsid w:val="005F1FC7"/>
    <w:rsid w:val="00603D83"/>
    <w:rsid w:val="00606B78"/>
    <w:rsid w:val="00610E89"/>
    <w:rsid w:val="006139B6"/>
    <w:rsid w:val="00614075"/>
    <w:rsid w:val="00624F72"/>
    <w:rsid w:val="0063201E"/>
    <w:rsid w:val="00633CB2"/>
    <w:rsid w:val="006427CF"/>
    <w:rsid w:val="006462EE"/>
    <w:rsid w:val="00646ED8"/>
    <w:rsid w:val="0065770B"/>
    <w:rsid w:val="00660F24"/>
    <w:rsid w:val="00661EBC"/>
    <w:rsid w:val="006677A4"/>
    <w:rsid w:val="0067057D"/>
    <w:rsid w:val="006711F7"/>
    <w:rsid w:val="00671F15"/>
    <w:rsid w:val="0067230D"/>
    <w:rsid w:val="006755C6"/>
    <w:rsid w:val="006953B6"/>
    <w:rsid w:val="006A1DFF"/>
    <w:rsid w:val="006A5DDA"/>
    <w:rsid w:val="006B2356"/>
    <w:rsid w:val="006B2D1A"/>
    <w:rsid w:val="006B53A4"/>
    <w:rsid w:val="006B6F74"/>
    <w:rsid w:val="006C1DDD"/>
    <w:rsid w:val="006F23FC"/>
    <w:rsid w:val="006F28D0"/>
    <w:rsid w:val="006F347A"/>
    <w:rsid w:val="006F6C42"/>
    <w:rsid w:val="007172FD"/>
    <w:rsid w:val="00717A64"/>
    <w:rsid w:val="00724B8F"/>
    <w:rsid w:val="00734121"/>
    <w:rsid w:val="00744B37"/>
    <w:rsid w:val="007505B3"/>
    <w:rsid w:val="007543B7"/>
    <w:rsid w:val="00755D98"/>
    <w:rsid w:val="00763A6D"/>
    <w:rsid w:val="00771076"/>
    <w:rsid w:val="007717F3"/>
    <w:rsid w:val="0077402C"/>
    <w:rsid w:val="00774C71"/>
    <w:rsid w:val="0077634A"/>
    <w:rsid w:val="0078384D"/>
    <w:rsid w:val="00793546"/>
    <w:rsid w:val="007A16AB"/>
    <w:rsid w:val="007A18AE"/>
    <w:rsid w:val="007B1745"/>
    <w:rsid w:val="007B346B"/>
    <w:rsid w:val="007B7263"/>
    <w:rsid w:val="007C4FE5"/>
    <w:rsid w:val="007C5E4E"/>
    <w:rsid w:val="007D0081"/>
    <w:rsid w:val="007D30F8"/>
    <w:rsid w:val="007D3E1C"/>
    <w:rsid w:val="007E1E52"/>
    <w:rsid w:val="007E2197"/>
    <w:rsid w:val="007E3D58"/>
    <w:rsid w:val="007E58D5"/>
    <w:rsid w:val="007E670D"/>
    <w:rsid w:val="0080214C"/>
    <w:rsid w:val="0080335D"/>
    <w:rsid w:val="00803DE0"/>
    <w:rsid w:val="00810C05"/>
    <w:rsid w:val="0081695A"/>
    <w:rsid w:val="00816A09"/>
    <w:rsid w:val="00817F73"/>
    <w:rsid w:val="00826F89"/>
    <w:rsid w:val="00827DC3"/>
    <w:rsid w:val="00835EEC"/>
    <w:rsid w:val="00840B14"/>
    <w:rsid w:val="00842174"/>
    <w:rsid w:val="00850918"/>
    <w:rsid w:val="00856C7F"/>
    <w:rsid w:val="00862D4B"/>
    <w:rsid w:val="00870320"/>
    <w:rsid w:val="00872B9F"/>
    <w:rsid w:val="008772EC"/>
    <w:rsid w:val="0088153C"/>
    <w:rsid w:val="00881A72"/>
    <w:rsid w:val="008858D3"/>
    <w:rsid w:val="00886051"/>
    <w:rsid w:val="008866A0"/>
    <w:rsid w:val="00891191"/>
    <w:rsid w:val="00893E93"/>
    <w:rsid w:val="00895CDD"/>
    <w:rsid w:val="0089702B"/>
    <w:rsid w:val="00897865"/>
    <w:rsid w:val="008A2137"/>
    <w:rsid w:val="008B2A73"/>
    <w:rsid w:val="008B5CB2"/>
    <w:rsid w:val="008B64B7"/>
    <w:rsid w:val="008C71E0"/>
    <w:rsid w:val="008C7355"/>
    <w:rsid w:val="008C76A0"/>
    <w:rsid w:val="008D033F"/>
    <w:rsid w:val="008E07ED"/>
    <w:rsid w:val="008E47E5"/>
    <w:rsid w:val="008F3AAB"/>
    <w:rsid w:val="008F66AF"/>
    <w:rsid w:val="00901B2A"/>
    <w:rsid w:val="00910E3C"/>
    <w:rsid w:val="00912DE8"/>
    <w:rsid w:val="00913E50"/>
    <w:rsid w:val="00916FAE"/>
    <w:rsid w:val="009243E3"/>
    <w:rsid w:val="00925AF5"/>
    <w:rsid w:val="00937081"/>
    <w:rsid w:val="009379BA"/>
    <w:rsid w:val="0094092B"/>
    <w:rsid w:val="009410DB"/>
    <w:rsid w:val="009518F4"/>
    <w:rsid w:val="0095258C"/>
    <w:rsid w:val="00954178"/>
    <w:rsid w:val="00960CAD"/>
    <w:rsid w:val="00962EEF"/>
    <w:rsid w:val="0096618E"/>
    <w:rsid w:val="00975525"/>
    <w:rsid w:val="0097773C"/>
    <w:rsid w:val="00977CAC"/>
    <w:rsid w:val="00985BB5"/>
    <w:rsid w:val="009878B6"/>
    <w:rsid w:val="00990D19"/>
    <w:rsid w:val="0099173C"/>
    <w:rsid w:val="00992C6F"/>
    <w:rsid w:val="00996BEA"/>
    <w:rsid w:val="009A141C"/>
    <w:rsid w:val="009A2CB4"/>
    <w:rsid w:val="009A4CE4"/>
    <w:rsid w:val="009A7C46"/>
    <w:rsid w:val="009B06E1"/>
    <w:rsid w:val="009C46A6"/>
    <w:rsid w:val="009D4102"/>
    <w:rsid w:val="009D5B17"/>
    <w:rsid w:val="009E109F"/>
    <w:rsid w:val="009E1F55"/>
    <w:rsid w:val="009E2993"/>
    <w:rsid w:val="009F3617"/>
    <w:rsid w:val="009F4E6E"/>
    <w:rsid w:val="009F597B"/>
    <w:rsid w:val="00A043E5"/>
    <w:rsid w:val="00A05857"/>
    <w:rsid w:val="00A13F1F"/>
    <w:rsid w:val="00A3533F"/>
    <w:rsid w:val="00A356F5"/>
    <w:rsid w:val="00A36DEE"/>
    <w:rsid w:val="00A441E8"/>
    <w:rsid w:val="00A52633"/>
    <w:rsid w:val="00A60C47"/>
    <w:rsid w:val="00A70E28"/>
    <w:rsid w:val="00A71D70"/>
    <w:rsid w:val="00A7270E"/>
    <w:rsid w:val="00A7417A"/>
    <w:rsid w:val="00A75C1B"/>
    <w:rsid w:val="00A7629B"/>
    <w:rsid w:val="00A82446"/>
    <w:rsid w:val="00A867BA"/>
    <w:rsid w:val="00A87DDA"/>
    <w:rsid w:val="00A90397"/>
    <w:rsid w:val="00A911D2"/>
    <w:rsid w:val="00A94134"/>
    <w:rsid w:val="00A963CE"/>
    <w:rsid w:val="00A9785E"/>
    <w:rsid w:val="00AA760D"/>
    <w:rsid w:val="00AA7EAE"/>
    <w:rsid w:val="00AB2079"/>
    <w:rsid w:val="00AB25C7"/>
    <w:rsid w:val="00AB6530"/>
    <w:rsid w:val="00AC6630"/>
    <w:rsid w:val="00AD4E77"/>
    <w:rsid w:val="00AE6D6F"/>
    <w:rsid w:val="00AF0021"/>
    <w:rsid w:val="00AF0505"/>
    <w:rsid w:val="00AF477B"/>
    <w:rsid w:val="00AF5C07"/>
    <w:rsid w:val="00AF76B6"/>
    <w:rsid w:val="00B0192E"/>
    <w:rsid w:val="00B1415E"/>
    <w:rsid w:val="00B144C6"/>
    <w:rsid w:val="00B259E8"/>
    <w:rsid w:val="00B31123"/>
    <w:rsid w:val="00B32481"/>
    <w:rsid w:val="00B44C1E"/>
    <w:rsid w:val="00B610F0"/>
    <w:rsid w:val="00B62D97"/>
    <w:rsid w:val="00B653A6"/>
    <w:rsid w:val="00B67E61"/>
    <w:rsid w:val="00B700BF"/>
    <w:rsid w:val="00B7082C"/>
    <w:rsid w:val="00B71A1A"/>
    <w:rsid w:val="00B761D0"/>
    <w:rsid w:val="00B7756A"/>
    <w:rsid w:val="00B84D3B"/>
    <w:rsid w:val="00B93B75"/>
    <w:rsid w:val="00BA5008"/>
    <w:rsid w:val="00BA543F"/>
    <w:rsid w:val="00BB0050"/>
    <w:rsid w:val="00BB03CD"/>
    <w:rsid w:val="00BC1EEA"/>
    <w:rsid w:val="00BC6741"/>
    <w:rsid w:val="00BD007E"/>
    <w:rsid w:val="00BD2C50"/>
    <w:rsid w:val="00BE73EF"/>
    <w:rsid w:val="00BE7DB4"/>
    <w:rsid w:val="00BF1331"/>
    <w:rsid w:val="00BF1726"/>
    <w:rsid w:val="00BF42A0"/>
    <w:rsid w:val="00BF4478"/>
    <w:rsid w:val="00BF6C15"/>
    <w:rsid w:val="00C0365C"/>
    <w:rsid w:val="00C0471D"/>
    <w:rsid w:val="00C04E2E"/>
    <w:rsid w:val="00C11660"/>
    <w:rsid w:val="00C13CD3"/>
    <w:rsid w:val="00C14658"/>
    <w:rsid w:val="00C17425"/>
    <w:rsid w:val="00C24570"/>
    <w:rsid w:val="00C26A54"/>
    <w:rsid w:val="00C318F4"/>
    <w:rsid w:val="00C32572"/>
    <w:rsid w:val="00C331F4"/>
    <w:rsid w:val="00C33764"/>
    <w:rsid w:val="00C37BEF"/>
    <w:rsid w:val="00C421FA"/>
    <w:rsid w:val="00C443F2"/>
    <w:rsid w:val="00C44CB4"/>
    <w:rsid w:val="00C452A6"/>
    <w:rsid w:val="00C50172"/>
    <w:rsid w:val="00C52482"/>
    <w:rsid w:val="00C56258"/>
    <w:rsid w:val="00C60729"/>
    <w:rsid w:val="00C634EE"/>
    <w:rsid w:val="00C65ADA"/>
    <w:rsid w:val="00C71422"/>
    <w:rsid w:val="00C75930"/>
    <w:rsid w:val="00C75F97"/>
    <w:rsid w:val="00C76FD4"/>
    <w:rsid w:val="00C83411"/>
    <w:rsid w:val="00C84A49"/>
    <w:rsid w:val="00C851EA"/>
    <w:rsid w:val="00C871C9"/>
    <w:rsid w:val="00C910D4"/>
    <w:rsid w:val="00C91C12"/>
    <w:rsid w:val="00C92495"/>
    <w:rsid w:val="00CA24C5"/>
    <w:rsid w:val="00CB006A"/>
    <w:rsid w:val="00CB0D8D"/>
    <w:rsid w:val="00CB4328"/>
    <w:rsid w:val="00CC1334"/>
    <w:rsid w:val="00CC2455"/>
    <w:rsid w:val="00CC3179"/>
    <w:rsid w:val="00CE72CA"/>
    <w:rsid w:val="00CF0228"/>
    <w:rsid w:val="00CF1BFA"/>
    <w:rsid w:val="00CF3A38"/>
    <w:rsid w:val="00D0158A"/>
    <w:rsid w:val="00D045BE"/>
    <w:rsid w:val="00D059A4"/>
    <w:rsid w:val="00D1084C"/>
    <w:rsid w:val="00D1200E"/>
    <w:rsid w:val="00D12BD7"/>
    <w:rsid w:val="00D13D93"/>
    <w:rsid w:val="00D16836"/>
    <w:rsid w:val="00D178EE"/>
    <w:rsid w:val="00D226FF"/>
    <w:rsid w:val="00D25925"/>
    <w:rsid w:val="00D362D2"/>
    <w:rsid w:val="00D3788A"/>
    <w:rsid w:val="00D4361C"/>
    <w:rsid w:val="00D44385"/>
    <w:rsid w:val="00D461E3"/>
    <w:rsid w:val="00D51681"/>
    <w:rsid w:val="00D52526"/>
    <w:rsid w:val="00D554C0"/>
    <w:rsid w:val="00D66F4A"/>
    <w:rsid w:val="00D70A30"/>
    <w:rsid w:val="00D7690E"/>
    <w:rsid w:val="00D872CA"/>
    <w:rsid w:val="00D8732B"/>
    <w:rsid w:val="00D90C45"/>
    <w:rsid w:val="00D90DEC"/>
    <w:rsid w:val="00D9195A"/>
    <w:rsid w:val="00D91EC7"/>
    <w:rsid w:val="00D94999"/>
    <w:rsid w:val="00D953B8"/>
    <w:rsid w:val="00D976B4"/>
    <w:rsid w:val="00D97B2B"/>
    <w:rsid w:val="00DA6B24"/>
    <w:rsid w:val="00DA7DE4"/>
    <w:rsid w:val="00DB1C37"/>
    <w:rsid w:val="00DB5232"/>
    <w:rsid w:val="00DB7CA6"/>
    <w:rsid w:val="00DC0A7A"/>
    <w:rsid w:val="00DC0B14"/>
    <w:rsid w:val="00DC71EC"/>
    <w:rsid w:val="00DD4884"/>
    <w:rsid w:val="00DD497F"/>
    <w:rsid w:val="00DE31C2"/>
    <w:rsid w:val="00DE359F"/>
    <w:rsid w:val="00DE3A9F"/>
    <w:rsid w:val="00DE54CC"/>
    <w:rsid w:val="00DE5EE9"/>
    <w:rsid w:val="00DF09D3"/>
    <w:rsid w:val="00DF102E"/>
    <w:rsid w:val="00DF51A7"/>
    <w:rsid w:val="00DF5CE4"/>
    <w:rsid w:val="00DF7F40"/>
    <w:rsid w:val="00E009A5"/>
    <w:rsid w:val="00E01B65"/>
    <w:rsid w:val="00E03AD6"/>
    <w:rsid w:val="00E13B73"/>
    <w:rsid w:val="00E1752B"/>
    <w:rsid w:val="00E20BC4"/>
    <w:rsid w:val="00E2249C"/>
    <w:rsid w:val="00E34175"/>
    <w:rsid w:val="00E352A9"/>
    <w:rsid w:val="00E424F2"/>
    <w:rsid w:val="00E44B1E"/>
    <w:rsid w:val="00E45E5A"/>
    <w:rsid w:val="00E47DDE"/>
    <w:rsid w:val="00E5047A"/>
    <w:rsid w:val="00E5311E"/>
    <w:rsid w:val="00E53E39"/>
    <w:rsid w:val="00E56275"/>
    <w:rsid w:val="00E629C0"/>
    <w:rsid w:val="00E64FF6"/>
    <w:rsid w:val="00E65D56"/>
    <w:rsid w:val="00E6655B"/>
    <w:rsid w:val="00E71305"/>
    <w:rsid w:val="00E802E5"/>
    <w:rsid w:val="00E80713"/>
    <w:rsid w:val="00E81981"/>
    <w:rsid w:val="00E81ABB"/>
    <w:rsid w:val="00E8408E"/>
    <w:rsid w:val="00E9252E"/>
    <w:rsid w:val="00E92D84"/>
    <w:rsid w:val="00E94705"/>
    <w:rsid w:val="00E94E9C"/>
    <w:rsid w:val="00EA016F"/>
    <w:rsid w:val="00EA6DE0"/>
    <w:rsid w:val="00EB4A8B"/>
    <w:rsid w:val="00EC0092"/>
    <w:rsid w:val="00EC03FE"/>
    <w:rsid w:val="00ED75B6"/>
    <w:rsid w:val="00EE0273"/>
    <w:rsid w:val="00EF0C51"/>
    <w:rsid w:val="00EF19AF"/>
    <w:rsid w:val="00EF1F37"/>
    <w:rsid w:val="00EF3881"/>
    <w:rsid w:val="00EF7E68"/>
    <w:rsid w:val="00F01630"/>
    <w:rsid w:val="00F01C66"/>
    <w:rsid w:val="00F064C1"/>
    <w:rsid w:val="00F10013"/>
    <w:rsid w:val="00F13C8B"/>
    <w:rsid w:val="00F15418"/>
    <w:rsid w:val="00F16DE2"/>
    <w:rsid w:val="00F22090"/>
    <w:rsid w:val="00F27E2A"/>
    <w:rsid w:val="00F33A0F"/>
    <w:rsid w:val="00F44A9A"/>
    <w:rsid w:val="00F536E1"/>
    <w:rsid w:val="00F62D20"/>
    <w:rsid w:val="00F72890"/>
    <w:rsid w:val="00F769FB"/>
    <w:rsid w:val="00F77FDF"/>
    <w:rsid w:val="00F9024D"/>
    <w:rsid w:val="00F9289D"/>
    <w:rsid w:val="00F97E6E"/>
    <w:rsid w:val="00FA274D"/>
    <w:rsid w:val="00FA33D4"/>
    <w:rsid w:val="00FB56BA"/>
    <w:rsid w:val="00FB7FAE"/>
    <w:rsid w:val="00FC68B0"/>
    <w:rsid w:val="00FC768B"/>
    <w:rsid w:val="00FD54DB"/>
    <w:rsid w:val="00FD6FF4"/>
    <w:rsid w:val="00FE04E3"/>
    <w:rsid w:val="00FE179E"/>
    <w:rsid w:val="00FE242F"/>
    <w:rsid w:val="00FE3979"/>
    <w:rsid w:val="00FE7A57"/>
    <w:rsid w:val="00FF19A7"/>
    <w:rsid w:val="00FF209A"/>
    <w:rsid w:val="00FF23A3"/>
    <w:rsid w:val="00FF2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990500-73F2-4D91-877D-1392FA2D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5014A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5014A6"/>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table" w:styleId="TableGrid">
    <w:name w:val="Table Grid"/>
    <w:basedOn w:val="TableNormal"/>
    <w:uiPriority w:val="39"/>
    <w:rsid w:val="007E3D58"/>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
    <w:name w:val="Body A A"/>
    <w:rsid w:val="00E629C0"/>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070916">
      <w:bodyDiv w:val="1"/>
      <w:marLeft w:val="0"/>
      <w:marRight w:val="0"/>
      <w:marTop w:val="0"/>
      <w:marBottom w:val="0"/>
      <w:divBdr>
        <w:top w:val="none" w:sz="0" w:space="0" w:color="auto"/>
        <w:left w:val="none" w:sz="0" w:space="0" w:color="auto"/>
        <w:bottom w:val="none" w:sz="0" w:space="0" w:color="auto"/>
        <w:right w:val="none" w:sz="0" w:space="0" w:color="auto"/>
      </w:divBdr>
    </w:div>
    <w:div w:id="568423728">
      <w:bodyDiv w:val="1"/>
      <w:marLeft w:val="0"/>
      <w:marRight w:val="0"/>
      <w:marTop w:val="0"/>
      <w:marBottom w:val="0"/>
      <w:divBdr>
        <w:top w:val="none" w:sz="0" w:space="0" w:color="auto"/>
        <w:left w:val="none" w:sz="0" w:space="0" w:color="auto"/>
        <w:bottom w:val="none" w:sz="0" w:space="0" w:color="auto"/>
        <w:right w:val="none" w:sz="0" w:space="0" w:color="auto"/>
      </w:divBdr>
    </w:div>
    <w:div w:id="1073157659">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65415027">
      <w:bodyDiv w:val="1"/>
      <w:marLeft w:val="0"/>
      <w:marRight w:val="0"/>
      <w:marTop w:val="0"/>
      <w:marBottom w:val="0"/>
      <w:divBdr>
        <w:top w:val="none" w:sz="0" w:space="0" w:color="auto"/>
        <w:left w:val="none" w:sz="0" w:space="0" w:color="auto"/>
        <w:bottom w:val="none" w:sz="0" w:space="0" w:color="auto"/>
        <w:right w:val="none" w:sz="0" w:space="0" w:color="auto"/>
      </w:divBdr>
    </w:div>
    <w:div w:id="18163331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6CC0E9-C935-47C8-893C-4F467269F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3268</Words>
  <Characters>18629</Characters>
  <Application>Microsoft Office Word</Application>
  <DocSecurity>0</DocSecurity>
  <Lines>155</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https:/mul2.gov.am/tasks/1279662/oneclick?token=7b2f47b6c91ed8eb1bfa34ab4773678b</cp:keywords>
  <cp:lastModifiedBy>Sedrak Simonyan</cp:lastModifiedBy>
  <cp:revision>2</cp:revision>
  <cp:lastPrinted>2026-01-21T13:03:00Z</cp:lastPrinted>
  <dcterms:created xsi:type="dcterms:W3CDTF">2026-02-11T11:39:00Z</dcterms:created>
  <dcterms:modified xsi:type="dcterms:W3CDTF">2026-02-11T11:39:00Z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