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91005" w14:textId="77777777" w:rsidR="00684E86" w:rsidRDefault="00684E86" w:rsidP="00684E86">
      <w:pPr>
        <w:spacing w:line="360" w:lineRule="auto"/>
        <w:ind w:right="-121"/>
        <w:contextualSpacing/>
        <w:jc w:val="center"/>
        <w:rPr>
          <w:rFonts w:ascii="GHEA Grapalat" w:hAnsi="GHEA Grapalat"/>
          <w:b/>
          <w:sz w:val="24"/>
          <w:szCs w:val="24"/>
        </w:rPr>
      </w:pPr>
      <w:r>
        <w:rPr>
          <w:rFonts w:ascii="GHEA Grapalat" w:hAnsi="GHEA Grapalat"/>
          <w:b/>
          <w:sz w:val="24"/>
          <w:szCs w:val="24"/>
        </w:rPr>
        <w:t>ՀԻՄՆԱՎՈՐՈՒՄ</w:t>
      </w:r>
    </w:p>
    <w:p w14:paraId="5C28768B" w14:textId="77777777" w:rsidR="00684E86" w:rsidRDefault="00684E86" w:rsidP="00684E86">
      <w:pPr>
        <w:spacing w:line="360" w:lineRule="auto"/>
        <w:ind w:left="-540" w:right="-121" w:firstLine="540"/>
        <w:contextualSpacing/>
        <w:jc w:val="center"/>
        <w:rPr>
          <w:rFonts w:ascii="GHEA Grapalat" w:hAnsi="GHEA Grapalat"/>
          <w:b/>
          <w:sz w:val="24"/>
          <w:szCs w:val="24"/>
        </w:rPr>
      </w:pPr>
      <w:r>
        <w:rPr>
          <w:rFonts w:ascii="GHEA Grapalat" w:hAnsi="GHEA Grapalat"/>
          <w:b/>
          <w:sz w:val="24"/>
          <w:szCs w:val="24"/>
        </w:rPr>
        <w:t>«ՀԱՅԱՍՏԱՆԻ ՀԱՆՐԱՊԵՏՈՒԹՅԱՆ ԸՆԴՀԱՆՈՒՐ ՕԳՏԱԳՈՐԾՄԱՆ ՃԱՆԱՊԱՐՀՆԵՐԻ ԵՎ ԵՐԿԱԹՈՒՂԻՆԵՐԻ ՎՐԱ ԳՏՆՎՈՂ ԿԱՄՐՋԱՅԻՆ ԿԱՌՈՒՑՎԱԾՔՆԵՐԻ ՑԱՆԿԵՐԸ, ԴՐԱՆՑ ՎԵՐԱԿԱՌՈՒՑՄԱՆ (ԿԱՄ ՀԻՄՆԱՆՈՐՈԳՄԱՆ) ԾՐԱԳԻՐԸ ՈՒ ԿԻՐԱՐԿՈՒՄՆ ԱՊԱՀՈՎՈՂ ՄԻՋՈՑԱՌՈՒՄՆԵՐԻ ԺԱՄԱՆԱԿԱՑՈՒՅՑԸ ՀԱՍՏԱՏԵԼՈՒ ԵՎ ՀԱՅԱՍՏԱՆԻ ՀԱՆՐԱՊԵՏՈՒԹՅԱՆ ԿԱՌԱՎԱՐՈՒԹՅԱՆ 2001 ԹՎԱԿԱՆԻ ՀՈՒԼԻՍԻ 2-Ի N 591 ՈՐՈՇՈՒՄՆ ՈՒԺԸ ԿՈՐՑՐԱԾ ՃԱՆԱՉԵԼՈՒ ՄԱՍԻՆ»</w:t>
      </w:r>
    </w:p>
    <w:p w14:paraId="17588D76" w14:textId="77777777" w:rsidR="00684E86" w:rsidRDefault="00684E86" w:rsidP="00684E86">
      <w:pPr>
        <w:spacing w:line="360" w:lineRule="auto"/>
        <w:ind w:left="-540" w:right="-121" w:firstLine="540"/>
        <w:contextualSpacing/>
        <w:jc w:val="center"/>
        <w:rPr>
          <w:rFonts w:ascii="GHEA Grapalat" w:hAnsi="GHEA Grapalat"/>
          <w:b/>
          <w:sz w:val="24"/>
          <w:szCs w:val="24"/>
        </w:rPr>
      </w:pPr>
      <w:r>
        <w:rPr>
          <w:rFonts w:ascii="GHEA Grapalat" w:hAnsi="GHEA Grapalat"/>
          <w:b/>
          <w:sz w:val="24"/>
          <w:szCs w:val="24"/>
        </w:rPr>
        <w:t>ՀԱՅԱՍՏԱՆԻ ՀԱՆՐԱՊԵՏՈՒԹՅԱՆ ԿԱՌԱՎԱՐՈՒԹՅԱՆ ՈՐՈՇՄԱՆ</w:t>
      </w:r>
    </w:p>
    <w:p w14:paraId="3B37AEFA" w14:textId="77777777" w:rsidR="00684E86" w:rsidRDefault="00684E86" w:rsidP="00684E86">
      <w:pPr>
        <w:spacing w:line="360" w:lineRule="auto"/>
        <w:ind w:left="-540" w:right="-121" w:firstLine="540"/>
        <w:contextualSpacing/>
        <w:jc w:val="center"/>
        <w:rPr>
          <w:rFonts w:ascii="GHEA Grapalat" w:hAnsi="GHEA Grapalat"/>
          <w:b/>
          <w:sz w:val="24"/>
          <w:szCs w:val="24"/>
        </w:rPr>
      </w:pPr>
      <w:r>
        <w:rPr>
          <w:rFonts w:ascii="GHEA Grapalat" w:hAnsi="GHEA Grapalat"/>
          <w:b/>
          <w:sz w:val="24"/>
          <w:szCs w:val="24"/>
        </w:rPr>
        <w:t>ՆԱԽԱԳԾԻ</w:t>
      </w:r>
    </w:p>
    <w:p w14:paraId="62406EC1" w14:textId="77777777" w:rsidR="00684E86" w:rsidRDefault="00684E86" w:rsidP="00684E86">
      <w:pPr>
        <w:spacing w:line="360" w:lineRule="auto"/>
        <w:jc w:val="center"/>
        <w:rPr>
          <w:rFonts w:ascii="GHEA Grapalat" w:hAnsi="GHEA Grapalat"/>
          <w:b/>
          <w:sz w:val="24"/>
          <w:szCs w:val="24"/>
        </w:rPr>
      </w:pPr>
    </w:p>
    <w:p w14:paraId="5CE5DC52" w14:textId="77777777" w:rsidR="00684E86" w:rsidRDefault="00684E86" w:rsidP="00684E86">
      <w:pPr>
        <w:spacing w:after="0" w:line="360" w:lineRule="auto"/>
        <w:ind w:right="26"/>
        <w:jc w:val="center"/>
        <w:rPr>
          <w:rFonts w:ascii="GHEA Grapalat" w:hAnsi="GHEA Grapalat" w:cs="GHEA Grapalat"/>
          <w:b/>
          <w:bCs/>
          <w:i/>
          <w:iCs/>
          <w:sz w:val="24"/>
          <w:szCs w:val="24"/>
          <w:u w:val="single"/>
        </w:rPr>
      </w:pPr>
    </w:p>
    <w:p w14:paraId="79421971" w14:textId="77777777" w:rsidR="00684E86" w:rsidRDefault="00684E86" w:rsidP="00684E86">
      <w:pPr>
        <w:pStyle w:val="ListParagraph"/>
        <w:numPr>
          <w:ilvl w:val="0"/>
          <w:numId w:val="1"/>
        </w:numPr>
        <w:tabs>
          <w:tab w:val="left" w:pos="90"/>
          <w:tab w:val="left" w:pos="270"/>
          <w:tab w:val="left" w:pos="990"/>
        </w:tabs>
        <w:spacing w:after="200" w:line="360" w:lineRule="auto"/>
        <w:ind w:left="-270" w:right="26" w:hanging="90"/>
        <w:jc w:val="both"/>
        <w:rPr>
          <w:rFonts w:ascii="GHEA Grapalat" w:hAnsi="GHEA Grapalat" w:cs="Sylfaen"/>
          <w:szCs w:val="24"/>
        </w:rPr>
      </w:pPr>
      <w:r>
        <w:rPr>
          <w:rFonts w:ascii="GHEA Grapalat" w:hAnsi="GHEA Grapalat" w:cs="GHEA Grapalat"/>
          <w:b/>
          <w:bCs/>
          <w:iCs/>
          <w:szCs w:val="24"/>
        </w:rPr>
        <w:t>Անհրաժեշտությունը</w:t>
      </w:r>
    </w:p>
    <w:p w14:paraId="77D6F437" w14:textId="77777777" w:rsidR="00684E86" w:rsidRDefault="00684E86" w:rsidP="00684E86">
      <w:pPr>
        <w:spacing w:after="0" w:line="360" w:lineRule="auto"/>
        <w:ind w:left="-810" w:right="26" w:firstLine="450"/>
        <w:jc w:val="both"/>
        <w:rPr>
          <w:rFonts w:ascii="GHEA Grapalat" w:hAnsi="GHEA Grapalat" w:cs="GHEA Grapalat"/>
          <w:sz w:val="24"/>
          <w:szCs w:val="24"/>
          <w:lang w:val="hy-AM"/>
        </w:rPr>
      </w:pPr>
      <w:r>
        <w:rPr>
          <w:rFonts w:ascii="GHEA Grapalat" w:hAnsi="GHEA Grapalat" w:cs="GHEA Grapalat"/>
          <w:sz w:val="24"/>
          <w:szCs w:val="24"/>
        </w:rPr>
        <w:t xml:space="preserve">Նախագծի ընդունումը պայմանավորված է հանրապետության տարածքում </w:t>
      </w:r>
      <w:r>
        <w:rPr>
          <w:rFonts w:ascii="GHEA Grapalat" w:hAnsi="GHEA Grapalat" w:cs="GHEA Grapalat"/>
          <w:sz w:val="24"/>
          <w:szCs w:val="24"/>
          <w:lang w:val="hy-AM"/>
        </w:rPr>
        <w:t xml:space="preserve">առկա </w:t>
      </w:r>
      <w:r>
        <w:rPr>
          <w:rFonts w:ascii="GHEA Grapalat" w:hAnsi="GHEA Grapalat" w:cs="GHEA Grapalat"/>
          <w:sz w:val="24"/>
          <w:szCs w:val="24"/>
        </w:rPr>
        <w:t>կամրջային կառուցվածքների անվտանգ շահագործման, հնարավոր ռիսկի նվազեցման և դրանց հետևանքների կանխարգելման անհ</w:t>
      </w:r>
      <w:r>
        <w:rPr>
          <w:rFonts w:ascii="GHEA Grapalat" w:hAnsi="GHEA Grapalat" w:cs="GHEA Grapalat"/>
          <w:sz w:val="24"/>
          <w:szCs w:val="24"/>
          <w:lang w:val="hy-AM"/>
        </w:rPr>
        <w:t>րաժեշտությամբ։</w:t>
      </w:r>
    </w:p>
    <w:p w14:paraId="0C63DF0A" w14:textId="77777777" w:rsidR="00684E86" w:rsidRDefault="00684E86" w:rsidP="00684E86">
      <w:pPr>
        <w:spacing w:after="0" w:line="360" w:lineRule="auto"/>
        <w:ind w:left="-810" w:right="26" w:firstLine="450"/>
        <w:jc w:val="both"/>
        <w:rPr>
          <w:rFonts w:ascii="GHEA Grapalat" w:hAnsi="GHEA Grapalat" w:cs="GHEA Grapalat"/>
          <w:sz w:val="24"/>
          <w:szCs w:val="24"/>
        </w:rPr>
      </w:pPr>
    </w:p>
    <w:p w14:paraId="6E703C40" w14:textId="77777777" w:rsidR="00684E86" w:rsidRDefault="00684E86" w:rsidP="00684E86">
      <w:pPr>
        <w:pStyle w:val="ListParagraph"/>
        <w:numPr>
          <w:ilvl w:val="0"/>
          <w:numId w:val="1"/>
        </w:numPr>
        <w:tabs>
          <w:tab w:val="left" w:pos="900"/>
        </w:tabs>
        <w:spacing w:line="360" w:lineRule="auto"/>
        <w:ind w:left="0" w:right="26"/>
        <w:jc w:val="both"/>
        <w:rPr>
          <w:rFonts w:ascii="GHEA Grapalat" w:hAnsi="GHEA Grapalat" w:cs="GHEA Grapalat"/>
          <w:b/>
          <w:bCs/>
          <w:iCs/>
        </w:rPr>
      </w:pPr>
      <w:r>
        <w:rPr>
          <w:rFonts w:ascii="GHEA Grapalat" w:hAnsi="GHEA Grapalat" w:cs="GHEA Grapalat"/>
          <w:b/>
          <w:bCs/>
          <w:iCs/>
        </w:rPr>
        <w:t>Ընթացիկ</w:t>
      </w:r>
      <w:r>
        <w:rPr>
          <w:rFonts w:ascii="GHEA Grapalat" w:hAnsi="GHEA Grapalat" w:cs="GHEA Grapalat"/>
          <w:b/>
          <w:bCs/>
          <w:iCs/>
          <w:lang w:val="fr-FR"/>
        </w:rPr>
        <w:t xml:space="preserve"> </w:t>
      </w:r>
      <w:r>
        <w:rPr>
          <w:rFonts w:ascii="GHEA Grapalat" w:hAnsi="GHEA Grapalat" w:cs="GHEA Grapalat"/>
          <w:b/>
          <w:bCs/>
          <w:iCs/>
        </w:rPr>
        <w:t>իրավիճակը</w:t>
      </w:r>
      <w:r>
        <w:rPr>
          <w:rFonts w:ascii="GHEA Grapalat" w:hAnsi="GHEA Grapalat" w:cs="GHEA Grapalat"/>
          <w:b/>
          <w:bCs/>
          <w:iCs/>
          <w:lang w:val="fr-FR"/>
        </w:rPr>
        <w:t xml:space="preserve"> </w:t>
      </w:r>
      <w:r>
        <w:rPr>
          <w:rFonts w:ascii="GHEA Grapalat" w:hAnsi="GHEA Grapalat" w:cs="GHEA Grapalat"/>
          <w:b/>
          <w:bCs/>
          <w:iCs/>
        </w:rPr>
        <w:t>և</w:t>
      </w:r>
      <w:r>
        <w:rPr>
          <w:rFonts w:ascii="GHEA Grapalat" w:hAnsi="GHEA Grapalat" w:cs="GHEA Grapalat"/>
          <w:b/>
          <w:bCs/>
          <w:iCs/>
          <w:lang w:val="fr-FR"/>
        </w:rPr>
        <w:t xml:space="preserve"> </w:t>
      </w:r>
      <w:r>
        <w:rPr>
          <w:rFonts w:ascii="GHEA Grapalat" w:hAnsi="GHEA Grapalat" w:cs="GHEA Grapalat"/>
          <w:b/>
          <w:bCs/>
          <w:iCs/>
        </w:rPr>
        <w:t>խնդիրները</w:t>
      </w:r>
    </w:p>
    <w:p w14:paraId="62C4573D" w14:textId="77777777" w:rsidR="00684E86" w:rsidRDefault="00684E86" w:rsidP="00684E86">
      <w:pPr>
        <w:spacing w:after="0" w:line="360" w:lineRule="auto"/>
        <w:ind w:left="-810" w:right="26" w:firstLine="450"/>
        <w:jc w:val="both"/>
        <w:rPr>
          <w:rFonts w:ascii="GHEA Grapalat" w:hAnsi="GHEA Grapalat" w:cs="GHEA Grapalat"/>
          <w:bCs/>
          <w:iCs/>
          <w:sz w:val="24"/>
          <w:szCs w:val="24"/>
          <w:lang w:val="hy-AM"/>
        </w:rPr>
      </w:pPr>
      <w:r>
        <w:rPr>
          <w:rFonts w:ascii="GHEA Grapalat" w:hAnsi="GHEA Grapalat" w:cs="GHEA Grapalat"/>
          <w:bCs/>
          <w:iCs/>
          <w:sz w:val="24"/>
          <w:szCs w:val="24"/>
          <w:lang w:val="hy-AM"/>
        </w:rPr>
        <w:t>ՀՀ մարզպետների աշխատակազմերի և «Հարավկովկասյան Երկաթուղի» փակ բաժնետիրական ընկերության կողմից ներկայացված տեղեկատվության համաձայն Հայաստանի Հանրապետության տարածքում առկա են ավտոճանապարային թվով 1056 և երկաթուղային թվով 605 կամրջային կառուցվածքներ։ Անխնամ երկարատև շահագործման ընթացքում դրանցում առաջացել են երթևեկելի մասի հիդրոմեկուսիչ, ծածկութային շերտերի և բետոնի քայքայում,  ամրանի և մետաղյա տարրերի,</w:t>
      </w:r>
      <w:r>
        <w:rPr>
          <w:lang w:val="hy-AM"/>
        </w:rPr>
        <w:t xml:space="preserve"> </w:t>
      </w:r>
      <w:r>
        <w:rPr>
          <w:rFonts w:ascii="GHEA Grapalat" w:hAnsi="GHEA Grapalat" w:cs="GHEA Grapalat"/>
          <w:bCs/>
          <w:iCs/>
          <w:sz w:val="24"/>
          <w:szCs w:val="24"/>
          <w:lang w:val="hy-AM"/>
        </w:rPr>
        <w:t>հեղույսային, գամային ու եռքային միացումների կոռոզիա։</w:t>
      </w:r>
    </w:p>
    <w:p w14:paraId="21539FE5" w14:textId="77777777" w:rsidR="00684E86" w:rsidRDefault="00684E86" w:rsidP="00684E86">
      <w:pPr>
        <w:spacing w:after="0" w:line="360" w:lineRule="auto"/>
        <w:ind w:left="-810" w:right="26" w:firstLine="450"/>
        <w:jc w:val="both"/>
        <w:rPr>
          <w:rFonts w:ascii="GHEA Grapalat" w:hAnsi="GHEA Grapalat" w:cs="GHEA Grapalat"/>
          <w:bCs/>
          <w:iCs/>
          <w:sz w:val="24"/>
          <w:szCs w:val="24"/>
          <w:lang w:val="hy-AM"/>
        </w:rPr>
      </w:pPr>
      <w:r>
        <w:rPr>
          <w:rFonts w:ascii="GHEA Grapalat" w:hAnsi="GHEA Grapalat" w:cs="GHEA Grapalat"/>
          <w:bCs/>
          <w:iCs/>
          <w:sz w:val="24"/>
          <w:szCs w:val="24"/>
          <w:lang w:val="hy-AM"/>
        </w:rPr>
        <w:t xml:space="preserve">Վերը նշված կամրջային կառուցվածքների գերակշռող մասը կառուցվել է մինչև 1988 թվականը: Դրանց նախագծային սեյսմակայունությունը, համաձայն տարբեր ժամանակահատվածներում սեյսմակայուն (երկրաշարժադիմացկուն) շինարարության ընդունված նորմերի պահանջների, նախատեսված է եղել 7 և 8 բալ (ըստ ուժգնության </w:t>
      </w:r>
      <w:r>
        <w:rPr>
          <w:rFonts w:ascii="GHEA Grapalat" w:hAnsi="GHEA Grapalat" w:cs="GHEA Grapalat"/>
          <w:bCs/>
          <w:iCs/>
          <w:sz w:val="24"/>
          <w:szCs w:val="24"/>
          <w:lang w:val="hy-AM"/>
        </w:rPr>
        <w:lastRenderedPageBreak/>
        <w:t>գնահատման MSK-64 սանդղակի): Հանրապետության տարածքի սեյսմիկ վտանգի վերագնահատման և սեյսմիկ ազդեցությունների ուժգնության մակարդակի բարձրացման արդյունքում դրանք այլևս չեն բավարարում սեյսմակայուն (երկրաշարժադիմացկուն) շինարարության գործող նորմատիվ փաստաթղթերի պահանջներին:</w:t>
      </w:r>
    </w:p>
    <w:p w14:paraId="2029DAC7" w14:textId="77777777" w:rsidR="00684E86" w:rsidRDefault="00684E86" w:rsidP="00684E86">
      <w:pPr>
        <w:spacing w:after="0" w:line="360" w:lineRule="auto"/>
        <w:ind w:left="-810" w:right="26" w:firstLine="450"/>
        <w:jc w:val="both"/>
        <w:rPr>
          <w:rFonts w:ascii="GHEA Grapalat" w:hAnsi="GHEA Grapalat" w:cs="GHEA Grapalat"/>
          <w:bCs/>
          <w:iCs/>
          <w:sz w:val="24"/>
          <w:szCs w:val="24"/>
          <w:lang w:val="hy-AM"/>
        </w:rPr>
      </w:pPr>
      <w:r>
        <w:rPr>
          <w:rFonts w:ascii="GHEA Grapalat" w:hAnsi="GHEA Grapalat" w:cs="GHEA Grapalat"/>
          <w:bCs/>
          <w:iCs/>
          <w:sz w:val="24"/>
          <w:szCs w:val="24"/>
          <w:lang w:val="hy-AM"/>
        </w:rPr>
        <w:t>Անցած ավելի քան 100 տարվա ընթացքում կամրջային կառուցվածքների նախագծման նորմատիվային բեռնվածը 5 անգամ փոփոխվել է։ Հաշվի առնելով վերը նշված կամրջային կառուցվածքների կառուցվածքների կառուցման ժամանակահատվածը՝ դրանց բեռնունակությունը չի համապատասխանում կամրջային կառուցվածքների նախագծման մասով ներկայումս Հայաստանի Հանրապետության տարածքում գործող Հայաստանի Հանրապետության քաղաքաշինության կոմիտեի նախագահի 2024 թվականի փետրվարի 14-ի              N 08-Ն հրամանով հաստատված ՀՀՇՆ 32-03.01-2024 «Կամուրջներ և խողովակներ» շինարարական նորմերի պահանջներին։</w:t>
      </w:r>
    </w:p>
    <w:p w14:paraId="00BABBD2" w14:textId="77777777" w:rsidR="00684E86" w:rsidRDefault="00684E86" w:rsidP="00684E86">
      <w:pPr>
        <w:spacing w:after="0" w:line="360" w:lineRule="auto"/>
        <w:ind w:left="-810" w:right="26" w:firstLine="450"/>
        <w:jc w:val="both"/>
        <w:rPr>
          <w:rFonts w:ascii="GHEA Grapalat" w:hAnsi="GHEA Grapalat" w:cs="GHEA Grapalat"/>
          <w:bCs/>
          <w:iCs/>
          <w:sz w:val="24"/>
          <w:szCs w:val="24"/>
          <w:lang w:val="hy-AM"/>
        </w:rPr>
      </w:pPr>
      <w:r>
        <w:rPr>
          <w:rFonts w:ascii="GHEA Grapalat" w:hAnsi="GHEA Grapalat" w:cs="GHEA Grapalat"/>
          <w:bCs/>
          <w:iCs/>
          <w:sz w:val="24"/>
          <w:szCs w:val="24"/>
          <w:lang w:val="hy-AM"/>
        </w:rPr>
        <w:t>Վերոգրյալով պայմանավորված հանրապետության տարածքում առկա կամրջային կառուցվածքների շահագործման անվտանգության, հանրապետության ներսում և միջպետական, տարանցիկ բեռնափոխադրումների համար հուսալի և միջազգային պահանջներին համապատասխան ճանապարհատրանսպորտային ենթակառուցվածքներով ապահովման ու անվտանգ քաղաքաշինական միջավայրի ձևավորում նպատակով՝ Նախագծով սահմանվել են վերը նշված կամրջային կառուցվածքների վերակառուցման (հիմնանորոգման) սկզբունքները այդ ուղղությամբ համապատասխան միջոցառումների իրականացման քայլերը և առաջնահերթության չափանիշները: Դրանք նախատեսվում են իրականացնել սկսած 2026 թվականից և կրելու են շարունակական բնույթ։</w:t>
      </w:r>
    </w:p>
    <w:p w14:paraId="16C40B42" w14:textId="77777777" w:rsidR="00684E86" w:rsidRDefault="00684E86" w:rsidP="00684E86">
      <w:pPr>
        <w:spacing w:after="0" w:line="360" w:lineRule="auto"/>
        <w:ind w:left="-810" w:right="26" w:firstLine="450"/>
        <w:jc w:val="both"/>
        <w:rPr>
          <w:rFonts w:ascii="GHEA Grapalat" w:hAnsi="GHEA Grapalat" w:cs="GHEA Grapalat"/>
          <w:bCs/>
          <w:iCs/>
          <w:sz w:val="24"/>
          <w:szCs w:val="24"/>
          <w:lang w:val="hy-AM"/>
        </w:rPr>
      </w:pPr>
      <w:r>
        <w:rPr>
          <w:rFonts w:ascii="GHEA Grapalat" w:hAnsi="GHEA Grapalat" w:cs="GHEA Grapalat"/>
          <w:bCs/>
          <w:iCs/>
          <w:sz w:val="24"/>
          <w:szCs w:val="24"/>
          <w:lang w:val="hy-AM"/>
        </w:rPr>
        <w:t xml:space="preserve">Ծրագրի շրջանակներում նախատեսվող միջոցառումները պետք է մշակվեն և իրականացվեն կամրջային կառուցվածքների մասով ներկայումս ՀՀ տարածքում գործող Հայաստանի Հանրապետության քաղաքաշինության կոմիտեի նախագահի 2024 թվականի փետրվարի 14-ի N 08-Ն հրամանով հաստատված ՀՀՇՆ 32-03.01-2024 «Կամուրջներ և խողովակներ», Հայաստանի Հանրապետության քաղաքաշինության կոմիտեի նախագահի 2024 թվականի փետրվարի 22-ի N 11-Ն հրամանով հաստատված ՀՀՇՆ 32-03.02-2024 «Կամուրջների վերակառուցում, վերականգնում և ուժեղացում. Հիմնական դրույթներ», </w:t>
      </w:r>
      <w:r>
        <w:rPr>
          <w:rFonts w:ascii="GHEA Grapalat" w:hAnsi="GHEA Grapalat" w:cs="GHEA Grapalat"/>
          <w:bCs/>
          <w:iCs/>
          <w:sz w:val="24"/>
          <w:szCs w:val="24"/>
          <w:lang w:val="hy-AM"/>
        </w:rPr>
        <w:lastRenderedPageBreak/>
        <w:t>Հայաստանի Հանրապետության քաղաքաշինության կոմիտեի նախագահի 2024 թվականի դեկտեմբերի 19-ի N 30-Ն հրամանով հաստատված ՀՀՇՆ 32-03.03-2024 «Կամուրջներ և խողովակներ. Հետազննության և փորձարկման կանոններ», Հայաստանի Հանրապետության քաղաքաշինության կոմիտեի նախագահի 2025 թվականի հունվարի 16-ի N 01-Ն հրամանով հաստատված ՀՀՇՆ 32-02-2025 «Երկաթուղիներ. Նախագծման նորմեր», Հայաստանի Հանրապետության քաղաքաշինության կոմիտեի նախագահի 2020 թվականի դեկտեմբերի 28-ի N 102-Ն հրամանով հաստատված ՀՀՇՆ 20.04-2020 «Երկրաշարժադիմացկուն շինարարություն. Նախագծման նորմեր», Հայաստանի Հանրապետության քաղաքաշինության կոմիտեի նախագահի 2022 թվականի դեկտեմբերի 12-ի N 28-Ն հրամանով հաստատված ՀՀՇՆ 32-01-2022 «Ավտոմոբիլային ճանապարհներ» շինարարական նորմերի և այլ նորմատիվատեխնիկական փաստաթղթերի պահանջներին համաձայն՝ հաշվի առնելով ԵԱՏՄ և Եվրամիության երկրների փորձը և մոտեցումները:</w:t>
      </w:r>
    </w:p>
    <w:p w14:paraId="79F09DA5" w14:textId="77777777" w:rsidR="00684E86" w:rsidRDefault="00684E86" w:rsidP="00684E86">
      <w:pPr>
        <w:spacing w:after="0" w:line="360" w:lineRule="auto"/>
        <w:ind w:left="-810" w:right="26" w:firstLine="450"/>
        <w:jc w:val="both"/>
        <w:rPr>
          <w:rFonts w:ascii="GHEA Grapalat" w:hAnsi="GHEA Grapalat" w:cs="GHEA Grapalat"/>
          <w:bCs/>
          <w:iCs/>
          <w:sz w:val="24"/>
          <w:szCs w:val="24"/>
          <w:lang w:val="hy-AM"/>
        </w:rPr>
      </w:pPr>
      <w:r>
        <w:rPr>
          <w:rFonts w:ascii="GHEA Grapalat" w:hAnsi="GHEA Grapalat" w:cs="GHEA Grapalat"/>
          <w:bCs/>
          <w:iCs/>
          <w:sz w:val="24"/>
          <w:szCs w:val="24"/>
          <w:lang w:val="hy-AM"/>
        </w:rPr>
        <w:t xml:space="preserve">Միաժամանակ, հաշվի առնելով Նախագծի բնութը և կարգավորման առարկան՝ Նախագծի շրջանակներում ԵՄ համապատասխան հրահանգների պահանջներն ենթակա չեն դիտարկման։ </w:t>
      </w:r>
    </w:p>
    <w:p w14:paraId="1EDCB0E7" w14:textId="77777777" w:rsidR="00684E86" w:rsidRDefault="00684E86" w:rsidP="00684E86">
      <w:pPr>
        <w:spacing w:after="0" w:line="360" w:lineRule="auto"/>
        <w:ind w:left="-810" w:right="26" w:firstLine="450"/>
        <w:jc w:val="both"/>
        <w:rPr>
          <w:rFonts w:ascii="GHEA Grapalat" w:hAnsi="GHEA Grapalat" w:cs="GHEA Grapalat"/>
          <w:bCs/>
          <w:iCs/>
          <w:sz w:val="24"/>
          <w:szCs w:val="24"/>
          <w:lang w:val="hy-AM"/>
        </w:rPr>
      </w:pPr>
    </w:p>
    <w:p w14:paraId="137B43A5" w14:textId="77777777" w:rsidR="00684E86" w:rsidRDefault="00684E86" w:rsidP="00684E86">
      <w:pPr>
        <w:spacing w:after="0" w:line="360" w:lineRule="auto"/>
        <w:ind w:left="-270" w:right="-365" w:hanging="90"/>
        <w:jc w:val="both"/>
        <w:rPr>
          <w:rFonts w:ascii="GHEA Grapalat" w:hAnsi="GHEA Grapalat" w:cs="GHEA Grapalat"/>
          <w:b/>
          <w:noProof/>
          <w:spacing w:val="-2"/>
          <w:sz w:val="24"/>
          <w:szCs w:val="24"/>
          <w:lang w:val="af-ZA"/>
        </w:rPr>
      </w:pPr>
      <w:r>
        <w:rPr>
          <w:rFonts w:ascii="GHEA Grapalat" w:hAnsi="GHEA Grapalat" w:cs="GHEA Grapalat"/>
          <w:b/>
          <w:noProof/>
          <w:spacing w:val="-2"/>
          <w:sz w:val="24"/>
          <w:szCs w:val="24"/>
          <w:lang w:val="af-ZA"/>
        </w:rPr>
        <w:t>2.1 Կապը ռազմավարական փաստաթղթերի հետ</w:t>
      </w:r>
    </w:p>
    <w:p w14:paraId="7ADECD7B" w14:textId="77777777" w:rsidR="00684E86" w:rsidRDefault="00684E86" w:rsidP="00684E86">
      <w:pPr>
        <w:spacing w:after="0" w:line="360" w:lineRule="auto"/>
        <w:ind w:left="-810" w:right="-365" w:firstLine="450"/>
        <w:jc w:val="both"/>
        <w:rPr>
          <w:rFonts w:ascii="GHEA Grapalat" w:hAnsi="GHEA Grapalat" w:cs="GHEA Grapalat"/>
          <w:bCs/>
          <w:iCs/>
          <w:sz w:val="24"/>
          <w:szCs w:val="24"/>
          <w:lang w:val="af-ZA"/>
        </w:rPr>
      </w:pPr>
      <w:r>
        <w:rPr>
          <w:rFonts w:ascii="GHEA Grapalat" w:hAnsi="GHEA Grapalat" w:cs="GHEA Grapalat"/>
          <w:bCs/>
          <w:iCs/>
          <w:sz w:val="24"/>
          <w:szCs w:val="24"/>
          <w:lang w:val="hy-AM"/>
        </w:rPr>
        <w:t>- ՀՀ կառավարության 2021 թվականի օգոստոսի 18-ի N 1363-Ա որոշման հավելվածի</w:t>
      </w:r>
      <w:r>
        <w:rPr>
          <w:rFonts w:ascii="GHEA Grapalat" w:hAnsi="GHEA Grapalat" w:cs="GHEA Grapalat"/>
          <w:bCs/>
          <w:iCs/>
          <w:sz w:val="24"/>
          <w:szCs w:val="24"/>
          <w:lang w:val="af-ZA"/>
        </w:rPr>
        <w:t>`</w:t>
      </w:r>
      <w:r>
        <w:rPr>
          <w:rFonts w:ascii="GHEA Grapalat" w:hAnsi="GHEA Grapalat" w:cs="GHEA Grapalat"/>
          <w:bCs/>
          <w:iCs/>
          <w:sz w:val="24"/>
          <w:szCs w:val="24"/>
          <w:lang w:val="hy-AM"/>
        </w:rPr>
        <w:t xml:space="preserve">                           </w:t>
      </w:r>
    </w:p>
    <w:p w14:paraId="507DDEE5" w14:textId="77777777" w:rsidR="00684E86" w:rsidRDefault="00684E86" w:rsidP="00684E86">
      <w:pPr>
        <w:spacing w:after="0" w:line="360" w:lineRule="auto"/>
        <w:ind w:left="-810" w:right="-365" w:firstLine="450"/>
        <w:jc w:val="both"/>
        <w:rPr>
          <w:rFonts w:ascii="GHEA Grapalat" w:hAnsi="GHEA Grapalat" w:cs="GHEA Grapalat"/>
          <w:bCs/>
          <w:iCs/>
          <w:sz w:val="24"/>
          <w:szCs w:val="24"/>
          <w:lang w:val="hy-AM"/>
        </w:rPr>
      </w:pPr>
      <w:r>
        <w:rPr>
          <w:rFonts w:ascii="GHEA Grapalat" w:hAnsi="GHEA Grapalat" w:cs="GHEA Grapalat"/>
          <w:bCs/>
          <w:iCs/>
          <w:sz w:val="24"/>
          <w:szCs w:val="24"/>
          <w:lang w:val="af-ZA"/>
        </w:rPr>
        <w:t xml:space="preserve">1. </w:t>
      </w:r>
      <w:r>
        <w:rPr>
          <w:rFonts w:ascii="GHEA Grapalat" w:hAnsi="GHEA Grapalat" w:cs="GHEA Grapalat"/>
          <w:bCs/>
          <w:iCs/>
          <w:sz w:val="24"/>
          <w:szCs w:val="24"/>
          <w:lang w:val="hy-AM"/>
        </w:rPr>
        <w:t>«2</w:t>
      </w:r>
      <w:r>
        <w:rPr>
          <w:rFonts w:ascii="GHEA Grapalat" w:hAnsi="GHEA Grapalat" w:cs="GHEA Grapalat"/>
          <w:bCs/>
          <w:iCs/>
          <w:sz w:val="24"/>
          <w:szCs w:val="24"/>
          <w:lang w:val="af-ZA"/>
        </w:rPr>
        <w:t xml:space="preserve">.7 </w:t>
      </w:r>
      <w:r>
        <w:rPr>
          <w:rFonts w:ascii="GHEA Grapalat" w:hAnsi="GHEA Grapalat" w:cs="GHEA Grapalat"/>
          <w:bCs/>
          <w:iCs/>
          <w:sz w:val="24"/>
          <w:szCs w:val="24"/>
          <w:lang w:val="hy-AM"/>
        </w:rPr>
        <w:t>Քաղաքաշինություն» բաժին</w:t>
      </w:r>
      <w:r>
        <w:rPr>
          <w:rFonts w:ascii="MS Gothic" w:eastAsia="MS Gothic" w:hAnsi="MS Gothic" w:cs="MS Gothic" w:hint="eastAsia"/>
          <w:bCs/>
          <w:iCs/>
          <w:sz w:val="24"/>
          <w:szCs w:val="24"/>
          <w:lang w:val="hy-AM"/>
        </w:rPr>
        <w:t>․</w:t>
      </w:r>
    </w:p>
    <w:p w14:paraId="07DCD0BC" w14:textId="77777777" w:rsidR="00684E86" w:rsidRDefault="00684E86" w:rsidP="00684E86">
      <w:pPr>
        <w:spacing w:after="0" w:line="360" w:lineRule="auto"/>
        <w:ind w:left="-810" w:right="-365" w:firstLine="450"/>
        <w:jc w:val="both"/>
        <w:rPr>
          <w:rFonts w:ascii="GHEA Grapalat" w:hAnsi="GHEA Grapalat" w:cs="GHEA Grapalat"/>
          <w:bCs/>
          <w:iCs/>
          <w:sz w:val="24"/>
          <w:szCs w:val="24"/>
          <w:lang w:val="hy-AM"/>
        </w:rPr>
      </w:pPr>
      <w:r>
        <w:rPr>
          <w:rFonts w:ascii="GHEA Grapalat" w:hAnsi="GHEA Grapalat" w:cs="GHEA Grapalat"/>
          <w:bCs/>
          <w:iCs/>
          <w:sz w:val="24"/>
          <w:szCs w:val="24"/>
          <w:lang w:val="hy-AM"/>
        </w:rPr>
        <w:t>1) «շարունակել քաղաքաշինության գործունեության պետական կարգավորման միջոց հանդիսացող նորմատիվ փաստաթղթերի մշակումն ու շարունակական արդիականացումը …..»,</w:t>
      </w:r>
    </w:p>
    <w:p w14:paraId="3D407219" w14:textId="77777777" w:rsidR="00684E86" w:rsidRDefault="00684E86" w:rsidP="00684E86">
      <w:pPr>
        <w:spacing w:after="0" w:line="360" w:lineRule="auto"/>
        <w:ind w:left="-810" w:right="-365" w:firstLine="450"/>
        <w:jc w:val="both"/>
        <w:rPr>
          <w:rFonts w:ascii="GHEA Grapalat" w:hAnsi="GHEA Grapalat" w:cs="GHEA Grapalat"/>
          <w:bCs/>
          <w:iCs/>
          <w:sz w:val="24"/>
          <w:szCs w:val="24"/>
          <w:lang w:val="hy-AM"/>
        </w:rPr>
      </w:pPr>
      <w:r>
        <w:rPr>
          <w:rFonts w:ascii="GHEA Grapalat" w:hAnsi="GHEA Grapalat" w:cs="GHEA Grapalat"/>
          <w:bCs/>
          <w:iCs/>
          <w:sz w:val="24"/>
          <w:szCs w:val="24"/>
          <w:lang w:val="hy-AM"/>
        </w:rPr>
        <w:t>2) «շենքերի ու շինությունների անվտանգ և հուսալի շահագործումն ապահովող իրավական դաշտի և նորմատիվատեխնիկական փաստաթղթերի համակարգի շարունակական բարելավմանն ուղղված քայլերի միջոցով՝</w:t>
      </w:r>
    </w:p>
    <w:p w14:paraId="6C65EC97" w14:textId="77777777" w:rsidR="00684E86" w:rsidRDefault="00684E86" w:rsidP="00684E86">
      <w:pPr>
        <w:pStyle w:val="ListParagraph"/>
        <w:numPr>
          <w:ilvl w:val="0"/>
          <w:numId w:val="6"/>
        </w:numPr>
        <w:spacing w:line="360" w:lineRule="auto"/>
        <w:ind w:right="-365"/>
        <w:jc w:val="both"/>
        <w:rPr>
          <w:rFonts w:ascii="GHEA Grapalat" w:hAnsi="GHEA Grapalat" w:cs="GHEA Grapalat"/>
          <w:bCs/>
          <w:iCs/>
          <w:szCs w:val="24"/>
          <w:lang w:val="hy-AM"/>
        </w:rPr>
      </w:pPr>
      <w:r>
        <w:rPr>
          <w:rFonts w:ascii="GHEA Grapalat" w:hAnsi="GHEA Grapalat" w:cs="GHEA Grapalat"/>
          <w:bCs/>
          <w:iCs/>
          <w:szCs w:val="24"/>
          <w:lang w:val="hy-AM"/>
        </w:rPr>
        <w:t xml:space="preserve">բարձրացնել շենքերի և շինությունների հուսալիությունը և սեյսմակայունությունը, </w:t>
      </w:r>
    </w:p>
    <w:p w14:paraId="1D324FF3" w14:textId="77777777" w:rsidR="00684E86" w:rsidRDefault="00684E86" w:rsidP="00684E86">
      <w:pPr>
        <w:pStyle w:val="ListParagraph"/>
        <w:numPr>
          <w:ilvl w:val="0"/>
          <w:numId w:val="6"/>
        </w:numPr>
        <w:spacing w:line="360" w:lineRule="auto"/>
        <w:ind w:right="-365"/>
        <w:jc w:val="both"/>
        <w:rPr>
          <w:rFonts w:ascii="GHEA Grapalat" w:hAnsi="GHEA Grapalat" w:cs="GHEA Grapalat"/>
          <w:bCs/>
          <w:iCs/>
          <w:szCs w:val="24"/>
          <w:lang w:val="hy-AM"/>
        </w:rPr>
      </w:pPr>
      <w:r>
        <w:rPr>
          <w:rFonts w:ascii="GHEA Grapalat" w:hAnsi="GHEA Grapalat" w:cs="GHEA Grapalat"/>
          <w:bCs/>
          <w:iCs/>
          <w:szCs w:val="24"/>
          <w:lang w:val="hy-AM"/>
        </w:rPr>
        <w:t>ստեղծել իրավական հիմքեր՝ շենքերի և շինությունների անձնագրավորման համար,</w:t>
      </w:r>
    </w:p>
    <w:p w14:paraId="2E31D0C1" w14:textId="77777777" w:rsidR="00684E86" w:rsidRDefault="00684E86" w:rsidP="00684E86">
      <w:pPr>
        <w:pStyle w:val="ListParagraph"/>
        <w:numPr>
          <w:ilvl w:val="0"/>
          <w:numId w:val="6"/>
        </w:numPr>
        <w:spacing w:line="360" w:lineRule="auto"/>
        <w:ind w:left="-810" w:right="-365" w:firstLine="450"/>
        <w:jc w:val="both"/>
        <w:rPr>
          <w:rFonts w:ascii="GHEA Grapalat" w:hAnsi="GHEA Grapalat" w:cs="GHEA Grapalat"/>
          <w:bCs/>
          <w:iCs/>
          <w:szCs w:val="24"/>
          <w:lang w:val="hy-AM"/>
        </w:rPr>
      </w:pPr>
      <w:r>
        <w:rPr>
          <w:rFonts w:ascii="GHEA Grapalat" w:hAnsi="GHEA Grapalat" w:cs="GHEA Grapalat"/>
          <w:bCs/>
          <w:iCs/>
          <w:szCs w:val="24"/>
          <w:lang w:val="hy-AM"/>
        </w:rPr>
        <w:t>ստեղծել և վարել բոլոր նշանակության շենքերի և շինությունների վերաբերյալ տեղեկատվական համակարգ»,</w:t>
      </w:r>
    </w:p>
    <w:p w14:paraId="48224DC9" w14:textId="77777777" w:rsidR="00684E86" w:rsidRDefault="00684E86" w:rsidP="00684E86">
      <w:pPr>
        <w:pStyle w:val="ListParagraph"/>
        <w:spacing w:line="360" w:lineRule="auto"/>
        <w:ind w:left="-360" w:right="-365"/>
        <w:jc w:val="both"/>
        <w:rPr>
          <w:rFonts w:ascii="GHEA Grapalat" w:hAnsi="GHEA Grapalat" w:cs="GHEA Grapalat"/>
          <w:bCs/>
          <w:iCs/>
          <w:szCs w:val="24"/>
          <w:lang w:val="hy-AM"/>
        </w:rPr>
      </w:pPr>
      <w:r>
        <w:rPr>
          <w:rFonts w:ascii="GHEA Grapalat" w:hAnsi="GHEA Grapalat" w:cs="GHEA Grapalat"/>
          <w:bCs/>
          <w:iCs/>
          <w:szCs w:val="24"/>
          <w:lang w:val="hy-AM"/>
        </w:rPr>
        <w:lastRenderedPageBreak/>
        <w:t>2. «3.2 Ճանապարհաշինություն» բաժին.</w:t>
      </w:r>
    </w:p>
    <w:p w14:paraId="670EF168" w14:textId="77777777" w:rsidR="00684E86" w:rsidRDefault="00684E86" w:rsidP="00684E86">
      <w:pPr>
        <w:pStyle w:val="ListParagraph"/>
        <w:spacing w:line="360" w:lineRule="auto"/>
        <w:ind w:left="-810" w:right="-365" w:firstLine="450"/>
        <w:jc w:val="both"/>
        <w:rPr>
          <w:rFonts w:ascii="GHEA Grapalat" w:hAnsi="GHEA Grapalat" w:cs="GHEA Grapalat"/>
          <w:bCs/>
          <w:iCs/>
          <w:szCs w:val="24"/>
          <w:lang w:val="hy-AM"/>
        </w:rPr>
      </w:pPr>
      <w:r>
        <w:rPr>
          <w:rFonts w:ascii="GHEA Grapalat" w:hAnsi="GHEA Grapalat" w:cs="GHEA Grapalat"/>
          <w:bCs/>
          <w:iCs/>
          <w:szCs w:val="24"/>
          <w:lang w:val="hy-AM"/>
        </w:rPr>
        <w:t>1) «Ճանապարհաշինության և ճանապարհային համակարգի զարգացման ոլորտում կիրականացվեն բարեփոխումներ, հետևյալ ուղղություններով՝</w:t>
      </w:r>
    </w:p>
    <w:p w14:paraId="4350175F" w14:textId="77777777" w:rsidR="00684E86" w:rsidRDefault="00684E86" w:rsidP="00684E86">
      <w:pPr>
        <w:pStyle w:val="ListParagraph"/>
        <w:spacing w:line="360" w:lineRule="auto"/>
        <w:ind w:left="-810" w:right="-365" w:firstLine="450"/>
        <w:jc w:val="both"/>
        <w:rPr>
          <w:rFonts w:ascii="GHEA Grapalat" w:hAnsi="GHEA Grapalat" w:cs="GHEA Grapalat"/>
          <w:bCs/>
          <w:iCs/>
          <w:szCs w:val="24"/>
          <w:lang w:val="hy-AM"/>
        </w:rPr>
      </w:pPr>
      <w:r>
        <w:rPr>
          <w:rFonts w:ascii="GHEA Grapalat" w:hAnsi="GHEA Grapalat" w:cs="GHEA Grapalat"/>
          <w:bCs/>
          <w:iCs/>
          <w:szCs w:val="24"/>
          <w:lang w:val="hy-AM"/>
        </w:rPr>
        <w:t>- միջպետական, հանարպետական և տեղական նշանակության ավտոմոբիլային ճանապարհների ցանցի նորոգում, հիմնանորոգում և որակի շարունակական բարձրացում….,</w:t>
      </w:r>
    </w:p>
    <w:p w14:paraId="729D6343" w14:textId="77777777" w:rsidR="00684E86" w:rsidRDefault="00684E86" w:rsidP="00684E86">
      <w:pPr>
        <w:pStyle w:val="ListParagraph"/>
        <w:spacing w:line="360" w:lineRule="auto"/>
        <w:ind w:left="-810" w:right="-365" w:firstLine="450"/>
        <w:jc w:val="both"/>
        <w:rPr>
          <w:rFonts w:ascii="GHEA Grapalat" w:hAnsi="GHEA Grapalat" w:cs="GHEA Grapalat"/>
          <w:bCs/>
          <w:iCs/>
          <w:szCs w:val="24"/>
          <w:lang w:val="hy-AM"/>
        </w:rPr>
      </w:pPr>
      <w:r>
        <w:rPr>
          <w:rFonts w:ascii="GHEA Grapalat" w:hAnsi="GHEA Grapalat" w:cs="GHEA Grapalat"/>
          <w:bCs/>
          <w:iCs/>
          <w:szCs w:val="24"/>
          <w:lang w:val="hy-AM"/>
        </w:rPr>
        <w:t>- թունելների և կամուրջների վերականգնում և կառուցում,</w:t>
      </w:r>
    </w:p>
    <w:p w14:paraId="1AF5F3AF" w14:textId="77777777" w:rsidR="00684E86" w:rsidRDefault="00684E86" w:rsidP="00684E86">
      <w:pPr>
        <w:pStyle w:val="ListParagraph"/>
        <w:spacing w:line="360" w:lineRule="auto"/>
        <w:ind w:left="-810" w:right="-365" w:firstLine="450"/>
        <w:jc w:val="both"/>
        <w:rPr>
          <w:rFonts w:ascii="GHEA Grapalat" w:hAnsi="GHEA Grapalat" w:cs="GHEA Grapalat"/>
          <w:bCs/>
          <w:iCs/>
          <w:szCs w:val="24"/>
          <w:lang w:val="hy-AM"/>
        </w:rPr>
      </w:pPr>
      <w:r>
        <w:rPr>
          <w:rFonts w:ascii="GHEA Grapalat" w:hAnsi="GHEA Grapalat" w:cs="GHEA Grapalat"/>
          <w:bCs/>
          <w:iCs/>
          <w:szCs w:val="24"/>
          <w:lang w:val="hy-AM"/>
        </w:rPr>
        <w:t>- ավտոմոբիլային ճանապարհների անվտանգության բարելավում….</w:t>
      </w:r>
    </w:p>
    <w:p w14:paraId="68923B3E" w14:textId="77777777" w:rsidR="00684E86" w:rsidRDefault="00684E86" w:rsidP="00684E86">
      <w:pPr>
        <w:pStyle w:val="ListParagraph"/>
        <w:spacing w:line="360" w:lineRule="auto"/>
        <w:ind w:left="-810" w:right="-365" w:firstLine="450"/>
        <w:jc w:val="both"/>
        <w:rPr>
          <w:rFonts w:ascii="GHEA Grapalat" w:hAnsi="GHEA Grapalat" w:cs="GHEA Grapalat"/>
          <w:bCs/>
          <w:iCs/>
          <w:szCs w:val="24"/>
          <w:lang w:val="hy-AM"/>
        </w:rPr>
      </w:pPr>
      <w:r>
        <w:rPr>
          <w:rFonts w:ascii="GHEA Grapalat" w:hAnsi="GHEA Grapalat" w:cs="GHEA Grapalat"/>
          <w:bCs/>
          <w:iCs/>
          <w:szCs w:val="24"/>
          <w:lang w:val="hy-AM"/>
        </w:rPr>
        <w:t>- ոլորտում պետություն-մասնավոր գործընկերության մեխանիզմի գործարկում» և այլն։</w:t>
      </w:r>
    </w:p>
    <w:p w14:paraId="4CF79BFB" w14:textId="77777777" w:rsidR="00684E86" w:rsidRDefault="00684E86" w:rsidP="00684E86">
      <w:pPr>
        <w:pStyle w:val="mechtex"/>
        <w:spacing w:line="360" w:lineRule="auto"/>
        <w:ind w:left="-810" w:firstLine="450"/>
        <w:jc w:val="both"/>
        <w:rPr>
          <w:rFonts w:ascii="GHEA Grapalat" w:eastAsiaTheme="minorHAnsi" w:hAnsi="GHEA Grapalat"/>
          <w:bCs/>
          <w:sz w:val="24"/>
          <w:szCs w:val="24"/>
          <w:lang w:val="hy-AM" w:eastAsia="en-US"/>
        </w:rPr>
      </w:pPr>
      <w:r>
        <w:rPr>
          <w:rFonts w:ascii="GHEA Grapalat" w:eastAsiaTheme="minorHAnsi" w:hAnsi="GHEA Grapalat"/>
          <w:bCs/>
          <w:sz w:val="24"/>
          <w:szCs w:val="24"/>
          <w:lang w:val="af-ZA" w:eastAsia="en-US"/>
        </w:rPr>
        <w:t>Միաժամանակ հարկ է նշել, որ «Հայաստանի Հանրապետության ընդհանուր օգտագործման ճանապարհների և երկաթուղիների վրա գտնվող կամրջային կառուցվածքների ցանկերը, դրանց վերակառուցման (կամ հիմնանորոգման) ծրագիրը ու կիրարկումն ապահովող միջոցառումների ժամանակացույցը հաստատելու և Հայաստանի Հանրապետության կառավարության 2001 թվականի հուլիսի 2-ի N 591 որոշումն ուժը կորցրած ճանաչելու մասին»</w:t>
      </w:r>
      <w:r>
        <w:rPr>
          <w:rFonts w:ascii="GHEA Grapalat" w:eastAsiaTheme="minorHAnsi" w:hAnsi="GHEA Grapalat"/>
          <w:bCs/>
          <w:sz w:val="24"/>
          <w:szCs w:val="24"/>
          <w:lang w:val="hy-AM" w:eastAsia="en-US"/>
        </w:rPr>
        <w:t xml:space="preserve"> </w:t>
      </w:r>
      <w:r>
        <w:rPr>
          <w:rFonts w:ascii="GHEA Grapalat" w:eastAsiaTheme="minorHAnsi" w:hAnsi="GHEA Grapalat"/>
          <w:bCs/>
          <w:sz w:val="24"/>
          <w:szCs w:val="24"/>
          <w:lang w:val="af-ZA" w:eastAsia="en-US"/>
        </w:rPr>
        <w:t>Հայաստանի Հանրապետության կառավարության որոշման</w:t>
      </w:r>
      <w:r>
        <w:rPr>
          <w:rFonts w:ascii="GHEA Grapalat" w:eastAsiaTheme="minorHAnsi" w:hAnsi="GHEA Grapalat"/>
          <w:bCs/>
          <w:sz w:val="24"/>
          <w:szCs w:val="24"/>
          <w:lang w:val="hy-AM" w:eastAsia="en-US"/>
        </w:rPr>
        <w:t xml:space="preserve"> </w:t>
      </w:r>
      <w:r>
        <w:rPr>
          <w:rFonts w:ascii="GHEA Grapalat" w:eastAsiaTheme="minorHAnsi" w:hAnsi="GHEA Grapalat"/>
          <w:bCs/>
          <w:sz w:val="24"/>
          <w:szCs w:val="24"/>
          <w:lang w:val="af-ZA" w:eastAsia="en-US"/>
        </w:rPr>
        <w:t>նախագծի</w:t>
      </w:r>
      <w:r>
        <w:rPr>
          <w:rFonts w:ascii="GHEA Grapalat" w:eastAsiaTheme="minorHAnsi" w:hAnsi="GHEA Grapalat"/>
          <w:bCs/>
          <w:sz w:val="24"/>
          <w:szCs w:val="24"/>
          <w:lang w:val="hy-AM" w:eastAsia="en-US"/>
        </w:rPr>
        <w:t xml:space="preserve"> </w:t>
      </w:r>
      <w:r>
        <w:rPr>
          <w:rFonts w:ascii="GHEA Grapalat" w:eastAsiaTheme="minorHAnsi" w:hAnsi="GHEA Grapalat"/>
          <w:bCs/>
          <w:sz w:val="24"/>
          <w:szCs w:val="24"/>
          <w:lang w:val="af-ZA" w:eastAsia="en-US"/>
        </w:rPr>
        <w:t xml:space="preserve">ընդունման կապակցությամբ լրացուցիչ ֆինանսական միջոցների անհրաժեշտություն, պետական բյուջեի եկամուտներում  և ծախսերում փոփոխություններ նախատեսվում են, որոնց չափերն ենթակա են հաստակցման </w:t>
      </w:r>
      <w:r>
        <w:rPr>
          <w:rFonts w:ascii="GHEA Grapalat" w:eastAsiaTheme="minorHAnsi" w:hAnsi="GHEA Grapalat"/>
          <w:bCs/>
          <w:sz w:val="24"/>
          <w:szCs w:val="24"/>
          <w:lang w:val="hy-AM" w:eastAsia="en-US"/>
        </w:rPr>
        <w:t>համապատասխան տարիների ՀՀ պետական</w:t>
      </w:r>
      <w:r>
        <w:rPr>
          <w:rFonts w:ascii="GHEA Grapalat" w:eastAsiaTheme="minorHAnsi" w:hAnsi="GHEA Grapalat"/>
          <w:bCs/>
          <w:sz w:val="24"/>
          <w:szCs w:val="24"/>
          <w:lang w:val="af-ZA" w:eastAsia="en-US"/>
        </w:rPr>
        <w:t xml:space="preserve"> միջնաժամկետ ծախսերի ծրագրի</w:t>
      </w:r>
      <w:r>
        <w:rPr>
          <w:rFonts w:ascii="GHEA Grapalat" w:eastAsiaTheme="minorHAnsi" w:hAnsi="GHEA Grapalat"/>
          <w:bCs/>
          <w:sz w:val="24"/>
          <w:szCs w:val="24"/>
          <w:lang w:val="hy-AM" w:eastAsia="en-US"/>
        </w:rPr>
        <w:t xml:space="preserve"> (ՄԺԾԾ) և ՀՀ պետական բյուջեի հայտների շրջանակներում։</w:t>
      </w:r>
    </w:p>
    <w:p w14:paraId="5227B995" w14:textId="77777777" w:rsidR="00684E86" w:rsidRDefault="00684E86" w:rsidP="00684E86">
      <w:pPr>
        <w:pStyle w:val="mechtex"/>
        <w:spacing w:line="360" w:lineRule="auto"/>
        <w:ind w:left="-810" w:firstLine="450"/>
        <w:jc w:val="both"/>
        <w:rPr>
          <w:rFonts w:ascii="GHEA Grapalat" w:eastAsiaTheme="minorHAnsi" w:hAnsi="GHEA Grapalat"/>
          <w:bCs/>
          <w:sz w:val="24"/>
          <w:szCs w:val="24"/>
          <w:lang w:val="af-ZA" w:eastAsia="en-US"/>
        </w:rPr>
      </w:pPr>
    </w:p>
    <w:p w14:paraId="59077B52" w14:textId="77777777" w:rsidR="00684E86" w:rsidRDefault="00684E86" w:rsidP="00684E86">
      <w:pPr>
        <w:pStyle w:val="ListParagraph"/>
        <w:numPr>
          <w:ilvl w:val="0"/>
          <w:numId w:val="2"/>
        </w:numPr>
        <w:spacing w:line="360" w:lineRule="auto"/>
        <w:ind w:left="-270" w:right="26" w:hanging="90"/>
        <w:jc w:val="both"/>
        <w:rPr>
          <w:rFonts w:ascii="GHEA Grapalat" w:hAnsi="GHEA Grapalat" w:cs="GHEA Grapalat"/>
          <w:b/>
          <w:bCs/>
          <w:lang w:val="fr-FR"/>
        </w:rPr>
      </w:pPr>
      <w:r>
        <w:rPr>
          <w:rFonts w:ascii="GHEA Grapalat" w:hAnsi="GHEA Grapalat" w:cs="GHEA Grapalat"/>
          <w:b/>
          <w:bCs/>
          <w:lang w:val="hy-AM"/>
        </w:rPr>
        <w:t>Նախագծի</w:t>
      </w:r>
      <w:r>
        <w:rPr>
          <w:rFonts w:ascii="GHEA Grapalat" w:hAnsi="GHEA Grapalat" w:cs="GHEA Grapalat"/>
          <w:b/>
          <w:bCs/>
          <w:lang w:val="fr-FR"/>
        </w:rPr>
        <w:t xml:space="preserve"> </w:t>
      </w:r>
      <w:r>
        <w:rPr>
          <w:rFonts w:ascii="GHEA Grapalat" w:hAnsi="GHEA Grapalat" w:cs="GHEA Grapalat"/>
          <w:b/>
          <w:bCs/>
          <w:lang w:val="hy-AM"/>
        </w:rPr>
        <w:t>մշակման</w:t>
      </w:r>
      <w:r>
        <w:rPr>
          <w:rFonts w:ascii="GHEA Grapalat" w:hAnsi="GHEA Grapalat" w:cs="GHEA Grapalat"/>
          <w:b/>
          <w:bCs/>
          <w:lang w:val="fr-FR"/>
        </w:rPr>
        <w:t xml:space="preserve"> </w:t>
      </w:r>
      <w:r>
        <w:rPr>
          <w:rFonts w:ascii="GHEA Grapalat" w:hAnsi="GHEA Grapalat" w:cs="GHEA Grapalat"/>
          <w:b/>
          <w:bCs/>
          <w:lang w:val="hy-AM"/>
        </w:rPr>
        <w:t>գործընթացում</w:t>
      </w:r>
      <w:r>
        <w:rPr>
          <w:rFonts w:ascii="GHEA Grapalat" w:hAnsi="GHEA Grapalat" w:cs="GHEA Grapalat"/>
          <w:b/>
          <w:bCs/>
          <w:lang w:val="fr-FR"/>
        </w:rPr>
        <w:t xml:space="preserve"> </w:t>
      </w:r>
      <w:r>
        <w:rPr>
          <w:rFonts w:ascii="GHEA Grapalat" w:hAnsi="GHEA Grapalat" w:cs="GHEA Grapalat"/>
          <w:b/>
          <w:bCs/>
          <w:lang w:val="hy-AM"/>
        </w:rPr>
        <w:t>ներգրավված</w:t>
      </w:r>
      <w:r>
        <w:rPr>
          <w:rFonts w:ascii="GHEA Grapalat" w:hAnsi="GHEA Grapalat" w:cs="GHEA Grapalat"/>
          <w:b/>
          <w:bCs/>
          <w:lang w:val="fr-FR"/>
        </w:rPr>
        <w:t xml:space="preserve"> </w:t>
      </w:r>
      <w:r>
        <w:rPr>
          <w:rFonts w:ascii="GHEA Grapalat" w:hAnsi="GHEA Grapalat" w:cs="GHEA Grapalat"/>
          <w:b/>
          <w:bCs/>
          <w:lang w:val="hy-AM"/>
        </w:rPr>
        <w:t>ինստիտուտները</w:t>
      </w:r>
      <w:r>
        <w:rPr>
          <w:rFonts w:ascii="GHEA Grapalat" w:hAnsi="GHEA Grapalat" w:cs="GHEA Grapalat"/>
          <w:b/>
          <w:bCs/>
          <w:lang w:val="fr-FR"/>
        </w:rPr>
        <w:t xml:space="preserve"> </w:t>
      </w:r>
      <w:r>
        <w:rPr>
          <w:rFonts w:ascii="GHEA Grapalat" w:hAnsi="GHEA Grapalat" w:cs="GHEA Grapalat"/>
          <w:b/>
          <w:bCs/>
          <w:lang w:val="hy-AM"/>
        </w:rPr>
        <w:t>և</w:t>
      </w:r>
      <w:r>
        <w:rPr>
          <w:rFonts w:ascii="GHEA Grapalat" w:hAnsi="GHEA Grapalat" w:cs="GHEA Grapalat"/>
          <w:b/>
          <w:bCs/>
          <w:lang w:val="fr-FR"/>
        </w:rPr>
        <w:t xml:space="preserve"> </w:t>
      </w:r>
      <w:r>
        <w:rPr>
          <w:rFonts w:ascii="GHEA Grapalat" w:hAnsi="GHEA Grapalat" w:cs="GHEA Grapalat"/>
          <w:b/>
          <w:bCs/>
          <w:lang w:val="hy-AM"/>
        </w:rPr>
        <w:t>անձինք</w:t>
      </w:r>
    </w:p>
    <w:p w14:paraId="0F12CBBD" w14:textId="77777777" w:rsidR="00684E86" w:rsidRDefault="00684E86" w:rsidP="00684E86">
      <w:pPr>
        <w:shd w:val="clear" w:color="auto" w:fill="FFFFFF"/>
        <w:spacing w:after="0" w:line="360" w:lineRule="auto"/>
        <w:ind w:left="-540" w:firstLine="180"/>
        <w:jc w:val="both"/>
        <w:rPr>
          <w:rFonts w:ascii="GHEA Grapalat" w:hAnsi="GHEA Grapalat" w:cs="GHEA Grapalat"/>
          <w:sz w:val="24"/>
          <w:szCs w:val="24"/>
          <w:lang w:val="es-ES" w:eastAsia="ru-RU"/>
        </w:rPr>
      </w:pPr>
      <w:r>
        <w:rPr>
          <w:rFonts w:ascii="GHEA Grapalat" w:hAnsi="GHEA Grapalat" w:cs="GHEA Grapalat"/>
          <w:sz w:val="24"/>
          <w:szCs w:val="24"/>
          <w:lang w:val="es-ES" w:eastAsia="ru-RU"/>
        </w:rPr>
        <w:t>Նախագիծը մշակվել է ՀՀ քաղաքաշինության կոմիտեի կողմից:</w:t>
      </w:r>
    </w:p>
    <w:p w14:paraId="5F1EC80E" w14:textId="77777777" w:rsidR="00684E86" w:rsidRDefault="00684E86" w:rsidP="00684E86">
      <w:pPr>
        <w:shd w:val="clear" w:color="auto" w:fill="FFFFFF"/>
        <w:spacing w:after="0" w:line="360" w:lineRule="auto"/>
        <w:ind w:hanging="90"/>
        <w:jc w:val="both"/>
        <w:rPr>
          <w:rFonts w:ascii="GHEA Grapalat" w:hAnsi="GHEA Grapalat" w:cs="GHEA Grapalat"/>
          <w:sz w:val="16"/>
          <w:szCs w:val="16"/>
          <w:lang w:val="es-ES" w:eastAsia="ru-RU"/>
        </w:rPr>
      </w:pPr>
    </w:p>
    <w:p w14:paraId="3AEDBC58" w14:textId="77777777" w:rsidR="00684E86" w:rsidRDefault="00684E86" w:rsidP="00684E86">
      <w:pPr>
        <w:pStyle w:val="ListParagraph"/>
        <w:numPr>
          <w:ilvl w:val="0"/>
          <w:numId w:val="2"/>
        </w:numPr>
        <w:shd w:val="clear" w:color="auto" w:fill="FFFFFF"/>
        <w:spacing w:line="360" w:lineRule="auto"/>
        <w:ind w:left="-810" w:firstLine="450"/>
        <w:jc w:val="both"/>
        <w:rPr>
          <w:rFonts w:ascii="GHEA Grapalat" w:hAnsi="GHEA Grapalat" w:cs="GHEA Grapalat"/>
          <w:b/>
          <w:bCs/>
        </w:rPr>
      </w:pPr>
      <w:r>
        <w:rPr>
          <w:rFonts w:ascii="GHEA Grapalat" w:hAnsi="GHEA Grapalat" w:cs="GHEA Grapalat"/>
          <w:b/>
          <w:bCs/>
        </w:rPr>
        <w:t>Ակնկալվող</w:t>
      </w:r>
      <w:r>
        <w:rPr>
          <w:rFonts w:ascii="GHEA Grapalat" w:hAnsi="GHEA Grapalat" w:cs="GHEA Grapalat"/>
          <w:b/>
          <w:bCs/>
          <w:lang w:val="fr-FR"/>
        </w:rPr>
        <w:t xml:space="preserve"> </w:t>
      </w:r>
      <w:r>
        <w:rPr>
          <w:rFonts w:ascii="GHEA Grapalat" w:hAnsi="GHEA Grapalat" w:cs="GHEA Grapalat"/>
          <w:b/>
          <w:bCs/>
        </w:rPr>
        <w:t>արդյունքը</w:t>
      </w:r>
    </w:p>
    <w:p w14:paraId="4D5F4E17" w14:textId="77777777" w:rsidR="00684E86" w:rsidRDefault="00684E86" w:rsidP="00684E86">
      <w:pPr>
        <w:pStyle w:val="mechtex"/>
        <w:spacing w:line="360" w:lineRule="auto"/>
        <w:ind w:left="-810" w:firstLine="450"/>
        <w:jc w:val="both"/>
        <w:rPr>
          <w:rFonts w:ascii="GHEA Grapalat" w:eastAsiaTheme="minorHAnsi" w:hAnsi="GHEA Grapalat"/>
          <w:bCs/>
          <w:sz w:val="24"/>
          <w:szCs w:val="24"/>
          <w:lang w:val="hy-AM" w:eastAsia="en-US"/>
        </w:rPr>
      </w:pPr>
      <w:r>
        <w:rPr>
          <w:rFonts w:ascii="GHEA Grapalat" w:eastAsiaTheme="minorHAnsi" w:hAnsi="GHEA Grapalat"/>
          <w:bCs/>
          <w:sz w:val="24"/>
          <w:szCs w:val="24"/>
          <w:lang w:val="hy-AM" w:eastAsia="en-US"/>
        </w:rPr>
        <w:t>Ա</w:t>
      </w:r>
      <w:r>
        <w:rPr>
          <w:rFonts w:ascii="GHEA Grapalat" w:eastAsiaTheme="minorHAnsi" w:hAnsi="GHEA Grapalat"/>
          <w:bCs/>
          <w:sz w:val="24"/>
          <w:szCs w:val="24"/>
          <w:lang w:val="en-GB" w:eastAsia="en-US"/>
        </w:rPr>
        <w:t>նվտանգ քաղաքաշինական միջավայրի ձևավորում, բնակչության կենսագործունեության համար անվտանգ և կայուն պայմանների ստեղծում</w:t>
      </w:r>
      <w:r>
        <w:rPr>
          <w:rFonts w:ascii="GHEA Grapalat" w:eastAsiaTheme="minorHAnsi" w:hAnsi="GHEA Grapalat"/>
          <w:bCs/>
          <w:sz w:val="24"/>
          <w:szCs w:val="24"/>
          <w:lang w:val="hy-AM" w:eastAsia="en-US"/>
        </w:rPr>
        <w:t>, կամրջային կառուցվածքների սեյսմիկ խոցելիության մակարդակի և սեյսմիկ ռիսկի նվազեցում։</w:t>
      </w:r>
    </w:p>
    <w:p w14:paraId="5C43A531" w14:textId="77777777" w:rsidR="00684E86" w:rsidRDefault="00684E86" w:rsidP="00684E86">
      <w:pPr>
        <w:pStyle w:val="mechtex"/>
        <w:spacing w:line="360" w:lineRule="auto"/>
        <w:ind w:left="-810" w:firstLine="450"/>
        <w:jc w:val="both"/>
        <w:rPr>
          <w:rFonts w:ascii="GHEA Grapalat" w:eastAsiaTheme="minorHAnsi" w:hAnsi="GHEA Grapalat"/>
          <w:bCs/>
          <w:sz w:val="24"/>
          <w:szCs w:val="24"/>
          <w:lang w:val="en-GB" w:eastAsia="en-US"/>
        </w:rPr>
      </w:pPr>
    </w:p>
    <w:p w14:paraId="2A2524AA" w14:textId="77777777" w:rsidR="00684E86" w:rsidRDefault="00684E86" w:rsidP="00684E86">
      <w:pPr>
        <w:pStyle w:val="mechtex"/>
        <w:spacing w:line="360" w:lineRule="auto"/>
        <w:ind w:left="-810" w:firstLine="450"/>
        <w:jc w:val="both"/>
        <w:rPr>
          <w:rFonts w:ascii="GHEA Grapalat" w:eastAsiaTheme="minorHAnsi" w:hAnsi="GHEA Grapalat"/>
          <w:bCs/>
          <w:sz w:val="24"/>
          <w:szCs w:val="24"/>
          <w:lang w:val="en-GB" w:eastAsia="en-US"/>
        </w:rPr>
      </w:pPr>
    </w:p>
    <w:p w14:paraId="6DFC5BC1" w14:textId="77777777" w:rsidR="00684E86" w:rsidRDefault="00684E86" w:rsidP="00684E86">
      <w:pPr>
        <w:pStyle w:val="mechtex"/>
        <w:spacing w:line="360" w:lineRule="auto"/>
        <w:ind w:left="-810" w:firstLine="450"/>
        <w:jc w:val="both"/>
        <w:rPr>
          <w:rFonts w:ascii="GHEA Grapalat" w:eastAsiaTheme="minorHAnsi" w:hAnsi="GHEA Grapalat"/>
          <w:bCs/>
          <w:sz w:val="24"/>
          <w:szCs w:val="24"/>
          <w:lang w:val="en-GB" w:eastAsia="en-US"/>
        </w:rPr>
      </w:pPr>
    </w:p>
    <w:p w14:paraId="0558FEB1" w14:textId="77777777" w:rsidR="00684E86" w:rsidRDefault="00684E86" w:rsidP="00684E86">
      <w:pPr>
        <w:pStyle w:val="mechtex"/>
        <w:spacing w:line="360" w:lineRule="auto"/>
        <w:ind w:left="-810" w:firstLine="450"/>
        <w:jc w:val="both"/>
        <w:rPr>
          <w:rFonts w:ascii="GHEA Grapalat" w:eastAsiaTheme="minorHAnsi" w:hAnsi="GHEA Grapalat"/>
          <w:bCs/>
          <w:sz w:val="24"/>
          <w:szCs w:val="24"/>
          <w:lang w:val="en-GB" w:eastAsia="en-US"/>
        </w:rPr>
      </w:pPr>
    </w:p>
    <w:p w14:paraId="422F7E47" w14:textId="77777777" w:rsidR="00684E86" w:rsidRDefault="00684E86" w:rsidP="00684E86">
      <w:pPr>
        <w:pStyle w:val="mechtex"/>
        <w:spacing w:line="360" w:lineRule="auto"/>
        <w:ind w:left="-810" w:firstLine="450"/>
        <w:jc w:val="both"/>
        <w:rPr>
          <w:rFonts w:ascii="GHEA Grapalat" w:eastAsiaTheme="minorHAnsi" w:hAnsi="GHEA Grapalat"/>
          <w:bCs/>
          <w:sz w:val="24"/>
          <w:szCs w:val="24"/>
          <w:lang w:val="en-GB" w:eastAsia="en-US"/>
        </w:rPr>
      </w:pPr>
    </w:p>
    <w:p w14:paraId="330C498D" w14:textId="77777777" w:rsidR="00684E86" w:rsidRDefault="00684E86" w:rsidP="00684E86">
      <w:pPr>
        <w:pStyle w:val="mechtex"/>
        <w:spacing w:line="360" w:lineRule="auto"/>
        <w:ind w:left="-810" w:firstLine="450"/>
        <w:rPr>
          <w:rFonts w:ascii="GHEA Grapalat" w:eastAsiaTheme="minorHAnsi" w:hAnsi="GHEA Grapalat"/>
          <w:b/>
          <w:bCs/>
          <w:sz w:val="24"/>
          <w:szCs w:val="24"/>
          <w:lang w:val="hy-AM" w:eastAsia="en-US"/>
        </w:rPr>
      </w:pPr>
      <w:r>
        <w:rPr>
          <w:rFonts w:ascii="GHEA Grapalat" w:eastAsiaTheme="minorHAnsi" w:hAnsi="GHEA Grapalat"/>
          <w:b/>
          <w:bCs/>
          <w:sz w:val="24"/>
          <w:szCs w:val="24"/>
          <w:lang w:val="hy-AM" w:eastAsia="en-US"/>
        </w:rPr>
        <w:t>ՏԵՂԵԿԱՆՔ</w:t>
      </w:r>
    </w:p>
    <w:p w14:paraId="796E854E" w14:textId="77777777" w:rsidR="00684E86" w:rsidRDefault="00684E86" w:rsidP="00684E86">
      <w:pPr>
        <w:pStyle w:val="mechtex"/>
        <w:spacing w:line="360" w:lineRule="auto"/>
        <w:ind w:left="-810" w:firstLine="450"/>
        <w:rPr>
          <w:rFonts w:ascii="GHEA Grapalat" w:eastAsiaTheme="minorHAnsi" w:hAnsi="GHEA Grapalat"/>
          <w:b/>
          <w:bCs/>
          <w:sz w:val="24"/>
          <w:szCs w:val="24"/>
          <w:lang w:val="hy-AM" w:eastAsia="en-US"/>
        </w:rPr>
      </w:pPr>
      <w:r>
        <w:rPr>
          <w:rFonts w:ascii="GHEA Grapalat" w:eastAsiaTheme="minorHAnsi" w:hAnsi="GHEA Grapalat"/>
          <w:b/>
          <w:bCs/>
          <w:sz w:val="24"/>
          <w:szCs w:val="24"/>
          <w:lang w:val="hy-AM" w:eastAsia="en-US"/>
        </w:rPr>
        <w:t>«ՀԱՅԱՍՏԱՆԻ ՀԱՆՐԱՊԵՏՈՒԹՅԱՆ ԸՆԴՀԱՆՈՒՐ ՕԳՏԱԳՈՐԾՄԱՆ ՃԱՆԱՊԱՐՀՆԵՐԻ ԵՎ ԵՐԿԱԹՈՒՂԻՆԵՐԻ ՎՐԱ ԳՏՆՎՈՂ ԿԱՄՐՋԱՅԻՆ ԿԱՌՈՒՑՎԱԾՔՆԵՐԻ ՑԱՆԿԵՐԸ, ԴՐԱՆՑ ՎԵՐԱԿԱՌՈՒՑՄԱՆ (ԿԱՄ ՀԻՄՆԱՆՈՐՈԳՄԱՆ) ԾՐԱԳԻՐԸ ՈՒ ԿԻՐԱՐԿՈՒՄՆ ԱՊԱՀՈՎՈՂ ՄԻՋՈՑԱՌՈՒՄՆԵՐԻ ԺԱՄԱՆԱԿԱՑՈՒՅՑԸ ՀԱՍՏԱՏԵԼՈՒ ԵՎ ՀԱՅԱՍՏԱՆԻ ՀԱՆՐԱՊԵՏՈՒԹՅԱՆ ԿԱՌԱՎԱՐՈՒԹՅԱՆ 2001 ԹՎԱԿԱՆԻ ՀՈՒԼԻՍԻ 2-Ի N 591 ՈՐՈՇՈՒՄՆ ՈՒԺԸ ԿՈՐՑՐԱԾ ՃԱՆԱՉԵԼՈՒ ՄԱՍԻՆ»</w:t>
      </w:r>
    </w:p>
    <w:p w14:paraId="1FFCEE6F" w14:textId="77777777" w:rsidR="00684E86" w:rsidRDefault="00684E86" w:rsidP="00684E86">
      <w:pPr>
        <w:pStyle w:val="mechtex"/>
        <w:spacing w:line="360" w:lineRule="auto"/>
        <w:ind w:left="-810" w:firstLine="450"/>
        <w:rPr>
          <w:rFonts w:ascii="GHEA Grapalat" w:eastAsiaTheme="minorHAnsi" w:hAnsi="GHEA Grapalat"/>
          <w:b/>
          <w:bCs/>
          <w:sz w:val="24"/>
          <w:szCs w:val="24"/>
          <w:lang w:val="hy-AM" w:eastAsia="en-US"/>
        </w:rPr>
      </w:pPr>
      <w:r>
        <w:rPr>
          <w:rFonts w:ascii="GHEA Grapalat" w:eastAsiaTheme="minorHAnsi" w:hAnsi="GHEA Grapalat"/>
          <w:b/>
          <w:bCs/>
          <w:sz w:val="24"/>
          <w:szCs w:val="24"/>
          <w:lang w:val="hy-AM" w:eastAsia="en-US"/>
        </w:rPr>
        <w:t>ՀԱՅԱՍՏԱՆԻ ՀԱՆՐԱՊԵՏՈՒԹՅԱՆ ԿԱՌԱՎԱՐՈՒԹՅԱՆ ՈՐՈՇՄԱՆ</w:t>
      </w:r>
    </w:p>
    <w:p w14:paraId="4553DDC8" w14:textId="77777777" w:rsidR="00684E86" w:rsidRDefault="00684E86" w:rsidP="00684E86">
      <w:pPr>
        <w:pStyle w:val="mechtex"/>
        <w:spacing w:line="360" w:lineRule="auto"/>
        <w:ind w:left="-810" w:firstLine="450"/>
        <w:rPr>
          <w:rFonts w:ascii="GHEA Grapalat" w:eastAsiaTheme="minorHAnsi" w:hAnsi="GHEA Grapalat"/>
          <w:b/>
          <w:bCs/>
          <w:sz w:val="24"/>
          <w:szCs w:val="24"/>
          <w:lang w:val="hy-AM" w:eastAsia="en-US"/>
        </w:rPr>
      </w:pPr>
      <w:r>
        <w:rPr>
          <w:rFonts w:ascii="GHEA Grapalat" w:eastAsiaTheme="minorHAnsi" w:hAnsi="GHEA Grapalat"/>
          <w:b/>
          <w:bCs/>
          <w:sz w:val="24"/>
          <w:szCs w:val="24"/>
          <w:lang w:val="hy-AM" w:eastAsia="en-US"/>
        </w:rPr>
        <w:t>ՆԱԽԱԳԾԻ</w:t>
      </w:r>
      <w:r>
        <w:rPr>
          <w:lang w:val="hy-AM"/>
        </w:rPr>
        <w:t xml:space="preserve"> </w:t>
      </w:r>
      <w:r>
        <w:rPr>
          <w:rFonts w:ascii="GHEA Grapalat" w:eastAsiaTheme="minorHAnsi" w:hAnsi="GHEA Grapalat"/>
          <w:b/>
          <w:bCs/>
          <w:sz w:val="24"/>
          <w:szCs w:val="24"/>
          <w:lang w:val="hy-AM" w:eastAsia="en-US"/>
        </w:rPr>
        <w:t>ՔՆՆԱՐԿՄԱՆԸ ՀԱՍԱՐԱԿՈՒԹՅԱՆ ՄԱՍՆԱԿՑՈՒԹՅԱՆ ՄԱՍԻՆ</w:t>
      </w:r>
    </w:p>
    <w:p w14:paraId="3D702A1B" w14:textId="77777777" w:rsidR="00684E86" w:rsidRDefault="00684E86" w:rsidP="00684E86">
      <w:pPr>
        <w:pStyle w:val="mechtex"/>
        <w:spacing w:line="360" w:lineRule="auto"/>
        <w:ind w:left="-810" w:firstLine="450"/>
        <w:jc w:val="both"/>
        <w:rPr>
          <w:rFonts w:ascii="GHEA Grapalat" w:eastAsiaTheme="minorHAnsi" w:hAnsi="GHEA Grapalat"/>
          <w:b/>
          <w:bCs/>
          <w:sz w:val="24"/>
          <w:szCs w:val="24"/>
          <w:lang w:val="hy-AM" w:eastAsia="en-US"/>
        </w:rPr>
      </w:pPr>
    </w:p>
    <w:p w14:paraId="130C2F98" w14:textId="77777777" w:rsidR="00684E86" w:rsidRDefault="00684E86" w:rsidP="00684E86">
      <w:pPr>
        <w:pStyle w:val="mechtex"/>
        <w:spacing w:line="360" w:lineRule="auto"/>
        <w:ind w:left="-810" w:firstLine="450"/>
        <w:jc w:val="both"/>
        <w:rPr>
          <w:rFonts w:ascii="GHEA Grapalat" w:eastAsiaTheme="minorHAnsi" w:hAnsi="GHEA Grapalat"/>
          <w:b/>
          <w:bCs/>
          <w:sz w:val="24"/>
          <w:szCs w:val="24"/>
          <w:lang w:val="hy-AM" w:eastAsia="en-US"/>
        </w:rPr>
      </w:pPr>
      <w:r>
        <w:rPr>
          <w:rFonts w:ascii="GHEA Grapalat" w:eastAsiaTheme="minorHAnsi" w:hAnsi="GHEA Grapalat"/>
          <w:b/>
          <w:bCs/>
          <w:sz w:val="24"/>
          <w:szCs w:val="24"/>
          <w:lang w:val="hy-AM" w:eastAsia="en-US"/>
        </w:rPr>
        <w:t>Հասարակությանը նախագծի վերաբերյալ իրազեկումը</w:t>
      </w:r>
    </w:p>
    <w:p w14:paraId="558A8F44" w14:textId="77777777" w:rsidR="00684E86" w:rsidRDefault="00684E86" w:rsidP="00684E86">
      <w:pPr>
        <w:spacing w:line="360" w:lineRule="auto"/>
        <w:ind w:left="-810" w:firstLine="450"/>
        <w:jc w:val="both"/>
        <w:rPr>
          <w:rFonts w:ascii="GHEA Grapalat" w:hAnsi="GHEA Grapalat"/>
          <w:sz w:val="24"/>
          <w:szCs w:val="24"/>
          <w:lang w:val="hy-AM"/>
        </w:rPr>
      </w:pPr>
      <w:r>
        <w:rPr>
          <w:rFonts w:ascii="GHEA Grapalat" w:hAnsi="GHEA Grapalat"/>
          <w:sz w:val="24"/>
          <w:szCs w:val="24"/>
          <w:lang w:val="hy-AM"/>
        </w:rPr>
        <w:t>«Հայաստանի Հանրապետության ընդհանուր օգտագործման ճանապարհների և երկաթուղիների վրա գտնվող կամրջային կառուցվածքների ցանկերը, դրանց վերակառուցման (կամ հիմնանորոգման) ծրագիրը ու կիրարկումն ապահովող միջոցառումների ժամանակացույցը հաստատելու և Հայաստանի Հանրապետության կառավարության 2001 թվականի հուլիսի 2-ի N 591 որոշումն ուժը կորցրած ճանաչելու մասին» Հայաստանի Հանրապետության կառավարության որոշման նախագիծը տեղադրվել է ՀՀ քաղաքաշինության կոմիտեի www.minurban.am և իրավական ակտերի նախագծերի հրապարակման միասնական e-draft կայքէջերում:</w:t>
      </w:r>
    </w:p>
    <w:p w14:paraId="3FA7149F" w14:textId="77777777" w:rsidR="00684E86" w:rsidRDefault="00684E86" w:rsidP="00684E86">
      <w:pPr>
        <w:spacing w:line="360" w:lineRule="auto"/>
        <w:ind w:left="-810" w:firstLine="450"/>
        <w:jc w:val="both"/>
        <w:rPr>
          <w:rFonts w:ascii="GHEA Grapalat" w:hAnsi="GHEA Grapalat"/>
          <w:b/>
          <w:sz w:val="24"/>
          <w:szCs w:val="24"/>
          <w:lang w:val="hy-AM"/>
        </w:rPr>
      </w:pPr>
      <w:r>
        <w:rPr>
          <w:rFonts w:ascii="GHEA Grapalat" w:hAnsi="GHEA Grapalat"/>
          <w:b/>
          <w:sz w:val="24"/>
          <w:szCs w:val="24"/>
          <w:lang w:val="hy-AM"/>
        </w:rPr>
        <w:t>Հասարակության մասնակցությունը</w:t>
      </w:r>
    </w:p>
    <w:p w14:paraId="07CEE757" w14:textId="77777777" w:rsidR="00684E86" w:rsidRDefault="00684E86" w:rsidP="00684E86">
      <w:pPr>
        <w:spacing w:line="360" w:lineRule="auto"/>
        <w:ind w:left="-810" w:firstLine="45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ընդհանուր օգտագործման ճանապարհների և երկաթուղիների վրա գտնվող կամրջային կառուցվածքների ցանկերը, դրանց վերակառուցման (կամ հիմնանորոգման) ծրագիրը ու կիրարկումն ապահովող միջոցառումների ժամանակացույցը հաստատելու և Հայաստանի Հանրապետության կառավարության 2001 թվականի հուլիսի 2-ի N 591 որոշումն ուժը կորցրած ճանաչելու մասին» Հայաստանի </w:t>
      </w:r>
      <w:r>
        <w:rPr>
          <w:rFonts w:ascii="GHEA Grapalat" w:hAnsi="GHEA Grapalat"/>
          <w:sz w:val="24"/>
          <w:szCs w:val="24"/>
          <w:lang w:val="hy-AM"/>
        </w:rPr>
        <w:lastRenderedPageBreak/>
        <w:t>Հանրապետության կառավարության որոշման նախագծի վերաբերյալ առաջարկություններ չեն ներկայացվել:</w:t>
      </w:r>
    </w:p>
    <w:p w14:paraId="659DAB35" w14:textId="338D0657" w:rsidR="000531FF" w:rsidRPr="00684E86" w:rsidRDefault="000531FF" w:rsidP="00684E86">
      <w:pPr>
        <w:rPr>
          <w:lang w:val="hy-AM"/>
        </w:rPr>
      </w:pPr>
      <w:bookmarkStart w:id="0" w:name="_GoBack"/>
      <w:bookmarkEnd w:id="0"/>
    </w:p>
    <w:sectPr w:rsidR="000531FF" w:rsidRPr="00684E86" w:rsidSect="003102DF">
      <w:pgSz w:w="12240" w:h="15840"/>
      <w:pgMar w:top="630"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B2C94"/>
    <w:multiLevelType w:val="hybridMultilevel"/>
    <w:tmpl w:val="D5385652"/>
    <w:lvl w:ilvl="0" w:tplc="692AE6FC">
      <w:start w:val="1"/>
      <w:numFmt w:val="decimal"/>
      <w:lvlText w:val="%1)"/>
      <w:lvlJc w:val="left"/>
      <w:pPr>
        <w:ind w:left="72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1FCF0618"/>
    <w:multiLevelType w:val="hybridMultilevel"/>
    <w:tmpl w:val="CED8AD20"/>
    <w:lvl w:ilvl="0" w:tplc="E83851F6">
      <w:start w:val="3"/>
      <w:numFmt w:val="decimal"/>
      <w:lvlText w:val="%1."/>
      <w:lvlJc w:val="left"/>
      <w:pPr>
        <w:ind w:left="360"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2" w15:restartNumberingAfterBreak="0">
    <w:nsid w:val="2CEC0578"/>
    <w:multiLevelType w:val="hybridMultilevel"/>
    <w:tmpl w:val="DE46BECC"/>
    <w:lvl w:ilvl="0" w:tplc="FF3404B4">
      <w:start w:val="2"/>
      <w:numFmt w:val="bullet"/>
      <w:lvlText w:val="-"/>
      <w:lvlJc w:val="left"/>
      <w:pPr>
        <w:ind w:left="0" w:hanging="360"/>
      </w:pPr>
      <w:rPr>
        <w:rFonts w:ascii="GHEA Grapalat" w:eastAsiaTheme="minorHAnsi" w:hAnsi="GHEA Grapalat" w:cs="GHEA Grapalat"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 w15:restartNumberingAfterBreak="0">
    <w:nsid w:val="2DCF1F1E"/>
    <w:multiLevelType w:val="hybridMultilevel"/>
    <w:tmpl w:val="A1A26E50"/>
    <w:lvl w:ilvl="0" w:tplc="6D409E80">
      <w:start w:val="1"/>
      <w:numFmt w:val="decimal"/>
      <w:lvlText w:val="%1."/>
      <w:lvlJc w:val="left"/>
      <w:pPr>
        <w:ind w:left="360" w:hanging="360"/>
      </w:pPr>
      <w:rPr>
        <w:rFonts w:hint="default"/>
        <w:b/>
      </w:rPr>
    </w:lvl>
    <w:lvl w:ilvl="1" w:tplc="D376FE88">
      <w:start w:val="1"/>
      <w:numFmt w:val="decimal"/>
      <w:lvlText w:val="%2)"/>
      <w:lvlJc w:val="left"/>
      <w:pPr>
        <w:ind w:left="1350" w:hanging="360"/>
      </w:pPr>
      <w:rPr>
        <w:rFonts w:ascii="GHEA Grapalat" w:eastAsia="Calibri" w:hAnsi="GHEA Grapalat" w:cs="GHEA Grapalat"/>
      </w:r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3C5D6BE7"/>
    <w:multiLevelType w:val="hybridMultilevel"/>
    <w:tmpl w:val="E56E45A8"/>
    <w:lvl w:ilvl="0" w:tplc="9AF06694">
      <w:start w:val="1"/>
      <w:numFmt w:val="decimal"/>
      <w:lvlText w:val="%1."/>
      <w:lvlJc w:val="left"/>
      <w:pPr>
        <w:ind w:left="1035" w:hanging="360"/>
      </w:pPr>
      <w:rPr>
        <w:rFonts w:cs="GHEA Grapalat"/>
        <w:b/>
        <w:i w:val="0"/>
      </w:r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 w:numId="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A60"/>
    <w:rsid w:val="000028FF"/>
    <w:rsid w:val="00013A3F"/>
    <w:rsid w:val="00021592"/>
    <w:rsid w:val="00030BDA"/>
    <w:rsid w:val="000371C9"/>
    <w:rsid w:val="00041CAC"/>
    <w:rsid w:val="000531FF"/>
    <w:rsid w:val="000539A5"/>
    <w:rsid w:val="00090D96"/>
    <w:rsid w:val="00095F91"/>
    <w:rsid w:val="000A1DB4"/>
    <w:rsid w:val="000A27AE"/>
    <w:rsid w:val="000D0F77"/>
    <w:rsid w:val="000D11F0"/>
    <w:rsid w:val="00127237"/>
    <w:rsid w:val="00131C44"/>
    <w:rsid w:val="00155EF1"/>
    <w:rsid w:val="0019300D"/>
    <w:rsid w:val="001C7BB4"/>
    <w:rsid w:val="001F1DF4"/>
    <w:rsid w:val="0020172B"/>
    <w:rsid w:val="0021659C"/>
    <w:rsid w:val="0022170D"/>
    <w:rsid w:val="00225573"/>
    <w:rsid w:val="002334A4"/>
    <w:rsid w:val="00246926"/>
    <w:rsid w:val="002A2EFC"/>
    <w:rsid w:val="002C4F45"/>
    <w:rsid w:val="002D0BFC"/>
    <w:rsid w:val="003102DF"/>
    <w:rsid w:val="003238C0"/>
    <w:rsid w:val="003374D3"/>
    <w:rsid w:val="00342110"/>
    <w:rsid w:val="00356CF2"/>
    <w:rsid w:val="003729B8"/>
    <w:rsid w:val="00380FB4"/>
    <w:rsid w:val="0038603C"/>
    <w:rsid w:val="00393493"/>
    <w:rsid w:val="003974E9"/>
    <w:rsid w:val="003F1BB8"/>
    <w:rsid w:val="003F661F"/>
    <w:rsid w:val="0040700E"/>
    <w:rsid w:val="00421CF4"/>
    <w:rsid w:val="0044403A"/>
    <w:rsid w:val="004558B0"/>
    <w:rsid w:val="00461F86"/>
    <w:rsid w:val="0048512D"/>
    <w:rsid w:val="004861BE"/>
    <w:rsid w:val="00497A23"/>
    <w:rsid w:val="004A2733"/>
    <w:rsid w:val="004A285A"/>
    <w:rsid w:val="004A2A38"/>
    <w:rsid w:val="004F5369"/>
    <w:rsid w:val="004F67DF"/>
    <w:rsid w:val="004F72D5"/>
    <w:rsid w:val="004F75C3"/>
    <w:rsid w:val="00504C49"/>
    <w:rsid w:val="00534B68"/>
    <w:rsid w:val="00541011"/>
    <w:rsid w:val="005419BD"/>
    <w:rsid w:val="0055006C"/>
    <w:rsid w:val="005532B3"/>
    <w:rsid w:val="0056168A"/>
    <w:rsid w:val="005A3EC8"/>
    <w:rsid w:val="005D3208"/>
    <w:rsid w:val="00641785"/>
    <w:rsid w:val="006417DF"/>
    <w:rsid w:val="00651D95"/>
    <w:rsid w:val="00683F82"/>
    <w:rsid w:val="00684E86"/>
    <w:rsid w:val="00697881"/>
    <w:rsid w:val="00697E7E"/>
    <w:rsid w:val="006A687D"/>
    <w:rsid w:val="006A7C3B"/>
    <w:rsid w:val="006D6783"/>
    <w:rsid w:val="00700B14"/>
    <w:rsid w:val="00701C0D"/>
    <w:rsid w:val="007307D7"/>
    <w:rsid w:val="00754C5F"/>
    <w:rsid w:val="00756239"/>
    <w:rsid w:val="00762BC4"/>
    <w:rsid w:val="007773E8"/>
    <w:rsid w:val="007811E3"/>
    <w:rsid w:val="00784AEB"/>
    <w:rsid w:val="007A6515"/>
    <w:rsid w:val="007A7418"/>
    <w:rsid w:val="007C0C26"/>
    <w:rsid w:val="007D0B3A"/>
    <w:rsid w:val="007F6C79"/>
    <w:rsid w:val="0081134C"/>
    <w:rsid w:val="00851EDE"/>
    <w:rsid w:val="00854A97"/>
    <w:rsid w:val="0088221F"/>
    <w:rsid w:val="008847EB"/>
    <w:rsid w:val="008A5086"/>
    <w:rsid w:val="008D0223"/>
    <w:rsid w:val="00982D82"/>
    <w:rsid w:val="009A4150"/>
    <w:rsid w:val="009B0644"/>
    <w:rsid w:val="009C446C"/>
    <w:rsid w:val="009D312D"/>
    <w:rsid w:val="009D7BF9"/>
    <w:rsid w:val="00A20646"/>
    <w:rsid w:val="00A465BA"/>
    <w:rsid w:val="00A56F55"/>
    <w:rsid w:val="00A94B22"/>
    <w:rsid w:val="00AA1C3B"/>
    <w:rsid w:val="00AC0525"/>
    <w:rsid w:val="00AF0385"/>
    <w:rsid w:val="00AF1494"/>
    <w:rsid w:val="00B14DF9"/>
    <w:rsid w:val="00B179A0"/>
    <w:rsid w:val="00B244FF"/>
    <w:rsid w:val="00B42D39"/>
    <w:rsid w:val="00B723D2"/>
    <w:rsid w:val="00B73303"/>
    <w:rsid w:val="00B7455C"/>
    <w:rsid w:val="00BA255A"/>
    <w:rsid w:val="00BC3828"/>
    <w:rsid w:val="00BE074F"/>
    <w:rsid w:val="00BE0C9F"/>
    <w:rsid w:val="00BF752D"/>
    <w:rsid w:val="00C02B28"/>
    <w:rsid w:val="00C16615"/>
    <w:rsid w:val="00C234F7"/>
    <w:rsid w:val="00C37940"/>
    <w:rsid w:val="00C56F85"/>
    <w:rsid w:val="00C661F9"/>
    <w:rsid w:val="00C927BB"/>
    <w:rsid w:val="00CB5A0E"/>
    <w:rsid w:val="00CC6C18"/>
    <w:rsid w:val="00CC6D5A"/>
    <w:rsid w:val="00CD3A60"/>
    <w:rsid w:val="00CE50DA"/>
    <w:rsid w:val="00CF1E31"/>
    <w:rsid w:val="00CF4B28"/>
    <w:rsid w:val="00D13F10"/>
    <w:rsid w:val="00D37067"/>
    <w:rsid w:val="00D81567"/>
    <w:rsid w:val="00D83B11"/>
    <w:rsid w:val="00DB2009"/>
    <w:rsid w:val="00DB6C87"/>
    <w:rsid w:val="00DC3F28"/>
    <w:rsid w:val="00DE34A9"/>
    <w:rsid w:val="00DE7F6B"/>
    <w:rsid w:val="00DF26EF"/>
    <w:rsid w:val="00DF5234"/>
    <w:rsid w:val="00E046C3"/>
    <w:rsid w:val="00E05B04"/>
    <w:rsid w:val="00E16682"/>
    <w:rsid w:val="00E25658"/>
    <w:rsid w:val="00E50928"/>
    <w:rsid w:val="00E53CD7"/>
    <w:rsid w:val="00E54578"/>
    <w:rsid w:val="00E62A7F"/>
    <w:rsid w:val="00E67BA4"/>
    <w:rsid w:val="00E807C7"/>
    <w:rsid w:val="00E947E0"/>
    <w:rsid w:val="00EA6677"/>
    <w:rsid w:val="00EA6B9F"/>
    <w:rsid w:val="00EB16B3"/>
    <w:rsid w:val="00EB7209"/>
    <w:rsid w:val="00EC018C"/>
    <w:rsid w:val="00EC739A"/>
    <w:rsid w:val="00EF7048"/>
    <w:rsid w:val="00F05A6E"/>
    <w:rsid w:val="00F635F0"/>
    <w:rsid w:val="00F66405"/>
    <w:rsid w:val="00F902EC"/>
    <w:rsid w:val="00FF1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4E42"/>
  <w15:docId w15:val="{82DBF8CD-A70F-4928-BA5D-2D4B61699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B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D3A60"/>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link w:val="ListParagraph"/>
    <w:uiPriority w:val="34"/>
    <w:locked/>
    <w:rsid w:val="00AA1C3B"/>
    <w:rPr>
      <w:rFonts w:ascii="Times New Roman" w:eastAsia="Times New Roman" w:hAnsi="Times New Roman" w:cs="Times New Roman"/>
      <w:sz w:val="24"/>
      <w:szCs w:val="20"/>
      <w:lang w:val="en-GB"/>
    </w:rPr>
  </w:style>
  <w:style w:type="character" w:customStyle="1" w:styleId="mechtexChar">
    <w:name w:val="mechtex Char"/>
    <w:link w:val="mechtex"/>
    <w:locked/>
    <w:rsid w:val="00C56F85"/>
    <w:rPr>
      <w:rFonts w:ascii="Arial Armenian" w:eastAsia="Times New Roman" w:hAnsi="Arial Armenian"/>
      <w:lang w:eastAsia="ru-RU"/>
    </w:rPr>
  </w:style>
  <w:style w:type="paragraph" w:customStyle="1" w:styleId="mechtex">
    <w:name w:val="mechtex"/>
    <w:basedOn w:val="Normal"/>
    <w:link w:val="mechtexChar"/>
    <w:rsid w:val="00C56F85"/>
    <w:pPr>
      <w:spacing w:after="0" w:line="240" w:lineRule="auto"/>
      <w:jc w:val="center"/>
    </w:pPr>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2069195">
      <w:bodyDiv w:val="1"/>
      <w:marLeft w:val="0"/>
      <w:marRight w:val="0"/>
      <w:marTop w:val="0"/>
      <w:marBottom w:val="0"/>
      <w:divBdr>
        <w:top w:val="none" w:sz="0" w:space="0" w:color="auto"/>
        <w:left w:val="none" w:sz="0" w:space="0" w:color="auto"/>
        <w:bottom w:val="none" w:sz="0" w:space="0" w:color="auto"/>
        <w:right w:val="none" w:sz="0" w:space="0" w:color="auto"/>
      </w:divBdr>
    </w:div>
    <w:div w:id="188417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E6477F-44A6-43A6-84B0-AA9E64E0E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878</Words>
  <Characters>7203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r.adamyan</dc:creator>
  <cp:keywords>https://mul2.gov.am/tasks/1271078/oneclick?token=d8858d4c92a2f176fa8b94593b4183a6</cp:keywords>
  <dc:description/>
  <cp:lastModifiedBy>Marina Vardanyan</cp:lastModifiedBy>
  <cp:revision>25</cp:revision>
  <dcterms:created xsi:type="dcterms:W3CDTF">2025-02-04T11:20:00Z</dcterms:created>
  <dcterms:modified xsi:type="dcterms:W3CDTF">2026-02-12T05:39:00Z</dcterms:modified>
</cp:coreProperties>
</file>