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55222" w:rsidRDefault="003F211D">
      <w:pPr>
        <w:spacing w:line="276" w:lineRule="auto"/>
        <w:jc w:val="right"/>
        <w:rPr>
          <w:rFonts w:ascii="GHEA Grapalat" w:eastAsia="GHEA Grapalat" w:hAnsi="GHEA Grapalat" w:cs="GHEA Grapalat"/>
        </w:rPr>
      </w:pPr>
      <w:r>
        <w:rPr>
          <w:rFonts w:ascii="GHEA Grapalat" w:eastAsia="GHEA Grapalat" w:hAnsi="GHEA Grapalat" w:cs="GHEA Grapalat"/>
        </w:rPr>
        <w:t>ՆԱԽԱԳԻԾ</w:t>
      </w:r>
    </w:p>
    <w:p w14:paraId="00000002" w14:textId="77777777" w:rsidR="00E55222" w:rsidRDefault="003F211D">
      <w:pPr>
        <w:pBdr>
          <w:top w:val="nil"/>
          <w:left w:val="nil"/>
          <w:bottom w:val="nil"/>
          <w:right w:val="nil"/>
          <w:between w:val="nil"/>
        </w:pBdr>
        <w:spacing w:after="280"/>
        <w:jc w:val="center"/>
        <w:rPr>
          <w:rFonts w:ascii="GHEA Grapalat" w:eastAsia="GHEA Grapalat" w:hAnsi="GHEA Grapalat" w:cs="GHEA Grapalat"/>
          <w:b/>
          <w:bCs/>
          <w:color w:val="000000"/>
          <w:highlight w:val="white"/>
        </w:rPr>
      </w:pPr>
      <w:r>
        <w:rPr>
          <w:rFonts w:ascii="GHEA Grapalat" w:eastAsia="GHEA Grapalat" w:hAnsi="GHEA Grapalat" w:cs="GHEA Grapalat"/>
          <w:b/>
          <w:bCs/>
          <w:color w:val="000000"/>
          <w:highlight w:val="white"/>
        </w:rPr>
        <w:t>ՀԱՅԱՍՏԱՆԻ ՀԱՆՐԱՊԵՏՈՒԹՅԱՆ ԿԱՌԱՎԱՐՈՒԹՅՈՒՆ</w:t>
      </w:r>
    </w:p>
    <w:p w14:paraId="00000003" w14:textId="77777777" w:rsidR="00E55222" w:rsidRDefault="003F211D">
      <w:pPr>
        <w:pBdr>
          <w:top w:val="nil"/>
          <w:left w:val="nil"/>
          <w:bottom w:val="nil"/>
          <w:right w:val="nil"/>
          <w:between w:val="nil"/>
        </w:pBdr>
        <w:spacing w:after="280"/>
        <w:jc w:val="center"/>
        <w:rPr>
          <w:rFonts w:ascii="GHEA Grapalat" w:eastAsia="GHEA Grapalat" w:hAnsi="GHEA Grapalat" w:cs="GHEA Grapalat"/>
          <w:b/>
          <w:bCs/>
          <w:color w:val="000000"/>
          <w:highlight w:val="white"/>
        </w:rPr>
      </w:pPr>
      <w:r>
        <w:rPr>
          <w:rFonts w:ascii="GHEA Grapalat" w:eastAsia="GHEA Grapalat" w:hAnsi="GHEA Grapalat" w:cs="GHEA Grapalat"/>
          <w:b/>
          <w:bCs/>
          <w:color w:val="000000"/>
          <w:highlight w:val="white"/>
        </w:rPr>
        <w:t>Ո Ր Ո Շ ՈՒ Մ</w:t>
      </w:r>
    </w:p>
    <w:p w14:paraId="00000004" w14:textId="1BB5EE43" w:rsidR="00E55222" w:rsidRDefault="003F211D">
      <w:pPr>
        <w:pBdr>
          <w:top w:val="nil"/>
          <w:left w:val="nil"/>
          <w:bottom w:val="nil"/>
          <w:right w:val="nil"/>
          <w:between w:val="nil"/>
        </w:pBdr>
        <w:spacing w:after="280"/>
        <w:jc w:val="center"/>
        <w:rPr>
          <w:rFonts w:ascii="GHEA Grapalat" w:eastAsia="GHEA Grapalat" w:hAnsi="GHEA Grapalat" w:cs="GHEA Grapalat"/>
          <w:b/>
          <w:bCs/>
          <w:color w:val="000000"/>
          <w:highlight w:val="white"/>
        </w:rPr>
      </w:pPr>
      <w:r>
        <w:rPr>
          <w:rFonts w:ascii="GHEA Grapalat" w:eastAsia="GHEA Grapalat" w:hAnsi="GHEA Grapalat" w:cs="GHEA Grapalat"/>
          <w:b/>
          <w:bCs/>
          <w:color w:val="000000"/>
          <w:highlight w:val="white"/>
        </w:rPr>
        <w:t>-------------------------ի 202</w:t>
      </w:r>
      <w:r w:rsidR="004B6652">
        <w:rPr>
          <w:rFonts w:ascii="GHEA Grapalat" w:eastAsia="GHEA Grapalat" w:hAnsi="GHEA Grapalat" w:cs="GHEA Grapalat"/>
          <w:b/>
          <w:bCs/>
          <w:color w:val="000000"/>
          <w:highlight w:val="white"/>
        </w:rPr>
        <w:t>6</w:t>
      </w:r>
      <w:r>
        <w:rPr>
          <w:rFonts w:ascii="GHEA Grapalat" w:eastAsia="GHEA Grapalat" w:hAnsi="GHEA Grapalat" w:cs="GHEA Grapalat"/>
          <w:b/>
          <w:bCs/>
          <w:color w:val="000000"/>
          <w:highlight w:val="white"/>
        </w:rPr>
        <w:t xml:space="preserve"> թվականի N - Ն</w:t>
      </w:r>
    </w:p>
    <w:p w14:paraId="00000005" w14:textId="77777777" w:rsidR="00E55222" w:rsidRDefault="003F211D">
      <w:pPr>
        <w:pBdr>
          <w:top w:val="nil"/>
          <w:left w:val="nil"/>
          <w:bottom w:val="nil"/>
          <w:right w:val="nil"/>
          <w:between w:val="nil"/>
        </w:pBdr>
        <w:jc w:val="center"/>
        <w:rPr>
          <w:rFonts w:ascii="GHEA Grapalat" w:eastAsia="GHEA Grapalat" w:hAnsi="GHEA Grapalat" w:cs="GHEA Grapalat"/>
          <w:b/>
          <w:bCs/>
          <w:color w:val="000000"/>
          <w:highlight w:val="white"/>
        </w:rPr>
      </w:pPr>
      <w:r>
        <w:rPr>
          <w:rFonts w:ascii="GHEA Grapalat" w:eastAsia="GHEA Grapalat" w:hAnsi="GHEA Grapalat" w:cs="GHEA Grapalat"/>
          <w:b/>
          <w:bCs/>
          <w:color w:val="000000"/>
          <w:highlight w:val="white"/>
        </w:rPr>
        <w:t xml:space="preserve">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ԵՎ ՎԱՐՄԱՆ </w:t>
      </w:r>
    </w:p>
    <w:p w14:paraId="00000006" w14:textId="77777777" w:rsidR="00E55222" w:rsidRDefault="003F211D">
      <w:pPr>
        <w:pBdr>
          <w:top w:val="nil"/>
          <w:left w:val="nil"/>
          <w:bottom w:val="nil"/>
          <w:right w:val="nil"/>
          <w:between w:val="nil"/>
        </w:pBdr>
        <w:jc w:val="center"/>
        <w:rPr>
          <w:rFonts w:ascii="GHEA Grapalat" w:eastAsia="GHEA Grapalat" w:hAnsi="GHEA Grapalat" w:cs="GHEA Grapalat"/>
          <w:color w:val="000000"/>
        </w:rPr>
      </w:pPr>
      <w:r>
        <w:rPr>
          <w:rFonts w:ascii="GHEA Grapalat" w:eastAsia="GHEA Grapalat" w:hAnsi="GHEA Grapalat" w:cs="GHEA Grapalat"/>
          <w:b/>
          <w:bCs/>
          <w:color w:val="000000"/>
          <w:highlight w:val="white"/>
        </w:rPr>
        <w:t xml:space="preserve">ԿԱՐԳՆ ՈՒ ՁԵՎԵՐԸ ՍԱՀՄԱՆԵԼՈՒ ՄԱՍԻՆ </w:t>
      </w:r>
    </w:p>
    <w:p w14:paraId="00000007" w14:textId="77777777" w:rsidR="00E55222" w:rsidRDefault="003F211D">
      <w:pPr>
        <w:pBdr>
          <w:top w:val="nil"/>
          <w:left w:val="nil"/>
          <w:bottom w:val="nil"/>
          <w:right w:val="nil"/>
          <w:between w:val="nil"/>
        </w:pBdr>
        <w:shd w:val="clear" w:color="auto" w:fill="FFFFFF"/>
        <w:jc w:val="center"/>
        <w:rPr>
          <w:rFonts w:ascii="GHEA Grapalat" w:eastAsia="GHEA Grapalat" w:hAnsi="GHEA Grapalat" w:cs="GHEA Grapalat"/>
          <w:color w:val="000000"/>
          <w:sz w:val="21"/>
          <w:szCs w:val="21"/>
        </w:rPr>
      </w:pPr>
      <w:r>
        <w:rPr>
          <w:rFonts w:ascii="Calibri" w:eastAsia="Calibri" w:hAnsi="Calibri" w:cs="Calibri"/>
          <w:color w:val="000000"/>
          <w:sz w:val="21"/>
          <w:szCs w:val="21"/>
        </w:rPr>
        <w:t> </w:t>
      </w:r>
    </w:p>
    <w:p w14:paraId="00000008" w14:textId="77777777" w:rsidR="00E55222" w:rsidRDefault="003F211D">
      <w:pPr>
        <w:pBdr>
          <w:top w:val="nil"/>
          <w:left w:val="nil"/>
          <w:bottom w:val="nil"/>
          <w:right w:val="nil"/>
          <w:between w:val="nil"/>
        </w:pBdr>
        <w:shd w:val="clear" w:color="auto" w:fill="FFFFFF"/>
        <w:ind w:firstLine="180"/>
        <w:jc w:val="both"/>
        <w:rPr>
          <w:rFonts w:ascii="GHEA Grapalat" w:eastAsia="GHEA Grapalat" w:hAnsi="GHEA Grapalat" w:cs="GHEA Grapalat"/>
          <w:color w:val="000000"/>
        </w:rPr>
      </w:pPr>
      <w:r>
        <w:rPr>
          <w:rFonts w:ascii="GHEA Grapalat" w:eastAsia="GHEA Grapalat" w:hAnsi="GHEA Grapalat" w:cs="GHEA Grapalat"/>
          <w:color w:val="000000"/>
        </w:rPr>
        <w:t>Հիմք ընդունելով «Զբոսաշրջության մասին» օրենքի 7-րդ հոդվածի 2-րդ մասը Հայաստանի Հանրապետության կառավարությունը որոշում է.</w:t>
      </w:r>
    </w:p>
    <w:p w14:paraId="00000009" w14:textId="77777777" w:rsidR="00E55222" w:rsidRDefault="003F211D">
      <w:pPr>
        <w:numPr>
          <w:ilvl w:val="0"/>
          <w:numId w:val="4"/>
        </w:numPr>
        <w:pBdr>
          <w:top w:val="nil"/>
          <w:left w:val="nil"/>
          <w:bottom w:val="nil"/>
          <w:right w:val="nil"/>
          <w:between w:val="nil"/>
        </w:pBdr>
        <w:shd w:val="clear" w:color="auto" w:fill="FFFFFF"/>
        <w:ind w:firstLine="180"/>
        <w:rPr>
          <w:rFonts w:ascii="GHEA Grapalat" w:eastAsia="GHEA Grapalat" w:hAnsi="GHEA Grapalat" w:cs="GHEA Grapalat"/>
          <w:color w:val="000000"/>
        </w:rPr>
      </w:pPr>
      <w:r>
        <w:rPr>
          <w:rFonts w:ascii="GHEA Grapalat" w:eastAsia="GHEA Grapalat" w:hAnsi="GHEA Grapalat" w:cs="GHEA Grapalat"/>
          <w:color w:val="000000"/>
        </w:rPr>
        <w:t>Սահմանել՝</w:t>
      </w:r>
    </w:p>
    <w:p w14:paraId="0000000A" w14:textId="337B53D1" w:rsidR="00E55222" w:rsidRDefault="003F211D">
      <w:pPr>
        <w:numPr>
          <w:ilvl w:val="0"/>
          <w:numId w:val="9"/>
        </w:numPr>
        <w:pBdr>
          <w:top w:val="nil"/>
          <w:left w:val="nil"/>
          <w:bottom w:val="nil"/>
          <w:right w:val="nil"/>
          <w:between w:val="nil"/>
        </w:pBdr>
        <w:shd w:val="clear" w:color="auto" w:fill="FFFFFF"/>
        <w:ind w:firstLine="180"/>
        <w:jc w:val="both"/>
        <w:rPr>
          <w:rFonts w:ascii="GHEA Grapalat" w:eastAsia="GHEA Grapalat" w:hAnsi="GHEA Grapalat" w:cs="GHEA Grapalat"/>
        </w:rPr>
      </w:pPr>
      <w:r>
        <w:rPr>
          <w:rFonts w:ascii="GHEA Grapalat" w:eastAsia="GHEA Grapalat" w:hAnsi="GHEA Grapalat" w:cs="GHEA Grapalat"/>
          <w:color w:val="000000"/>
        </w:rPr>
        <w:t xml:space="preserve">զբոսաշրջային ծառայություններ մատուցող անձանց վերաբերյալ </w:t>
      </w:r>
      <w:r w:rsidR="00246605">
        <w:rPr>
          <w:rFonts w:ascii="GHEA Grapalat" w:eastAsia="GHEA Grapalat" w:hAnsi="GHEA Grapalat" w:cs="GHEA Grapalat"/>
          <w:color w:val="000000"/>
        </w:rPr>
        <w:t>է</w:t>
      </w:r>
      <w:r>
        <w:rPr>
          <w:rFonts w:ascii="GHEA Grapalat" w:eastAsia="GHEA Grapalat" w:hAnsi="GHEA Grapalat" w:cs="GHEA Grapalat"/>
          <w:color w:val="000000"/>
        </w:rPr>
        <w:t>լեկտրոնային գրանցամատյանում գրանցված զբոսաշրջային ծառայություններ մատուցողների տեղեկատվության բովանդակությունը՝ համաձայն N 1 հավելվածի.</w:t>
      </w:r>
      <w:r>
        <w:rPr>
          <w:rFonts w:ascii="GHEA Grapalat" w:eastAsia="GHEA Grapalat" w:hAnsi="GHEA Grapalat" w:cs="GHEA Grapalat"/>
          <w:strike/>
          <w:color w:val="000000"/>
        </w:rPr>
        <w:t xml:space="preserve"> </w:t>
      </w:r>
    </w:p>
    <w:p w14:paraId="0000000C" w14:textId="5C9850D1" w:rsidR="00E55222" w:rsidRDefault="003F211D" w:rsidP="007809C6">
      <w:pPr>
        <w:numPr>
          <w:ilvl w:val="0"/>
          <w:numId w:val="9"/>
        </w:numPr>
        <w:pBdr>
          <w:top w:val="nil"/>
          <w:left w:val="nil"/>
          <w:bottom w:val="nil"/>
          <w:right w:val="nil"/>
          <w:between w:val="nil"/>
        </w:pBdr>
        <w:shd w:val="clear" w:color="auto" w:fill="FFFFFF"/>
        <w:ind w:firstLine="180"/>
        <w:jc w:val="both"/>
        <w:rPr>
          <w:rFonts w:ascii="GHEA Grapalat" w:eastAsia="GHEA Grapalat" w:hAnsi="GHEA Grapalat" w:cs="GHEA Grapalat"/>
          <w:color w:val="000000"/>
        </w:rPr>
      </w:pPr>
      <w:r>
        <w:rPr>
          <w:rFonts w:ascii="GHEA Grapalat" w:eastAsia="GHEA Grapalat" w:hAnsi="GHEA Grapalat" w:cs="GHEA Grapalat"/>
          <w:color w:val="000000"/>
        </w:rPr>
        <w:t xml:space="preserve">զբոսաշրջային ծառայություններ մատուցող անձանց վերաբերյալ </w:t>
      </w:r>
      <w:r w:rsidR="00246605">
        <w:rPr>
          <w:rFonts w:ascii="GHEA Grapalat" w:eastAsia="GHEA Grapalat" w:hAnsi="GHEA Grapalat" w:cs="GHEA Grapalat"/>
          <w:color w:val="000000"/>
        </w:rPr>
        <w:t>է</w:t>
      </w:r>
      <w:r>
        <w:rPr>
          <w:rFonts w:ascii="GHEA Grapalat" w:eastAsia="GHEA Grapalat" w:hAnsi="GHEA Grapalat" w:cs="GHEA Grapalat"/>
          <w:color w:val="000000"/>
        </w:rPr>
        <w:t>լեկտրոնային գրանցամատյանում գրանցված զբոսաշրջային ծառայություններ մատուցողների տեղեկատվության ներկայացման և վարման կարգը և ձևերը՝ համաձայն N 2 հավելվածի</w:t>
      </w:r>
      <w:r w:rsidR="007809C6">
        <w:rPr>
          <w:rFonts w:ascii="GHEA Grapalat" w:eastAsia="GHEA Grapalat" w:hAnsi="GHEA Grapalat" w:cs="GHEA Grapalat"/>
          <w:color w:val="000000"/>
        </w:rPr>
        <w:t>։</w:t>
      </w:r>
    </w:p>
    <w:p w14:paraId="0000000D" w14:textId="01164355" w:rsidR="00E55222" w:rsidRDefault="003F211D">
      <w:pPr>
        <w:numPr>
          <w:ilvl w:val="0"/>
          <w:numId w:val="4"/>
        </w:numPr>
        <w:pBdr>
          <w:top w:val="nil"/>
          <w:left w:val="nil"/>
          <w:bottom w:val="nil"/>
          <w:right w:val="nil"/>
          <w:between w:val="nil"/>
        </w:pBdr>
        <w:shd w:val="clear" w:color="auto" w:fill="FFFFFF"/>
        <w:ind w:firstLine="180"/>
        <w:jc w:val="both"/>
        <w:rPr>
          <w:rFonts w:ascii="GHEA Grapalat" w:eastAsia="GHEA Grapalat" w:hAnsi="GHEA Grapalat" w:cs="GHEA Grapalat"/>
          <w:color w:val="000000"/>
        </w:rPr>
      </w:pPr>
      <w:r>
        <w:rPr>
          <w:rFonts w:ascii="GHEA Grapalat" w:eastAsia="GHEA Grapalat" w:hAnsi="GHEA Grapalat" w:cs="GHEA Grapalat"/>
          <w:color w:val="000000"/>
        </w:rPr>
        <w:t xml:space="preserve">Սույն որոշումն ուժի մեջ է մտնում </w:t>
      </w:r>
      <w:r w:rsidR="00E00500">
        <w:rPr>
          <w:rFonts w:ascii="GHEA Grapalat" w:eastAsia="GHEA Grapalat" w:hAnsi="GHEA Grapalat" w:cs="GHEA Grapalat"/>
          <w:color w:val="000000"/>
        </w:rPr>
        <w:t>2026 թվականի հուլիսի 1-ից</w:t>
      </w:r>
      <w:r>
        <w:rPr>
          <w:rFonts w:ascii="GHEA Grapalat" w:eastAsia="GHEA Grapalat" w:hAnsi="GHEA Grapalat" w:cs="GHEA Grapalat"/>
          <w:color w:val="000000"/>
        </w:rPr>
        <w:t>:</w:t>
      </w:r>
      <w:r w:rsidR="00E00500">
        <w:rPr>
          <w:rFonts w:ascii="GHEA Grapalat" w:eastAsia="GHEA Grapalat" w:hAnsi="GHEA Grapalat" w:cs="GHEA Grapalat"/>
          <w:color w:val="000000"/>
        </w:rPr>
        <w:t xml:space="preserve"> </w:t>
      </w:r>
    </w:p>
    <w:p w14:paraId="0000000E" w14:textId="224EED6D" w:rsidR="00E55222" w:rsidRDefault="003F211D">
      <w:pPr>
        <w:numPr>
          <w:ilvl w:val="0"/>
          <w:numId w:val="4"/>
        </w:numPr>
        <w:pBdr>
          <w:top w:val="nil"/>
          <w:left w:val="nil"/>
          <w:bottom w:val="nil"/>
          <w:right w:val="nil"/>
          <w:between w:val="nil"/>
        </w:pBdr>
        <w:shd w:val="clear" w:color="auto" w:fill="FFFFFF"/>
        <w:ind w:firstLine="180"/>
        <w:jc w:val="both"/>
        <w:rPr>
          <w:rFonts w:ascii="GHEA Grapalat" w:eastAsia="GHEA Grapalat" w:hAnsi="GHEA Grapalat" w:cs="GHEA Grapalat"/>
          <w:color w:val="000000"/>
        </w:rPr>
      </w:pPr>
      <w:r>
        <w:rPr>
          <w:rFonts w:ascii="GHEA Grapalat" w:eastAsia="GHEA Grapalat" w:hAnsi="GHEA Grapalat" w:cs="GHEA Grapalat"/>
          <w:color w:val="000000"/>
        </w:rPr>
        <w:t>Սույն որոշման N</w:t>
      </w:r>
      <w:r w:rsidR="004B6652">
        <w:rPr>
          <w:rFonts w:ascii="GHEA Grapalat" w:eastAsia="GHEA Grapalat" w:hAnsi="GHEA Grapalat" w:cs="GHEA Grapalat"/>
          <w:color w:val="000000"/>
        </w:rPr>
        <w:t xml:space="preserve"> 1</w:t>
      </w:r>
      <w:r>
        <w:rPr>
          <w:rFonts w:ascii="GHEA Grapalat" w:eastAsia="GHEA Grapalat" w:hAnsi="GHEA Grapalat" w:cs="GHEA Grapalat"/>
          <w:color w:val="000000"/>
        </w:rPr>
        <w:t xml:space="preserve"> Հավելվածի </w:t>
      </w:r>
      <w:r w:rsidR="004B6652">
        <w:rPr>
          <w:rFonts w:ascii="GHEA Grapalat" w:eastAsia="GHEA Grapalat" w:hAnsi="GHEA Grapalat" w:cs="GHEA Grapalat"/>
          <w:color w:val="000000"/>
        </w:rPr>
        <w:t>5</w:t>
      </w:r>
      <w:r>
        <w:rPr>
          <w:rFonts w:ascii="GHEA Grapalat" w:eastAsia="GHEA Grapalat" w:hAnsi="GHEA Grapalat" w:cs="GHEA Grapalat"/>
          <w:color w:val="000000"/>
        </w:rPr>
        <w:t>-րդ կետի 3-րդ ենթակետով սահմանված պահանջն ուժի մեջ է մտնում «Զբոսաշրջության մասին» օրենքի 15-րդ հոդվածի 6-րդ մասով նախատեսված ենթաօրենսդրական նորմատիվ իրավական ակտի ուժի մեջ մտնելուց հետո։</w:t>
      </w:r>
    </w:p>
    <w:p w14:paraId="0000000F" w14:textId="77777777" w:rsidR="00E55222" w:rsidRDefault="00E55222">
      <w:pPr>
        <w:pBdr>
          <w:top w:val="nil"/>
          <w:left w:val="nil"/>
          <w:bottom w:val="nil"/>
          <w:right w:val="nil"/>
          <w:between w:val="nil"/>
        </w:pBdr>
        <w:shd w:val="clear" w:color="auto" w:fill="FFFFFF"/>
        <w:ind w:left="375" w:firstLine="180"/>
        <w:jc w:val="both"/>
        <w:rPr>
          <w:rFonts w:ascii="GHEA Grapalat" w:eastAsia="GHEA Grapalat" w:hAnsi="GHEA Grapalat" w:cs="GHEA Grapalat"/>
          <w:color w:val="000000"/>
        </w:rPr>
      </w:pPr>
    </w:p>
    <w:p w14:paraId="00000010" w14:textId="77777777" w:rsidR="00E55222" w:rsidRDefault="00E55222">
      <w:pPr>
        <w:tabs>
          <w:tab w:val="left" w:pos="285"/>
        </w:tabs>
        <w:rPr>
          <w:rFonts w:ascii="GHEA Grapalat" w:eastAsia="GHEA Grapalat" w:hAnsi="GHEA Grapalat" w:cs="GHEA Grapalat"/>
          <w:i/>
          <w:iCs/>
          <w:smallCaps/>
          <w:color w:val="000000"/>
        </w:rPr>
      </w:pPr>
    </w:p>
    <w:p w14:paraId="00000011" w14:textId="77777777" w:rsidR="00E55222" w:rsidRDefault="003F211D">
      <w:pPr>
        <w:tabs>
          <w:tab w:val="left" w:pos="285"/>
        </w:tabs>
        <w:rPr>
          <w:rFonts w:ascii="GHEA Grapalat" w:eastAsia="GHEA Grapalat" w:hAnsi="GHEA Grapalat" w:cs="GHEA Grapalat"/>
          <w:smallCaps/>
          <w:color w:val="000000"/>
        </w:rPr>
      </w:pPr>
      <w:r>
        <w:rPr>
          <w:rFonts w:ascii="GHEA Grapalat" w:eastAsia="GHEA Grapalat" w:hAnsi="GHEA Grapalat" w:cs="GHEA Grapalat"/>
          <w:smallCaps/>
          <w:color w:val="000000"/>
        </w:rPr>
        <w:t xml:space="preserve">ՀԱՅԱՍՏԱՆԻ ՀԱՆՐԱՊԵՏՈՒԹՅԱՆ </w:t>
      </w:r>
    </w:p>
    <w:p w14:paraId="00000012" w14:textId="77777777" w:rsidR="00E55222" w:rsidRDefault="003F211D">
      <w:pPr>
        <w:tabs>
          <w:tab w:val="left" w:pos="285"/>
        </w:tabs>
        <w:rPr>
          <w:rFonts w:ascii="GHEA Grapalat" w:eastAsia="GHEA Grapalat" w:hAnsi="GHEA Grapalat" w:cs="GHEA Grapalat"/>
          <w:i/>
          <w:iCs/>
          <w:smallCaps/>
        </w:rPr>
      </w:pPr>
      <w:r>
        <w:rPr>
          <w:rFonts w:ascii="GHEA Grapalat" w:eastAsia="GHEA Grapalat" w:hAnsi="GHEA Grapalat" w:cs="GHEA Grapalat"/>
          <w:smallCaps/>
          <w:color w:val="000000"/>
        </w:rPr>
        <w:t xml:space="preserve">             ՎԱՐՉԱՊԵՏ                                                                                             Ն. ՓԱՇԻՆՅԱՆ</w:t>
      </w:r>
      <w:r>
        <w:rPr>
          <w:rFonts w:ascii="GHEA Grapalat" w:eastAsia="GHEA Grapalat" w:hAnsi="GHEA Grapalat" w:cs="GHEA Grapalat"/>
          <w:i/>
          <w:iCs/>
          <w:smallCaps/>
          <w:color w:val="000000"/>
        </w:rPr>
        <w:t xml:space="preserve">              </w:t>
      </w:r>
    </w:p>
    <w:tbl>
      <w:tblPr>
        <w:tblStyle w:val="ab"/>
        <w:tblW w:w="9360" w:type="dxa"/>
        <w:tblLayout w:type="fixed"/>
        <w:tblLook w:val="0400" w:firstRow="0" w:lastRow="0" w:firstColumn="0" w:lastColumn="0" w:noHBand="0" w:noVBand="1"/>
      </w:tblPr>
      <w:tblGrid>
        <w:gridCol w:w="4860"/>
        <w:gridCol w:w="4500"/>
      </w:tblGrid>
      <w:tr w:rsidR="00E55222" w14:paraId="306ADA40" w14:textId="77777777">
        <w:tc>
          <w:tcPr>
            <w:tcW w:w="4860" w:type="dxa"/>
            <w:shd w:val="clear" w:color="auto" w:fill="FFFFFF"/>
            <w:vAlign w:val="center"/>
          </w:tcPr>
          <w:p w14:paraId="00000013" w14:textId="77777777" w:rsidR="00E55222" w:rsidRDefault="00E55222">
            <w:pPr>
              <w:spacing w:line="276" w:lineRule="auto"/>
              <w:jc w:val="right"/>
              <w:rPr>
                <w:rFonts w:ascii="GHEA Grapalat" w:eastAsia="GHEA Grapalat" w:hAnsi="GHEA Grapalat" w:cs="GHEA Grapalat"/>
              </w:rPr>
            </w:pPr>
          </w:p>
        </w:tc>
        <w:tc>
          <w:tcPr>
            <w:tcW w:w="4500" w:type="dxa"/>
            <w:shd w:val="clear" w:color="auto" w:fill="FFFFFF"/>
            <w:vAlign w:val="center"/>
          </w:tcPr>
          <w:p w14:paraId="00000014" w14:textId="77777777" w:rsidR="00E55222" w:rsidRDefault="00E55222">
            <w:pPr>
              <w:pBdr>
                <w:top w:val="nil"/>
                <w:left w:val="nil"/>
                <w:bottom w:val="nil"/>
                <w:right w:val="nil"/>
                <w:between w:val="nil"/>
              </w:pBdr>
              <w:jc w:val="right"/>
              <w:rPr>
                <w:rFonts w:ascii="GHEA Grapalat" w:eastAsia="GHEA Grapalat" w:hAnsi="GHEA Grapalat" w:cs="GHEA Grapalat"/>
                <w:color w:val="000000"/>
                <w:sz w:val="22"/>
                <w:szCs w:val="22"/>
              </w:rPr>
            </w:pPr>
          </w:p>
          <w:p w14:paraId="00000015" w14:textId="77777777" w:rsidR="00E55222" w:rsidRDefault="00E55222">
            <w:pPr>
              <w:pBdr>
                <w:top w:val="nil"/>
                <w:left w:val="nil"/>
                <w:bottom w:val="nil"/>
                <w:right w:val="nil"/>
                <w:between w:val="nil"/>
              </w:pBdr>
              <w:jc w:val="right"/>
              <w:rPr>
                <w:rFonts w:ascii="GHEA Grapalat" w:eastAsia="GHEA Grapalat" w:hAnsi="GHEA Grapalat" w:cs="GHEA Grapalat"/>
                <w:color w:val="000000"/>
                <w:sz w:val="22"/>
                <w:szCs w:val="22"/>
              </w:rPr>
            </w:pPr>
          </w:p>
          <w:p w14:paraId="00000016" w14:textId="77777777" w:rsidR="00E55222" w:rsidRDefault="00E55222">
            <w:pPr>
              <w:pBdr>
                <w:top w:val="nil"/>
                <w:left w:val="nil"/>
                <w:bottom w:val="nil"/>
                <w:right w:val="nil"/>
                <w:between w:val="nil"/>
              </w:pBdr>
              <w:jc w:val="right"/>
              <w:rPr>
                <w:rFonts w:ascii="GHEA Grapalat" w:eastAsia="GHEA Grapalat" w:hAnsi="GHEA Grapalat" w:cs="GHEA Grapalat"/>
                <w:sz w:val="22"/>
                <w:szCs w:val="22"/>
              </w:rPr>
            </w:pPr>
          </w:p>
          <w:p w14:paraId="00000017" w14:textId="77777777" w:rsidR="00E55222" w:rsidRDefault="00E55222">
            <w:pPr>
              <w:pBdr>
                <w:top w:val="nil"/>
                <w:left w:val="nil"/>
                <w:bottom w:val="nil"/>
                <w:right w:val="nil"/>
                <w:between w:val="nil"/>
              </w:pBdr>
              <w:jc w:val="right"/>
              <w:rPr>
                <w:rFonts w:ascii="GHEA Grapalat" w:eastAsia="GHEA Grapalat" w:hAnsi="GHEA Grapalat" w:cs="GHEA Grapalat"/>
                <w:sz w:val="22"/>
                <w:szCs w:val="22"/>
              </w:rPr>
            </w:pPr>
          </w:p>
          <w:p w14:paraId="00000018" w14:textId="77777777" w:rsidR="00E55222" w:rsidRDefault="00E55222">
            <w:pPr>
              <w:pBdr>
                <w:top w:val="nil"/>
                <w:left w:val="nil"/>
                <w:bottom w:val="nil"/>
                <w:right w:val="nil"/>
                <w:between w:val="nil"/>
              </w:pBdr>
              <w:jc w:val="right"/>
              <w:rPr>
                <w:rFonts w:ascii="GHEA Grapalat" w:eastAsia="GHEA Grapalat" w:hAnsi="GHEA Grapalat" w:cs="GHEA Grapalat"/>
                <w:sz w:val="22"/>
                <w:szCs w:val="22"/>
              </w:rPr>
            </w:pPr>
          </w:p>
          <w:p w14:paraId="00000019" w14:textId="77777777" w:rsidR="00E55222" w:rsidRDefault="00E55222">
            <w:pPr>
              <w:pBdr>
                <w:top w:val="nil"/>
                <w:left w:val="nil"/>
                <w:bottom w:val="nil"/>
                <w:right w:val="nil"/>
                <w:between w:val="nil"/>
              </w:pBdr>
              <w:jc w:val="right"/>
              <w:rPr>
                <w:rFonts w:ascii="GHEA Grapalat" w:eastAsia="GHEA Grapalat" w:hAnsi="GHEA Grapalat" w:cs="GHEA Grapalat"/>
                <w:sz w:val="22"/>
                <w:szCs w:val="22"/>
              </w:rPr>
            </w:pPr>
          </w:p>
          <w:p w14:paraId="0000001A" w14:textId="77777777" w:rsidR="00E55222" w:rsidRDefault="00E55222">
            <w:pPr>
              <w:pBdr>
                <w:top w:val="nil"/>
                <w:left w:val="nil"/>
                <w:bottom w:val="nil"/>
                <w:right w:val="nil"/>
                <w:between w:val="nil"/>
              </w:pBdr>
              <w:jc w:val="right"/>
              <w:rPr>
                <w:rFonts w:ascii="GHEA Grapalat" w:eastAsia="GHEA Grapalat" w:hAnsi="GHEA Grapalat" w:cs="GHEA Grapalat"/>
                <w:sz w:val="22"/>
                <w:szCs w:val="22"/>
              </w:rPr>
            </w:pPr>
          </w:p>
          <w:p w14:paraId="0000001B" w14:textId="77777777" w:rsidR="00E55222" w:rsidRDefault="00E55222">
            <w:pPr>
              <w:pBdr>
                <w:top w:val="nil"/>
                <w:left w:val="nil"/>
                <w:bottom w:val="nil"/>
                <w:right w:val="nil"/>
                <w:between w:val="nil"/>
              </w:pBdr>
              <w:jc w:val="right"/>
              <w:rPr>
                <w:rFonts w:ascii="GHEA Grapalat" w:eastAsia="GHEA Grapalat" w:hAnsi="GHEA Grapalat" w:cs="GHEA Grapalat"/>
                <w:sz w:val="22"/>
                <w:szCs w:val="22"/>
              </w:rPr>
            </w:pPr>
          </w:p>
          <w:p w14:paraId="0000001C" w14:textId="77777777" w:rsidR="00E55222" w:rsidRDefault="00E55222">
            <w:pPr>
              <w:pBdr>
                <w:top w:val="nil"/>
                <w:left w:val="nil"/>
                <w:bottom w:val="nil"/>
                <w:right w:val="nil"/>
                <w:between w:val="nil"/>
              </w:pBdr>
              <w:jc w:val="right"/>
              <w:rPr>
                <w:rFonts w:ascii="GHEA Grapalat" w:eastAsia="GHEA Grapalat" w:hAnsi="GHEA Grapalat" w:cs="GHEA Grapalat"/>
                <w:color w:val="000000"/>
                <w:sz w:val="22"/>
                <w:szCs w:val="22"/>
              </w:rPr>
            </w:pPr>
          </w:p>
          <w:p w14:paraId="79680629" w14:textId="77777777" w:rsidR="000F0EE1" w:rsidRDefault="000F0EE1">
            <w:pPr>
              <w:pBdr>
                <w:top w:val="nil"/>
                <w:left w:val="nil"/>
                <w:bottom w:val="nil"/>
                <w:right w:val="nil"/>
                <w:between w:val="nil"/>
              </w:pBdr>
              <w:jc w:val="right"/>
              <w:rPr>
                <w:rFonts w:ascii="GHEA Grapalat" w:eastAsia="GHEA Grapalat" w:hAnsi="GHEA Grapalat" w:cs="GHEA Grapalat"/>
                <w:color w:val="000000"/>
                <w:sz w:val="22"/>
                <w:szCs w:val="22"/>
              </w:rPr>
            </w:pPr>
          </w:p>
          <w:p w14:paraId="0045E71B" w14:textId="77777777" w:rsidR="00E00500" w:rsidRDefault="00E00500">
            <w:pPr>
              <w:pBdr>
                <w:top w:val="nil"/>
                <w:left w:val="nil"/>
                <w:bottom w:val="nil"/>
                <w:right w:val="nil"/>
                <w:between w:val="nil"/>
              </w:pBdr>
              <w:jc w:val="right"/>
              <w:rPr>
                <w:rFonts w:ascii="GHEA Grapalat" w:eastAsia="GHEA Grapalat" w:hAnsi="GHEA Grapalat" w:cs="GHEA Grapalat"/>
                <w:color w:val="000000"/>
                <w:sz w:val="22"/>
                <w:szCs w:val="22"/>
              </w:rPr>
            </w:pPr>
          </w:p>
          <w:p w14:paraId="0000001D" w14:textId="4E21C315" w:rsidR="00E55222" w:rsidRDefault="003F211D">
            <w:pPr>
              <w:pBdr>
                <w:top w:val="nil"/>
                <w:left w:val="nil"/>
                <w:bottom w:val="nil"/>
                <w:right w:val="nil"/>
                <w:between w:val="nil"/>
              </w:pBdr>
              <w:jc w:val="right"/>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Հավելված N 1</w:t>
            </w:r>
          </w:p>
          <w:p w14:paraId="0000001E" w14:textId="4FB4589A" w:rsidR="00E55222" w:rsidRDefault="003F211D">
            <w:pPr>
              <w:pBdr>
                <w:top w:val="nil"/>
                <w:left w:val="nil"/>
                <w:bottom w:val="nil"/>
                <w:right w:val="nil"/>
                <w:between w:val="nil"/>
              </w:pBdr>
              <w:jc w:val="right"/>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կառավարության 202</w:t>
            </w:r>
            <w:r w:rsidR="004B6652">
              <w:rPr>
                <w:rFonts w:ascii="GHEA Grapalat" w:eastAsia="GHEA Grapalat" w:hAnsi="GHEA Grapalat" w:cs="GHEA Grapalat"/>
                <w:color w:val="000000"/>
                <w:sz w:val="22"/>
                <w:szCs w:val="22"/>
              </w:rPr>
              <w:t>6</w:t>
            </w:r>
            <w:r>
              <w:rPr>
                <w:rFonts w:ascii="GHEA Grapalat" w:eastAsia="GHEA Grapalat" w:hAnsi="GHEA Grapalat" w:cs="GHEA Grapalat"/>
                <w:color w:val="000000"/>
                <w:sz w:val="22"/>
                <w:szCs w:val="22"/>
              </w:rPr>
              <w:t xml:space="preserve"> թվականի</w:t>
            </w:r>
          </w:p>
          <w:p w14:paraId="0000001F" w14:textId="77777777" w:rsidR="00E55222" w:rsidRDefault="003F211D">
            <w:pPr>
              <w:pBdr>
                <w:top w:val="nil"/>
                <w:left w:val="nil"/>
                <w:bottom w:val="nil"/>
                <w:right w:val="nil"/>
                <w:between w:val="nil"/>
              </w:pBdr>
              <w:jc w:val="right"/>
              <w:rPr>
                <w:rFonts w:ascii="GHEA Grapalat" w:eastAsia="GHEA Grapalat" w:hAnsi="GHEA Grapalat" w:cs="GHEA Grapalat"/>
                <w:color w:val="000000"/>
              </w:rPr>
            </w:pPr>
            <w:r>
              <w:rPr>
                <w:rFonts w:ascii="GHEA Grapalat" w:eastAsia="GHEA Grapalat" w:hAnsi="GHEA Grapalat" w:cs="GHEA Grapalat"/>
                <w:color w:val="000000"/>
                <w:sz w:val="22"/>
                <w:szCs w:val="22"/>
              </w:rPr>
              <w:t>------------ -------- -ի N ---- -Ն որոշման</w:t>
            </w:r>
          </w:p>
        </w:tc>
      </w:tr>
    </w:tbl>
    <w:p w14:paraId="782FA060" w14:textId="77777777" w:rsidR="00A26501" w:rsidRDefault="00A26501">
      <w:pPr>
        <w:spacing w:line="276" w:lineRule="auto"/>
        <w:jc w:val="center"/>
        <w:rPr>
          <w:rFonts w:ascii="GHEA Grapalat" w:eastAsia="GHEA Grapalat" w:hAnsi="GHEA Grapalat" w:cs="GHEA Grapalat"/>
          <w:b/>
          <w:bCs/>
        </w:rPr>
      </w:pPr>
    </w:p>
    <w:p w14:paraId="00000021" w14:textId="6C32E95E" w:rsidR="00E55222" w:rsidRDefault="003F211D">
      <w:pPr>
        <w:spacing w:line="276" w:lineRule="auto"/>
        <w:jc w:val="center"/>
        <w:rPr>
          <w:rFonts w:ascii="GHEA Grapalat" w:eastAsia="GHEA Grapalat" w:hAnsi="GHEA Grapalat" w:cs="GHEA Grapalat"/>
          <w:b/>
          <w:bCs/>
          <w:strike/>
        </w:rPr>
      </w:pPr>
      <w:r>
        <w:rPr>
          <w:rFonts w:ascii="GHEA Grapalat" w:eastAsia="GHEA Grapalat" w:hAnsi="GHEA Grapalat" w:cs="GHEA Grapalat"/>
          <w:b/>
          <w:bCs/>
        </w:rPr>
        <w:t>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w:t>
      </w:r>
    </w:p>
    <w:p w14:paraId="00000022" w14:textId="77777777" w:rsidR="00E55222" w:rsidRDefault="00E55222">
      <w:pPr>
        <w:spacing w:line="276" w:lineRule="auto"/>
        <w:jc w:val="center"/>
        <w:rPr>
          <w:rFonts w:ascii="GHEA Grapalat" w:eastAsia="GHEA Grapalat" w:hAnsi="GHEA Grapalat" w:cs="GHEA Grapalat"/>
          <w:b/>
          <w:bCs/>
        </w:rPr>
      </w:pPr>
    </w:p>
    <w:p w14:paraId="00000023" w14:textId="77777777" w:rsidR="00E55222" w:rsidRDefault="003F211D">
      <w:pPr>
        <w:spacing w:line="276" w:lineRule="auto"/>
        <w:jc w:val="center"/>
        <w:rPr>
          <w:rFonts w:ascii="GHEA Grapalat" w:eastAsia="GHEA Grapalat" w:hAnsi="GHEA Grapalat" w:cs="GHEA Grapalat"/>
          <w:b/>
          <w:bCs/>
        </w:rPr>
      </w:pPr>
      <w:r>
        <w:rPr>
          <w:rFonts w:ascii="GHEA Grapalat" w:eastAsia="GHEA Grapalat" w:hAnsi="GHEA Grapalat" w:cs="GHEA Grapalat"/>
          <w:b/>
          <w:bCs/>
        </w:rPr>
        <w:t>1</w:t>
      </w:r>
      <w:r>
        <w:rPr>
          <w:rFonts w:ascii="MS Mincho" w:eastAsia="MS Mincho" w:hAnsi="MS Mincho" w:cs="MS Mincho"/>
          <w:b/>
          <w:bCs/>
        </w:rPr>
        <w:t>․</w:t>
      </w:r>
      <w:r>
        <w:rPr>
          <w:rFonts w:ascii="GHEA Grapalat" w:eastAsia="GHEA Grapalat" w:hAnsi="GHEA Grapalat" w:cs="GHEA Grapalat"/>
          <w:b/>
          <w:bCs/>
        </w:rPr>
        <w:t xml:space="preserve"> ԸՆԴՀԱՆՈՒՐ ԴՐՈՒՅԹՆԵՐ</w:t>
      </w:r>
    </w:p>
    <w:p w14:paraId="00000024" w14:textId="77777777" w:rsidR="00E55222" w:rsidRDefault="00E55222">
      <w:pPr>
        <w:spacing w:line="276" w:lineRule="auto"/>
        <w:jc w:val="center"/>
        <w:rPr>
          <w:rFonts w:ascii="GHEA Grapalat" w:eastAsia="GHEA Grapalat" w:hAnsi="GHEA Grapalat" w:cs="GHEA Grapalat"/>
          <w:b/>
          <w:bCs/>
          <w:sz w:val="10"/>
          <w:szCs w:val="10"/>
        </w:rPr>
      </w:pPr>
    </w:p>
    <w:p w14:paraId="00000025" w14:textId="0AA4F104" w:rsidR="00E55222" w:rsidRDefault="003F211D">
      <w:pPr>
        <w:numPr>
          <w:ilvl w:val="0"/>
          <w:numId w:val="3"/>
        </w:numPr>
        <w:pBdr>
          <w:top w:val="nil"/>
          <w:left w:val="nil"/>
          <w:bottom w:val="nil"/>
          <w:right w:val="nil"/>
          <w:between w:val="nil"/>
        </w:pBdr>
        <w:tabs>
          <w:tab w:val="left" w:pos="285"/>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Սույն Հավելված 1-ում օգտագործվում են հետևյալ հիմնական հասկացությունները</w:t>
      </w:r>
      <w:r w:rsidR="001D7948">
        <w:rPr>
          <w:rFonts w:ascii="GHEA Grapalat" w:eastAsia="GHEA Grapalat" w:hAnsi="GHEA Grapalat" w:cs="GHEA Grapalat"/>
          <w:color w:val="000000"/>
        </w:rPr>
        <w:t>՝</w:t>
      </w:r>
    </w:p>
    <w:p w14:paraId="00000026" w14:textId="4E3D1B0B" w:rsidR="00E55222" w:rsidRDefault="003F211D">
      <w:pPr>
        <w:numPr>
          <w:ilvl w:val="1"/>
          <w:numId w:val="3"/>
        </w:numPr>
        <w:pBdr>
          <w:top w:val="nil"/>
          <w:left w:val="nil"/>
          <w:bottom w:val="nil"/>
          <w:right w:val="nil"/>
          <w:between w:val="nil"/>
        </w:pBdr>
        <w:tabs>
          <w:tab w:val="left" w:pos="285"/>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Գրանցամատյան՝ «Զբոսաշրջության մասին» օրենքով նախատեսված զբոսաշրջային ծառայություններ մատուցող անձանց վերաբերյալ</w:t>
      </w:r>
      <w:r w:rsidR="00784653">
        <w:rPr>
          <w:rFonts w:ascii="GHEA Grapalat" w:eastAsia="GHEA Grapalat" w:hAnsi="GHEA Grapalat" w:cs="GHEA Grapalat"/>
          <w:color w:val="000000"/>
        </w:rPr>
        <w:t xml:space="preserve"> «Հանրային տեղեկությունների մասին» օրենքով սահմանված տվյալների շտեմարան</w:t>
      </w:r>
      <w:r w:rsidR="001D7948">
        <w:rPr>
          <w:rFonts w:ascii="MS Mincho" w:eastAsia="MS Mincho" w:hAnsi="MS Mincho" w:cs="MS Mincho"/>
          <w:color w:val="000000"/>
        </w:rPr>
        <w:t>,</w:t>
      </w:r>
    </w:p>
    <w:p w14:paraId="71397950" w14:textId="173ACEFC" w:rsidR="00E82619" w:rsidRDefault="003F211D">
      <w:pPr>
        <w:numPr>
          <w:ilvl w:val="1"/>
          <w:numId w:val="3"/>
        </w:numPr>
        <w:pBdr>
          <w:top w:val="nil"/>
          <w:left w:val="nil"/>
          <w:bottom w:val="nil"/>
          <w:right w:val="nil"/>
          <w:between w:val="nil"/>
        </w:pBdr>
        <w:tabs>
          <w:tab w:val="left" w:pos="285"/>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Զբոսաշրջային ծառայություն մատուցող անձ՝ «Զբոսաշրջության մասին» օրենքի 10-րդ հոդվածի 1-ին մասի 1-5-րդ կետերով նախատեսված զբոսաշրջային ծառայություններ մատուցող անձինք</w:t>
      </w:r>
      <w:r w:rsidR="001D7948">
        <w:rPr>
          <w:rFonts w:ascii="MS Mincho" w:eastAsia="MS Mincho" w:hAnsi="MS Mincho" w:cs="MS Mincho"/>
          <w:color w:val="000000"/>
        </w:rPr>
        <w:t>,</w:t>
      </w:r>
    </w:p>
    <w:p w14:paraId="00000027" w14:textId="4CA123DE" w:rsidR="00E55222" w:rsidRDefault="00E82619">
      <w:pPr>
        <w:numPr>
          <w:ilvl w:val="1"/>
          <w:numId w:val="3"/>
        </w:numPr>
        <w:pBdr>
          <w:top w:val="nil"/>
          <w:left w:val="nil"/>
          <w:bottom w:val="nil"/>
          <w:right w:val="nil"/>
          <w:between w:val="nil"/>
        </w:pBdr>
        <w:tabs>
          <w:tab w:val="left" w:pos="285"/>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Օրենք՝ «Զբոսաշրջության մասին» օրենք</w:t>
      </w:r>
      <w:r w:rsidR="003F211D">
        <w:rPr>
          <w:rFonts w:ascii="GHEA Grapalat" w:eastAsia="GHEA Grapalat" w:hAnsi="GHEA Grapalat" w:cs="GHEA Grapalat"/>
          <w:color w:val="000000"/>
        </w:rPr>
        <w:t>:</w:t>
      </w:r>
    </w:p>
    <w:p w14:paraId="00000028" w14:textId="77777777" w:rsidR="00E55222" w:rsidRDefault="003F211D">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Սույն Հավելված 1-ով սահմանվում է գրանցամատյանի վարման նպատակով Զբոսաշրջային ծառայություն մատուցող անձի կողմից ներկայացման ենթակա տեղեկատվության բովանդակությունը։</w:t>
      </w:r>
    </w:p>
    <w:p w14:paraId="00000029" w14:textId="77777777" w:rsidR="00E55222" w:rsidRDefault="00E55222">
      <w:pPr>
        <w:pBdr>
          <w:top w:val="nil"/>
          <w:left w:val="nil"/>
          <w:bottom w:val="nil"/>
          <w:right w:val="nil"/>
          <w:between w:val="nil"/>
        </w:pBdr>
        <w:spacing w:line="276" w:lineRule="auto"/>
        <w:ind w:firstLine="360"/>
        <w:jc w:val="both"/>
        <w:rPr>
          <w:rFonts w:ascii="GHEA Grapalat" w:eastAsia="GHEA Grapalat" w:hAnsi="GHEA Grapalat" w:cs="GHEA Grapalat"/>
          <w:color w:val="000000"/>
        </w:rPr>
      </w:pPr>
    </w:p>
    <w:p w14:paraId="0000002A" w14:textId="77777777" w:rsidR="00E55222" w:rsidRDefault="003F211D">
      <w:pPr>
        <w:pBdr>
          <w:top w:val="nil"/>
          <w:left w:val="nil"/>
          <w:bottom w:val="nil"/>
          <w:right w:val="nil"/>
          <w:between w:val="nil"/>
        </w:pBdr>
        <w:spacing w:line="276" w:lineRule="auto"/>
        <w:jc w:val="center"/>
        <w:rPr>
          <w:rFonts w:ascii="GHEA Grapalat" w:eastAsia="GHEA Grapalat" w:hAnsi="GHEA Grapalat" w:cs="GHEA Grapalat"/>
          <w:color w:val="000000"/>
        </w:rPr>
      </w:pPr>
      <w:r>
        <w:rPr>
          <w:rFonts w:ascii="GHEA Grapalat" w:eastAsia="GHEA Grapalat" w:hAnsi="GHEA Grapalat" w:cs="GHEA Grapalat"/>
          <w:b/>
          <w:bCs/>
          <w:color w:val="000000"/>
        </w:rPr>
        <w:t>2. ԳՐԱՆՑԱՄԱՏՅԱՆԻՑ ՀՐԱՊԱՐԱԿՄԱՆ ԵՆԹԱԿԱ ԶԲՈՍԱՇՐՋԱՅԻՆ ԾԱՌԱՅՈՒԹՅՈՒՆՆԵՐ ՄԱՏՈՒՑՈՂ ԱՆՁԱՆՑ ՏԵՂԵԿԱՏՎՈՒԹՅԱՆ ԲՈՎԱՆԴԱԿՈՒԹՅՈՒՆԸ</w:t>
      </w:r>
    </w:p>
    <w:p w14:paraId="0000002B" w14:textId="77777777" w:rsidR="00E55222" w:rsidRDefault="00E55222">
      <w:pPr>
        <w:pBdr>
          <w:top w:val="nil"/>
          <w:left w:val="nil"/>
          <w:bottom w:val="nil"/>
          <w:right w:val="nil"/>
          <w:between w:val="nil"/>
        </w:pBdr>
        <w:ind w:firstLine="360"/>
        <w:rPr>
          <w:rFonts w:ascii="GHEA Grapalat" w:eastAsia="GHEA Grapalat" w:hAnsi="GHEA Grapalat" w:cs="GHEA Grapalat"/>
          <w:color w:val="000000"/>
        </w:rPr>
      </w:pPr>
    </w:p>
    <w:p w14:paraId="0000002C" w14:textId="369D3B84" w:rsidR="00E55222" w:rsidRPr="003903BB" w:rsidRDefault="003F211D" w:rsidP="003903BB">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sidRPr="003903BB">
        <w:rPr>
          <w:rFonts w:ascii="GHEA Grapalat" w:eastAsia="GHEA Grapalat" w:hAnsi="GHEA Grapalat" w:cs="GHEA Grapalat"/>
          <w:color w:val="000000"/>
        </w:rPr>
        <w:t xml:space="preserve">Գրանցամատյանից հրապարակման ենթակա </w:t>
      </w:r>
      <w:r w:rsidR="00C61CBA">
        <w:rPr>
          <w:rFonts w:ascii="GHEA Grapalat" w:eastAsia="GHEA Grapalat" w:hAnsi="GHEA Grapalat" w:cs="GHEA Grapalat"/>
          <w:color w:val="000000"/>
        </w:rPr>
        <w:t xml:space="preserve">բաց </w:t>
      </w:r>
      <w:r w:rsidRPr="003903BB">
        <w:rPr>
          <w:rFonts w:ascii="GHEA Grapalat" w:eastAsia="GHEA Grapalat" w:hAnsi="GHEA Grapalat" w:cs="GHEA Grapalat"/>
          <w:color w:val="000000"/>
        </w:rPr>
        <w:t>տեղեկություններն են՝</w:t>
      </w:r>
    </w:p>
    <w:p w14:paraId="0000002D" w14:textId="53547098" w:rsidR="00E55222" w:rsidRDefault="003F211D">
      <w:pPr>
        <w:numPr>
          <w:ilvl w:val="0"/>
          <w:numId w:val="5"/>
        </w:num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ծանուցման հաշվառման օրը, ամիսը, տարեթիվը</w:t>
      </w:r>
      <w:r w:rsidR="001D7948">
        <w:rPr>
          <w:rFonts w:ascii="MS Mincho" w:eastAsia="MS Mincho" w:hAnsi="MS Mincho" w:cs="MS Mincho"/>
          <w:color w:val="000000"/>
        </w:rPr>
        <w:t>,</w:t>
      </w:r>
      <w:r>
        <w:rPr>
          <w:rFonts w:ascii="GHEA Grapalat" w:eastAsia="GHEA Grapalat" w:hAnsi="GHEA Grapalat" w:cs="GHEA Grapalat"/>
          <w:color w:val="000000"/>
        </w:rPr>
        <w:tab/>
      </w:r>
    </w:p>
    <w:p w14:paraId="0000002E" w14:textId="58254955" w:rsidR="00E55222" w:rsidRDefault="003F211D">
      <w:pPr>
        <w:numPr>
          <w:ilvl w:val="0"/>
          <w:numId w:val="5"/>
        </w:num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ծանուցման հաշվառման համարը</w:t>
      </w:r>
      <w:r w:rsidR="001D7948">
        <w:rPr>
          <w:rFonts w:ascii="MS Mincho" w:eastAsia="MS Mincho" w:hAnsi="MS Mincho" w:cs="MS Mincho"/>
          <w:color w:val="000000"/>
        </w:rPr>
        <w:t>,</w:t>
      </w:r>
    </w:p>
    <w:p w14:paraId="0000002F" w14:textId="7621EE23" w:rsidR="00E55222" w:rsidRDefault="003F211D">
      <w:pPr>
        <w:numPr>
          <w:ilvl w:val="0"/>
          <w:numId w:val="5"/>
        </w:num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իրավաբանական անձի անվանումը, անհատ ձեռնարկատիրոջ անունը ազգանունը, հարկ վճարողի հաշվառման համարը և գտնվելու վայրը, իսկ անհատ ձեռնարկատեր չհանդիսացող ֆիզիկական անձի դեպքում՝ անունը, ազգանունը</w:t>
      </w:r>
      <w:r w:rsidR="001D7948">
        <w:rPr>
          <w:rFonts w:ascii="MS Mincho" w:eastAsia="MS Mincho" w:hAnsi="MS Mincho" w:cs="MS Mincho"/>
          <w:color w:val="000000"/>
        </w:rPr>
        <w:t>,</w:t>
      </w:r>
    </w:p>
    <w:p w14:paraId="00000030" w14:textId="050B10F2" w:rsidR="00E55222" w:rsidRDefault="003F211D">
      <w:pPr>
        <w:numPr>
          <w:ilvl w:val="0"/>
          <w:numId w:val="5"/>
        </w:num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ծանուցման ենթակա գործունեության իրականացման վայրը (նշվում է, եթե «Գործունեության իրականացման ծանուցման մասին» օրենքի համաձայն ծանուցման ենթակա գործունեությունը պետք է իրականացվի միայն ծանուցման մեջ նշված վայրում)</w:t>
      </w:r>
      <w:r w:rsidR="001D7948">
        <w:rPr>
          <w:rFonts w:ascii="MS Mincho" w:eastAsia="MS Mincho" w:hAnsi="MS Mincho" w:cs="MS Mincho"/>
          <w:color w:val="000000"/>
        </w:rPr>
        <w:t>,</w:t>
      </w:r>
    </w:p>
    <w:p w14:paraId="00000031" w14:textId="53BE1A17" w:rsidR="00E55222" w:rsidRDefault="003F211D">
      <w:pPr>
        <w:numPr>
          <w:ilvl w:val="0"/>
          <w:numId w:val="5"/>
        </w:num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առաջարկվող ծառայությունների տեսակը՝ համաձայն Օրենքի 10-րդ հոդվածի 1-ին մասի 1-5-րդ կետերի</w:t>
      </w:r>
      <w:r w:rsidR="001D7948">
        <w:rPr>
          <w:rFonts w:ascii="MS Mincho" w:eastAsia="MS Mincho" w:hAnsi="MS Mincho" w:cs="MS Mincho"/>
          <w:color w:val="000000"/>
        </w:rPr>
        <w:t>,</w:t>
      </w:r>
      <w:r>
        <w:rPr>
          <w:rFonts w:ascii="GHEA Grapalat" w:eastAsia="GHEA Grapalat" w:hAnsi="GHEA Grapalat" w:cs="GHEA Grapalat"/>
          <w:color w:val="000000"/>
        </w:rPr>
        <w:t xml:space="preserve"> </w:t>
      </w:r>
      <w:r>
        <w:rPr>
          <w:rFonts w:ascii="GHEA Grapalat" w:eastAsia="GHEA Grapalat" w:hAnsi="GHEA Grapalat" w:cs="GHEA Grapalat"/>
          <w:color w:val="000000"/>
        </w:rPr>
        <w:tab/>
      </w:r>
    </w:p>
    <w:p w14:paraId="00000032" w14:textId="5C8B2103" w:rsidR="00E55222" w:rsidRDefault="003F211D">
      <w:pPr>
        <w:numPr>
          <w:ilvl w:val="0"/>
          <w:numId w:val="5"/>
        </w:num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տնտեսական գործունեության տեսակների դասակարգիչը</w:t>
      </w:r>
      <w:r>
        <w:rPr>
          <w:rFonts w:ascii="MS Mincho" w:eastAsia="MS Mincho" w:hAnsi="MS Mincho" w:cs="MS Mincho"/>
          <w:color w:val="000000"/>
        </w:rPr>
        <w:t>․</w:t>
      </w:r>
      <w:r w:rsidR="001D7948">
        <w:rPr>
          <w:rFonts w:ascii="GHEA Grapalat" w:eastAsia="GHEA Grapalat" w:hAnsi="GHEA Grapalat" w:cs="GHEA Grapalat"/>
          <w:color w:val="000000"/>
        </w:rPr>
        <w:t>,</w:t>
      </w:r>
    </w:p>
    <w:p w14:paraId="00000033" w14:textId="6BE37338" w:rsidR="00E55222" w:rsidRDefault="003F211D">
      <w:pPr>
        <w:numPr>
          <w:ilvl w:val="0"/>
          <w:numId w:val="5"/>
        </w:num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հետադարձ կապի միջոցները (բջջային հեռախոսահամար, էլեկտրոնային փոստի հասցե)</w:t>
      </w:r>
      <w:r w:rsidR="001D7948">
        <w:rPr>
          <w:rFonts w:ascii="MS Mincho" w:eastAsia="MS Mincho" w:hAnsi="MS Mincho" w:cs="MS Mincho"/>
          <w:color w:val="000000"/>
        </w:rPr>
        <w:t>,</w:t>
      </w:r>
    </w:p>
    <w:p w14:paraId="00000034" w14:textId="77777777" w:rsidR="00E55222" w:rsidRPr="003903BB" w:rsidRDefault="003F211D">
      <w:pPr>
        <w:numPr>
          <w:ilvl w:val="0"/>
          <w:numId w:val="5"/>
        </w:numPr>
        <w:pBdr>
          <w:top w:val="nil"/>
          <w:left w:val="nil"/>
          <w:bottom w:val="nil"/>
          <w:right w:val="nil"/>
          <w:between w:val="nil"/>
        </w:pBdr>
        <w:shd w:val="clear" w:color="auto" w:fill="FFFFFF"/>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ծանուցման ենթակա գործունեությամբ զբաղվելու իրավունքը կասեցված կամ դադարեցված, կամ կասեցումը վերացված լինելու մասին որոշման օրը, ամիսը, տարեթիվը և համարը, կասեցումը վերացված լինելու օրը, ամիսը, տարեթիվը</w:t>
      </w:r>
      <w:r>
        <w:rPr>
          <w:rFonts w:ascii="GHEA Grapalat" w:eastAsia="GHEA Grapalat" w:hAnsi="GHEA Grapalat" w:cs="GHEA Grapalat"/>
        </w:rPr>
        <w:t>։</w:t>
      </w:r>
    </w:p>
    <w:p w14:paraId="01206503" w14:textId="77777777" w:rsidR="00630F0B" w:rsidRDefault="00630F0B" w:rsidP="00A86CB3">
      <w:pPr>
        <w:spacing w:line="276" w:lineRule="auto"/>
        <w:ind w:left="720"/>
        <w:jc w:val="center"/>
        <w:rPr>
          <w:rFonts w:ascii="GHEA Grapalat" w:eastAsia="GHEA Grapalat" w:hAnsi="GHEA Grapalat" w:cs="GHEA Grapalat"/>
          <w:b/>
          <w:bCs/>
        </w:rPr>
      </w:pPr>
    </w:p>
    <w:p w14:paraId="17714B98" w14:textId="69807BF5" w:rsidR="00A86CB3" w:rsidRDefault="003903BB" w:rsidP="00A86CB3">
      <w:pPr>
        <w:spacing w:line="276" w:lineRule="auto"/>
        <w:ind w:left="720"/>
        <w:jc w:val="center"/>
        <w:rPr>
          <w:rFonts w:ascii="GHEA Grapalat" w:eastAsia="GHEA Grapalat" w:hAnsi="GHEA Grapalat" w:cs="GHEA Grapalat"/>
          <w:b/>
          <w:bCs/>
        </w:rPr>
      </w:pPr>
      <w:r>
        <w:rPr>
          <w:rFonts w:ascii="GHEA Grapalat" w:eastAsia="GHEA Grapalat" w:hAnsi="GHEA Grapalat" w:cs="GHEA Grapalat"/>
          <w:b/>
          <w:bCs/>
        </w:rPr>
        <w:t>3</w:t>
      </w:r>
      <w:r>
        <w:rPr>
          <w:rFonts w:ascii="Microsoft JhengHei" w:eastAsia="Microsoft JhengHei" w:hAnsi="Microsoft JhengHei" w:cs="Microsoft JhengHei"/>
          <w:b/>
          <w:bCs/>
        </w:rPr>
        <w:t xml:space="preserve">․ </w:t>
      </w:r>
      <w:r w:rsidR="00A86CB3">
        <w:rPr>
          <w:rFonts w:ascii="GHEA Grapalat" w:eastAsia="GHEA Grapalat" w:hAnsi="GHEA Grapalat" w:cs="GHEA Grapalat"/>
          <w:b/>
          <w:bCs/>
        </w:rPr>
        <w:t>ԶԲՈՍԱՇՐՋԱՅԻՆ ԾԱՌԱՅՈՒԹՅՈՒՆՆԵՐ ՄԱՏՈՒՑՈՂ ԱՆՁԱՆՑ ՎԵՐԱԲԵՐՅԱԼ ՏԵՂԵԿԱՏՎՈՒԹՅԱՆ ՎԱՎԵՐԱՊԱՅՄԱՆՆԵՐԸ</w:t>
      </w:r>
    </w:p>
    <w:p w14:paraId="706DC41B" w14:textId="77777777" w:rsidR="00A86CB3" w:rsidRDefault="00A86CB3" w:rsidP="00A86CB3">
      <w:pPr>
        <w:spacing w:line="276" w:lineRule="auto"/>
        <w:ind w:left="720"/>
        <w:jc w:val="center"/>
        <w:rPr>
          <w:rFonts w:ascii="GHEA Grapalat" w:eastAsia="GHEA Grapalat" w:hAnsi="GHEA Grapalat" w:cs="GHEA Grapalat"/>
          <w:b/>
          <w:bCs/>
          <w:sz w:val="10"/>
          <w:szCs w:val="10"/>
        </w:rPr>
      </w:pPr>
    </w:p>
    <w:p w14:paraId="3E09415C" w14:textId="675F18C5" w:rsidR="00A86CB3" w:rsidRDefault="00A86CB3" w:rsidP="003903BB">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Զբոսաշրջային ծառայություն մատուցող անձի վերաբերյալ Զբոսաշրջության կոմիտե</w:t>
      </w:r>
      <w:r w:rsidR="004D6F0C">
        <w:rPr>
          <w:rFonts w:ascii="GHEA Grapalat" w:eastAsia="GHEA Grapalat" w:hAnsi="GHEA Grapalat" w:cs="GHEA Grapalat"/>
          <w:color w:val="000000"/>
          <w:lang w:val="hy-AM"/>
        </w:rPr>
        <w:t>ի</w:t>
      </w:r>
      <w:r>
        <w:rPr>
          <w:rFonts w:ascii="GHEA Grapalat" w:eastAsia="GHEA Grapalat" w:hAnsi="GHEA Grapalat" w:cs="GHEA Grapalat"/>
          <w:color w:val="000000"/>
        </w:rPr>
        <w:t xml:space="preserve"> հարթակի գործիքակազմով ծանուցվող տեղեկատվությունը պետք է բովանդակի նվազագույնը հետևյալ վավերապայմանները</w:t>
      </w:r>
      <w:r w:rsidR="001D7948">
        <w:rPr>
          <w:rFonts w:ascii="GHEA Grapalat" w:eastAsia="GHEA Grapalat" w:hAnsi="GHEA Grapalat" w:cs="GHEA Grapalat"/>
          <w:color w:val="000000"/>
        </w:rPr>
        <w:t>՝</w:t>
      </w:r>
    </w:p>
    <w:p w14:paraId="041D4283" w14:textId="77777777" w:rsidR="00A86CB3" w:rsidRDefault="00A86CB3" w:rsidP="00A86CB3">
      <w:pPr>
        <w:numPr>
          <w:ilvl w:val="0"/>
          <w:numId w:val="1"/>
        </w:numPr>
        <w:pBdr>
          <w:top w:val="nil"/>
          <w:left w:val="nil"/>
          <w:bottom w:val="nil"/>
          <w:right w:val="nil"/>
          <w:between w:val="nil"/>
        </w:pBdr>
        <w:spacing w:line="276" w:lineRule="auto"/>
        <w:ind w:left="1418" w:hanging="709"/>
        <w:jc w:val="both"/>
        <w:rPr>
          <w:rFonts w:ascii="GHEA Grapalat" w:eastAsia="GHEA Grapalat" w:hAnsi="GHEA Grapalat" w:cs="GHEA Grapalat"/>
          <w:color w:val="000000"/>
        </w:rPr>
      </w:pPr>
      <w:r>
        <w:rPr>
          <w:rFonts w:ascii="GHEA Grapalat" w:eastAsia="GHEA Grapalat" w:hAnsi="GHEA Grapalat" w:cs="GHEA Grapalat"/>
          <w:color w:val="000000"/>
        </w:rPr>
        <w:t xml:space="preserve">Զբոսաշրջային ծառայություն մատուցող իրավաբանական անձի կամ անհատ ձեռնարկատիրոջ դեպքում՝ </w:t>
      </w:r>
    </w:p>
    <w:p w14:paraId="718D5821" w14:textId="77777777" w:rsidR="00A86CB3" w:rsidRPr="00246605" w:rsidRDefault="00A86CB3" w:rsidP="00A86CB3">
      <w:pPr>
        <w:spacing w:line="276" w:lineRule="auto"/>
        <w:ind w:left="1418"/>
        <w:jc w:val="both"/>
        <w:rPr>
          <w:rFonts w:ascii="GHEA Grapalat" w:eastAsia="GHEA Grapalat" w:hAnsi="GHEA Grapalat" w:cs="GHEA Grapalat"/>
        </w:rPr>
      </w:pPr>
      <w:r w:rsidRPr="00246605">
        <w:rPr>
          <w:rFonts w:ascii="GHEA Grapalat" w:eastAsia="GHEA Grapalat" w:hAnsi="GHEA Grapalat" w:cs="GHEA Grapalat"/>
        </w:rPr>
        <w:t xml:space="preserve">ա. </w:t>
      </w:r>
      <w:r w:rsidRPr="00246605">
        <w:rPr>
          <w:rFonts w:ascii="GHEA Grapalat" w:eastAsia="GHEA Grapalat" w:hAnsi="GHEA Grapalat" w:cs="GHEA Grapalat"/>
          <w:highlight w:val="white"/>
        </w:rPr>
        <w:t>իրավաբանական անձի անվանումը կամ անհատ ձեռնարկատիրոջ անունը, ազգանունը,</w:t>
      </w:r>
    </w:p>
    <w:p w14:paraId="567AE133" w14:textId="77777777" w:rsidR="00A86CB3" w:rsidRPr="00246605" w:rsidRDefault="00A86CB3" w:rsidP="00A86CB3">
      <w:pPr>
        <w:spacing w:line="276" w:lineRule="auto"/>
        <w:ind w:left="1418"/>
        <w:jc w:val="both"/>
        <w:rPr>
          <w:rFonts w:ascii="GHEA Grapalat" w:eastAsia="GHEA Grapalat" w:hAnsi="GHEA Grapalat" w:cs="GHEA Grapalat"/>
        </w:rPr>
      </w:pPr>
      <w:r w:rsidRPr="00246605">
        <w:rPr>
          <w:rFonts w:ascii="GHEA Grapalat" w:eastAsia="GHEA Grapalat" w:hAnsi="GHEA Grapalat" w:cs="GHEA Grapalat"/>
        </w:rPr>
        <w:t>բ</w:t>
      </w:r>
      <w:r w:rsidRPr="00246605">
        <w:rPr>
          <w:rFonts w:ascii="Microsoft JhengHei" w:eastAsia="Microsoft JhengHei" w:hAnsi="Microsoft JhengHei" w:cs="Microsoft JhengHei" w:hint="eastAsia"/>
        </w:rPr>
        <w:t>․</w:t>
      </w:r>
      <w:r w:rsidRPr="00246605">
        <w:rPr>
          <w:rFonts w:ascii="GHEA Grapalat" w:eastAsia="GHEA Grapalat" w:hAnsi="GHEA Grapalat" w:cs="GHEA Grapalat"/>
        </w:rPr>
        <w:t xml:space="preserve"> </w:t>
      </w:r>
      <w:r w:rsidRPr="00246605">
        <w:rPr>
          <w:rFonts w:ascii="GHEA Grapalat" w:eastAsia="GHEA Grapalat" w:hAnsi="GHEA Grapalat" w:cs="GHEA Grapalat"/>
          <w:highlight w:val="white"/>
        </w:rPr>
        <w:t>իրավաբանական անձի պետական գրանցման կամ անհատ ձեռնարկատիրոջ հաշվառման վկայականի համարը</w:t>
      </w:r>
      <w:r w:rsidRPr="00246605">
        <w:rPr>
          <w:rFonts w:ascii="GHEA Grapalat" w:eastAsia="GHEA Grapalat" w:hAnsi="GHEA Grapalat" w:cs="GHEA Grapalat"/>
        </w:rPr>
        <w:t xml:space="preserve">, </w:t>
      </w:r>
    </w:p>
    <w:p w14:paraId="431E3B11" w14:textId="77777777"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գ</w:t>
      </w:r>
      <w:r>
        <w:rPr>
          <w:rFonts w:ascii="Microsoft JhengHei" w:eastAsia="Microsoft JhengHei" w:hAnsi="Microsoft JhengHei" w:cs="Microsoft JhengHei" w:hint="eastAsia"/>
        </w:rPr>
        <w:t>․</w:t>
      </w:r>
      <w:r>
        <w:rPr>
          <w:rFonts w:ascii="GHEA Grapalat" w:eastAsia="GHEA Grapalat" w:hAnsi="GHEA Grapalat" w:cs="GHEA Grapalat"/>
        </w:rPr>
        <w:t xml:space="preserve"> գտնվելու վայրը,</w:t>
      </w:r>
    </w:p>
    <w:p w14:paraId="79CCD756" w14:textId="77777777"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դ. հարկ վճարողի հաշվառման համարը,</w:t>
      </w:r>
    </w:p>
    <w:p w14:paraId="426DE81E" w14:textId="77777777"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ե. գործունեության իրականացման վայրը, եթե «Գործունեության իրականացման ծանուցման մասին» օրենքի համաձայն ծանուցման ենթակա գործունեությունը պետք է իրականացվի միայն ծանուցման մեջ նշված վայրում,</w:t>
      </w:r>
    </w:p>
    <w:p w14:paraId="0D6E93B4" w14:textId="77777777"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զ. ծանուցման ենթակա գործունեության տեսակը, որը ծանուցում ներկայացնող անձը մտադիր է իրականացնել,</w:t>
      </w:r>
    </w:p>
    <w:p w14:paraId="66251AD5" w14:textId="4C45EE00"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է. հետադարձ կապի միջոցները (բջջային հեռախոսահամար, էլեկտրոնային փոստի հասցե)</w:t>
      </w:r>
      <w:r w:rsidR="00D178E8">
        <w:rPr>
          <w:rFonts w:ascii="GHEA Grapalat" w:eastAsia="GHEA Grapalat" w:hAnsi="GHEA Grapalat" w:cs="GHEA Grapalat"/>
        </w:rPr>
        <w:t>,</w:t>
      </w:r>
    </w:p>
    <w:p w14:paraId="3883514B" w14:textId="77777777" w:rsidR="00A86CB3" w:rsidRDefault="00A86CB3" w:rsidP="00A86CB3">
      <w:pPr>
        <w:numPr>
          <w:ilvl w:val="0"/>
          <w:numId w:val="1"/>
        </w:numPr>
        <w:pBdr>
          <w:top w:val="nil"/>
          <w:left w:val="nil"/>
          <w:bottom w:val="nil"/>
          <w:right w:val="nil"/>
          <w:between w:val="nil"/>
        </w:pBdr>
        <w:spacing w:line="276" w:lineRule="auto"/>
        <w:ind w:left="1418" w:hanging="709"/>
        <w:jc w:val="both"/>
        <w:rPr>
          <w:rFonts w:ascii="GHEA Grapalat" w:eastAsia="GHEA Grapalat" w:hAnsi="GHEA Grapalat" w:cs="GHEA Grapalat"/>
          <w:color w:val="000000"/>
        </w:rPr>
      </w:pPr>
      <w:r>
        <w:rPr>
          <w:rFonts w:ascii="GHEA Grapalat" w:eastAsia="GHEA Grapalat" w:hAnsi="GHEA Grapalat" w:cs="GHEA Grapalat"/>
          <w:color w:val="000000"/>
        </w:rPr>
        <w:t xml:space="preserve">Զբոսաշրջային ծառայություն մատուցող ֆիզիկական անձի դեպքում՝ </w:t>
      </w:r>
    </w:p>
    <w:p w14:paraId="20D28403" w14:textId="77777777"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ա.  անուն, ազգանուն, հանրային ծառայությունների համարանիշ</w:t>
      </w:r>
      <w:r>
        <w:rPr>
          <w:rFonts w:ascii="MS Mincho" w:eastAsia="MS Mincho" w:hAnsi="MS Mincho" w:cs="MS Mincho"/>
        </w:rPr>
        <w:t>,</w:t>
      </w:r>
    </w:p>
    <w:p w14:paraId="471F31CB" w14:textId="77777777"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բ. հաշվառման հասցե կամ ծանուցում ստանալու համար նախընտրելի հասցե</w:t>
      </w:r>
      <w:r>
        <w:rPr>
          <w:rFonts w:ascii="MS Mincho" w:eastAsia="MS Mincho" w:hAnsi="MS Mincho" w:cs="MS Mincho"/>
        </w:rPr>
        <w:t>,</w:t>
      </w:r>
    </w:p>
    <w:p w14:paraId="12C61642" w14:textId="77777777"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գ. գործունեության իրականացման վայրը, եթե «Գործունեության իրականացման ծանուցման մասին» օրենքի համաձայն ծանուցման ենթակա գործունեությունը պետք է իրականացվի միայն ծանուցման մեջ նշված վայրում,</w:t>
      </w:r>
    </w:p>
    <w:p w14:paraId="5450AFD3" w14:textId="0CD7C6CB"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դ.անձնագրի համարը, տրման ամսաթիվ, վավերականության ժամկետ, եթե ծանուց</w:t>
      </w:r>
      <w:r w:rsidR="00784653">
        <w:rPr>
          <w:rFonts w:ascii="GHEA Grapalat" w:eastAsia="GHEA Grapalat" w:hAnsi="GHEA Grapalat" w:cs="GHEA Grapalat"/>
        </w:rPr>
        <w:t>ո</w:t>
      </w:r>
      <w:r>
        <w:rPr>
          <w:rFonts w:ascii="GHEA Grapalat" w:eastAsia="GHEA Grapalat" w:hAnsi="GHEA Grapalat" w:cs="GHEA Grapalat"/>
        </w:rPr>
        <w:t xml:space="preserve">ղը հանդիսանում է օտարերկրյա քաղաքացի, </w:t>
      </w:r>
    </w:p>
    <w:p w14:paraId="3676274A" w14:textId="77777777"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ե. ծանուցման ենթակա գործունեության տեսակը, որը ծանուցում ներկայացնող անձը մտադիր է իրականացնել,</w:t>
      </w:r>
    </w:p>
    <w:p w14:paraId="6DCE2277" w14:textId="3B191C67" w:rsidR="00A86CB3" w:rsidRDefault="00A86CB3" w:rsidP="00A86CB3">
      <w:pPr>
        <w:spacing w:line="276" w:lineRule="auto"/>
        <w:ind w:left="1418"/>
        <w:jc w:val="both"/>
        <w:rPr>
          <w:rFonts w:ascii="GHEA Grapalat" w:eastAsia="GHEA Grapalat" w:hAnsi="GHEA Grapalat" w:cs="GHEA Grapalat"/>
        </w:rPr>
      </w:pPr>
      <w:r>
        <w:rPr>
          <w:rFonts w:ascii="GHEA Grapalat" w:eastAsia="GHEA Grapalat" w:hAnsi="GHEA Grapalat" w:cs="GHEA Grapalat"/>
        </w:rPr>
        <w:t>զ. հետադարձ կապի միջոցները (բջջային հեռախոսահամար, էլեկտրոնային փոստի հասցե)</w:t>
      </w:r>
      <w:r w:rsidR="00D178E8">
        <w:rPr>
          <w:rFonts w:ascii="Microsoft JhengHei" w:eastAsia="Microsoft JhengHei" w:hAnsi="Microsoft JhengHei" w:cs="Microsoft JhengHei"/>
        </w:rPr>
        <w:t>,</w:t>
      </w:r>
    </w:p>
    <w:p w14:paraId="180D0E3E" w14:textId="1C5E4D71" w:rsidR="00A86CB3" w:rsidRDefault="00A86CB3" w:rsidP="00A86CB3">
      <w:pPr>
        <w:numPr>
          <w:ilvl w:val="0"/>
          <w:numId w:val="1"/>
        </w:numPr>
        <w:spacing w:line="276" w:lineRule="auto"/>
        <w:ind w:left="1418" w:hanging="709"/>
        <w:jc w:val="both"/>
        <w:rPr>
          <w:rFonts w:ascii="GHEA Grapalat" w:eastAsia="GHEA Grapalat" w:hAnsi="GHEA Grapalat" w:cs="GHEA Grapalat"/>
        </w:rPr>
      </w:pPr>
      <w:r>
        <w:rPr>
          <w:rFonts w:ascii="GHEA Grapalat" w:eastAsia="GHEA Grapalat" w:hAnsi="GHEA Grapalat" w:cs="GHEA Grapalat"/>
        </w:rPr>
        <w:t xml:space="preserve">սույն հավելվածի </w:t>
      </w:r>
      <w:r w:rsidR="003903BB">
        <w:rPr>
          <w:rFonts w:ascii="GHEA Grapalat" w:eastAsia="GHEA Grapalat" w:hAnsi="GHEA Grapalat" w:cs="GHEA Grapalat"/>
        </w:rPr>
        <w:t>5</w:t>
      </w:r>
      <w:r>
        <w:rPr>
          <w:rFonts w:ascii="GHEA Grapalat" w:eastAsia="GHEA Grapalat" w:hAnsi="GHEA Grapalat" w:cs="GHEA Grapalat"/>
        </w:rPr>
        <w:t xml:space="preserve">-րդ և </w:t>
      </w:r>
      <w:r w:rsidR="003903BB">
        <w:rPr>
          <w:rFonts w:ascii="GHEA Grapalat" w:eastAsia="GHEA Grapalat" w:hAnsi="GHEA Grapalat" w:cs="GHEA Grapalat"/>
        </w:rPr>
        <w:t>6</w:t>
      </w:r>
      <w:r>
        <w:rPr>
          <w:rFonts w:ascii="GHEA Grapalat" w:eastAsia="GHEA Grapalat" w:hAnsi="GHEA Grapalat" w:cs="GHEA Grapalat"/>
        </w:rPr>
        <w:t>-րդ կետերով սահմանված այլ տվյալներ։</w:t>
      </w:r>
    </w:p>
    <w:p w14:paraId="47E8204A" w14:textId="77777777" w:rsidR="00A86CB3" w:rsidRDefault="00A86CB3" w:rsidP="00A86CB3">
      <w:pPr>
        <w:spacing w:line="276" w:lineRule="auto"/>
        <w:ind w:left="720"/>
        <w:jc w:val="both"/>
        <w:rPr>
          <w:rFonts w:ascii="GHEA Grapalat" w:eastAsia="GHEA Grapalat" w:hAnsi="GHEA Grapalat" w:cs="GHEA Grapalat"/>
        </w:rPr>
      </w:pPr>
    </w:p>
    <w:p w14:paraId="2F2B8077" w14:textId="7A98072C" w:rsidR="00A86CB3" w:rsidRDefault="00A86CB3" w:rsidP="003903BB">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Զբոսաշրջային ծառայություն մատուցող անձինք Գրանցամատյանում համապատասխան գրառում կատարելու նպատակով Օրենքով սահմանված պահանջների պահպանմամբ «Գործունեության իրականացման ծանուցման մասին» օրենքով սահմանված կարգով իրենց կողմից իրականացվող գործունեության մասին ծանուցման հետ միաժամանակ Հարթակի գործիքակազմի միջոցով և թվային (</w:t>
      </w:r>
      <w:r w:rsidR="001A2348">
        <w:rPr>
          <w:rFonts w:ascii="GHEA Grapalat" w:eastAsia="GHEA Grapalat" w:hAnsi="GHEA Grapalat" w:cs="GHEA Grapalat"/>
          <w:color w:val="000000"/>
        </w:rPr>
        <w:t>ապահովելով</w:t>
      </w:r>
      <w:r>
        <w:rPr>
          <w:rFonts w:ascii="GHEA Grapalat" w:eastAsia="GHEA Grapalat" w:hAnsi="GHEA Grapalat" w:cs="GHEA Grapalat"/>
          <w:color w:val="000000"/>
        </w:rPr>
        <w:t xml:space="preserve"> նաև փաստաթուղթ կցելու հնարավորությունը միայն այն դեպքերում, եթե հնարավոր չէ տվյալի </w:t>
      </w:r>
      <w:r w:rsidRPr="003903BB">
        <w:rPr>
          <w:rFonts w:ascii="GHEA Grapalat" w:eastAsia="GHEA Grapalat" w:hAnsi="GHEA Grapalat" w:cs="GHEA Grapalat"/>
          <w:color w:val="000000"/>
        </w:rPr>
        <w:t xml:space="preserve">հասանելություն </w:t>
      </w:r>
      <w:r>
        <w:rPr>
          <w:rFonts w:ascii="GHEA Grapalat" w:eastAsia="GHEA Grapalat" w:hAnsi="GHEA Grapalat" w:cs="GHEA Grapalat"/>
          <w:color w:val="000000"/>
        </w:rPr>
        <w:t>փոխգործելիությամբ) եղանակով Զբոսաշրջության կոմիտե են ներկայացնում իրենց վերաբերյալ լրացուցիչ համապարփակ տեղեկատվություն, որը պետք է ներառի հետևյալ տվյալները՝</w:t>
      </w:r>
    </w:p>
    <w:p w14:paraId="32EC16F2" w14:textId="789C78EB" w:rsidR="00A86CB3" w:rsidRDefault="00A86CB3" w:rsidP="00A86CB3">
      <w:pPr>
        <w:numPr>
          <w:ilvl w:val="1"/>
          <w:numId w:val="6"/>
        </w:numPr>
        <w:pBdr>
          <w:top w:val="nil"/>
          <w:left w:val="nil"/>
          <w:bottom w:val="nil"/>
          <w:right w:val="nil"/>
          <w:between w:val="nil"/>
        </w:pBdr>
        <w:tabs>
          <w:tab w:val="left" w:pos="8931"/>
        </w:tabs>
        <w:spacing w:line="276" w:lineRule="auto"/>
        <w:ind w:left="1134" w:hanging="425"/>
        <w:jc w:val="both"/>
        <w:rPr>
          <w:rFonts w:ascii="GHEA Grapalat" w:eastAsia="GHEA Grapalat" w:hAnsi="GHEA Grapalat" w:cs="GHEA Grapalat"/>
          <w:color w:val="000000"/>
        </w:rPr>
      </w:pPr>
      <w:r>
        <w:rPr>
          <w:rFonts w:ascii="GHEA Grapalat" w:eastAsia="GHEA Grapalat" w:hAnsi="GHEA Grapalat" w:cs="GHEA Grapalat"/>
          <w:b/>
          <w:bCs/>
          <w:color w:val="000000"/>
        </w:rPr>
        <w:t>զբոսաշրջային ծառայությունների տեսակի վերաբերյալ տեղեկատվություն.</w:t>
      </w:r>
      <w:r>
        <w:rPr>
          <w:rFonts w:ascii="GHEA Grapalat" w:eastAsia="GHEA Grapalat" w:hAnsi="GHEA Grapalat" w:cs="GHEA Grapalat"/>
          <w:color w:val="000000"/>
        </w:rPr>
        <w:t xml:space="preserve"> Օրենքով սահմանված զբոսաշրջային ծառայությունների ցանկից Զբոսաշրջային ծառայություն մատուցող անձի կողմից մատուցվող ծառայությունների տեսակի վերաբերյալ տեղեկատվություն, ներառյալ՝ ծառայությունների մատուցման շրջանակներում կիրառվող հանրության շրջանում հայտնի, սոցիալական կամ այլ հարթակներով ներկայացվող անվանումները, ապրանքային նշանների ամբողջական անվանումներն ու դրանց համարժեքները՝ առնվազն ռուսերենով և անգլերենով, </w:t>
      </w:r>
      <w:sdt>
        <w:sdtPr>
          <w:tag w:val="goog_rdk_1"/>
          <w:id w:val="1270901838"/>
        </w:sdtPr>
        <w:sdtEndPr/>
        <w:sdtContent/>
      </w:sdt>
      <w:r>
        <w:rPr>
          <w:rFonts w:ascii="GHEA Grapalat" w:eastAsia="GHEA Grapalat" w:hAnsi="GHEA Grapalat" w:cs="GHEA Grapalat"/>
          <w:color w:val="000000"/>
        </w:rPr>
        <w:t>առաջարկվող զբոսաշրջային փաթեթների, տուրերի կամ այլ առանձին ծառայությունների աշխարհագրական ուղղությունները, իսկ Օրենքով նախատեսված հյուրանոցային ծառայություն մատուցող անձանց դեպքում նաև՝ տեղեկատվություն իր կողմից շահագործվող հյուրանոցային տնտեսության յուրաքանչյուր օբյեկտում առկա համարների և ննջատեղերի (այդ թվում՝ լրացուցիչ ննջատեղերի) քանակի վերաբերյալ</w:t>
      </w:r>
      <w:r w:rsidR="00D178E8">
        <w:rPr>
          <w:rFonts w:ascii="GHEA Grapalat" w:eastAsia="GHEA Grapalat" w:hAnsi="GHEA Grapalat" w:cs="GHEA Grapalat"/>
          <w:color w:val="000000"/>
        </w:rPr>
        <w:t>,</w:t>
      </w:r>
    </w:p>
    <w:p w14:paraId="263900DB" w14:textId="60211028" w:rsidR="00A86CB3" w:rsidRDefault="00A86CB3" w:rsidP="00A86CB3">
      <w:pPr>
        <w:numPr>
          <w:ilvl w:val="1"/>
          <w:numId w:val="6"/>
        </w:numPr>
        <w:pBdr>
          <w:top w:val="nil"/>
          <w:left w:val="nil"/>
          <w:bottom w:val="nil"/>
          <w:right w:val="nil"/>
          <w:between w:val="nil"/>
        </w:pBdr>
        <w:tabs>
          <w:tab w:val="left" w:pos="8931"/>
        </w:tabs>
        <w:spacing w:line="276" w:lineRule="auto"/>
        <w:ind w:left="1134" w:hanging="425"/>
        <w:jc w:val="both"/>
        <w:rPr>
          <w:rFonts w:ascii="GHEA Grapalat" w:eastAsia="GHEA Grapalat" w:hAnsi="GHEA Grapalat" w:cs="GHEA Grapalat"/>
          <w:color w:val="000000"/>
        </w:rPr>
      </w:pPr>
      <w:r>
        <w:rPr>
          <w:rFonts w:ascii="GHEA Grapalat" w:eastAsia="GHEA Grapalat" w:hAnsi="GHEA Grapalat" w:cs="GHEA Grapalat"/>
          <w:b/>
          <w:bCs/>
        </w:rPr>
        <w:t>Լ</w:t>
      </w:r>
      <w:r>
        <w:rPr>
          <w:rFonts w:ascii="GHEA Grapalat" w:eastAsia="GHEA Grapalat" w:hAnsi="GHEA Grapalat" w:cs="GHEA Grapalat"/>
          <w:b/>
          <w:bCs/>
          <w:color w:val="000000"/>
        </w:rPr>
        <w:t>իցենզիայի</w:t>
      </w:r>
      <w:r>
        <w:rPr>
          <w:rFonts w:ascii="GHEA Grapalat" w:eastAsia="GHEA Grapalat" w:hAnsi="GHEA Grapalat" w:cs="GHEA Grapalat"/>
          <w:b/>
          <w:bCs/>
        </w:rPr>
        <w:t>/թույլտվության</w:t>
      </w:r>
      <w:r>
        <w:rPr>
          <w:rFonts w:ascii="GHEA Grapalat" w:eastAsia="GHEA Grapalat" w:hAnsi="GHEA Grapalat" w:cs="GHEA Grapalat"/>
          <w:b/>
          <w:bCs/>
          <w:color w:val="000000"/>
        </w:rPr>
        <w:t xml:space="preserve"> տվյալներ (առկայության դեպքում)</w:t>
      </w:r>
      <w:r>
        <w:rPr>
          <w:rFonts w:ascii="GHEA Grapalat" w:eastAsia="GHEA Grapalat" w:hAnsi="GHEA Grapalat" w:cs="GHEA Grapalat"/>
          <w:color w:val="000000"/>
        </w:rPr>
        <w:t xml:space="preserve">. Զբոսաշրջային ծառայություն մատուցող անձի կողմից մատուցվող զբոսաշրջային ծառայությունների վերաբերյալ </w:t>
      </w:r>
      <w:r>
        <w:rPr>
          <w:rFonts w:ascii="GHEA Grapalat" w:eastAsia="GHEA Grapalat" w:hAnsi="GHEA Grapalat" w:cs="GHEA Grapalat"/>
        </w:rPr>
        <w:t>օտարերկրյա պետությունների լիազոր մարմինների</w:t>
      </w:r>
      <w:r>
        <w:rPr>
          <w:rFonts w:ascii="GHEA Grapalat" w:eastAsia="GHEA Grapalat" w:hAnsi="GHEA Grapalat" w:cs="GHEA Grapalat"/>
          <w:color w:val="000000"/>
        </w:rPr>
        <w:t xml:space="preserve"> կողմից </w:t>
      </w:r>
      <w:r>
        <w:rPr>
          <w:rFonts w:ascii="GHEA Grapalat" w:eastAsia="GHEA Grapalat" w:hAnsi="GHEA Grapalat" w:cs="GHEA Grapalat"/>
        </w:rPr>
        <w:t>տրված թույլտվության, լիցենզիայի, ինչպես նաև՝</w:t>
      </w:r>
      <w:r>
        <w:rPr>
          <w:rFonts w:ascii="GHEA Grapalat" w:eastAsia="GHEA Grapalat" w:hAnsi="GHEA Grapalat" w:cs="GHEA Grapalat"/>
          <w:color w:val="000000"/>
        </w:rPr>
        <w:t xml:space="preserve"> հյուրանոցային ծառայություններ մատուցող </w:t>
      </w:r>
      <w:r>
        <w:rPr>
          <w:rFonts w:ascii="GHEA Grapalat" w:eastAsia="GHEA Grapalat" w:hAnsi="GHEA Grapalat" w:cs="GHEA Grapalat"/>
        </w:rPr>
        <w:t xml:space="preserve">անձանց համար </w:t>
      </w:r>
      <w:r>
        <w:rPr>
          <w:rFonts w:ascii="GHEA Grapalat" w:eastAsia="GHEA Grapalat" w:hAnsi="GHEA Grapalat" w:cs="GHEA Grapalat"/>
          <w:color w:val="000000"/>
        </w:rPr>
        <w:t xml:space="preserve">միջազգային հավաստագրերի և համապատասխանության ստանդարտների վերաբերյալ տեղեկատվություն, ներառյալ՝ տրման (շնորհման) օրը, ամիսը, տարեթիվը, երկիրը, համապատասխան </w:t>
      </w:r>
      <w:r>
        <w:rPr>
          <w:rFonts w:ascii="GHEA Grapalat" w:eastAsia="GHEA Grapalat" w:hAnsi="GHEA Grapalat" w:cs="GHEA Grapalat"/>
        </w:rPr>
        <w:t>մարմնի</w:t>
      </w:r>
      <w:r>
        <w:rPr>
          <w:rFonts w:ascii="GHEA Grapalat" w:eastAsia="GHEA Grapalat" w:hAnsi="GHEA Grapalat" w:cs="GHEA Grapalat"/>
          <w:color w:val="000000"/>
        </w:rPr>
        <w:t xml:space="preserve"> կամ կազմակերպության ինտերնետային կայքի հղումը, որտեղ կարող </w:t>
      </w:r>
      <w:r>
        <w:rPr>
          <w:rFonts w:ascii="GHEA Grapalat" w:eastAsia="GHEA Grapalat" w:hAnsi="GHEA Grapalat" w:cs="GHEA Grapalat"/>
        </w:rPr>
        <w:t>է</w:t>
      </w:r>
      <w:r>
        <w:rPr>
          <w:rFonts w:ascii="GHEA Grapalat" w:eastAsia="GHEA Grapalat" w:hAnsi="GHEA Grapalat" w:cs="GHEA Grapalat"/>
          <w:color w:val="000000"/>
        </w:rPr>
        <w:t xml:space="preserve"> ստուգվել տրամադրած տեղեկատվության հավաստիությունը</w:t>
      </w:r>
      <w:r w:rsidR="00D178E8">
        <w:rPr>
          <w:rFonts w:ascii="GHEA Grapalat" w:eastAsia="GHEA Grapalat" w:hAnsi="GHEA Grapalat" w:cs="GHEA Grapalat"/>
          <w:color w:val="000000"/>
        </w:rPr>
        <w:t>,</w:t>
      </w:r>
    </w:p>
    <w:p w14:paraId="73E29B36" w14:textId="249E32D6" w:rsidR="00A86CB3" w:rsidRDefault="00A86CB3" w:rsidP="00A86CB3">
      <w:pPr>
        <w:numPr>
          <w:ilvl w:val="1"/>
          <w:numId w:val="6"/>
        </w:numPr>
        <w:pBdr>
          <w:top w:val="nil"/>
          <w:left w:val="nil"/>
          <w:bottom w:val="nil"/>
          <w:right w:val="nil"/>
          <w:between w:val="nil"/>
        </w:pBdr>
        <w:tabs>
          <w:tab w:val="left" w:pos="8931"/>
        </w:tabs>
        <w:spacing w:line="276" w:lineRule="auto"/>
        <w:ind w:left="1134" w:hanging="425"/>
        <w:jc w:val="both"/>
        <w:rPr>
          <w:rFonts w:ascii="GHEA Grapalat" w:eastAsia="GHEA Grapalat" w:hAnsi="GHEA Grapalat" w:cs="GHEA Grapalat"/>
          <w:color w:val="000000"/>
        </w:rPr>
      </w:pPr>
      <w:r>
        <w:rPr>
          <w:rFonts w:ascii="GHEA Grapalat" w:eastAsia="GHEA Grapalat" w:hAnsi="GHEA Grapalat" w:cs="GHEA Grapalat"/>
          <w:b/>
          <w:bCs/>
          <w:color w:val="000000"/>
        </w:rPr>
        <w:t xml:space="preserve">երաշխիքի տեսակի վերաբերյալ տեղեկատվություն. </w:t>
      </w:r>
      <w:r>
        <w:rPr>
          <w:rFonts w:ascii="GHEA Grapalat" w:eastAsia="GHEA Grapalat" w:hAnsi="GHEA Grapalat" w:cs="GHEA Grapalat"/>
          <w:color w:val="000000"/>
        </w:rPr>
        <w:t>արտագնա զբոսաշրջության հետ կապված ծառայություններ մատուցող զբոսաշրջային օպերատորի, ինչպես նաև արտագնա զբոսաշրջային գործակալների դեպքում՝ Օրենքի 15-րդ հոդվածով սահմանված կարգով և պայմաններին համապատասխան, «Զբոսաշրջության մասին» օրենքի հիման վրա ընդունված ենթաօրենսդրական ակտերի պահանջների պահպանմամբ Զբոսաշրջային ծառայություն մատուցող անձի կողմից ստացված երաշխիքի առկայությունը հավաստող տեղեկատվությունը</w:t>
      </w:r>
      <w:r w:rsidR="00D178E8">
        <w:rPr>
          <w:rFonts w:ascii="Microsoft JhengHei" w:eastAsia="Microsoft JhengHei" w:hAnsi="Microsoft JhengHei" w:cs="Microsoft JhengHei"/>
          <w:color w:val="000000"/>
        </w:rPr>
        <w:t>,</w:t>
      </w:r>
    </w:p>
    <w:p w14:paraId="576955A9" w14:textId="77777777" w:rsidR="00A86CB3" w:rsidRDefault="00A86CB3" w:rsidP="00A86CB3">
      <w:pPr>
        <w:numPr>
          <w:ilvl w:val="1"/>
          <w:numId w:val="6"/>
        </w:numPr>
        <w:pBdr>
          <w:top w:val="nil"/>
          <w:left w:val="nil"/>
          <w:bottom w:val="nil"/>
          <w:right w:val="nil"/>
          <w:between w:val="nil"/>
        </w:pBdr>
        <w:tabs>
          <w:tab w:val="left" w:pos="8931"/>
        </w:tabs>
        <w:spacing w:line="276" w:lineRule="auto"/>
        <w:ind w:left="1134" w:hanging="425"/>
        <w:jc w:val="both"/>
        <w:rPr>
          <w:rFonts w:ascii="GHEA Grapalat" w:eastAsia="GHEA Grapalat" w:hAnsi="GHEA Grapalat" w:cs="GHEA Grapalat"/>
          <w:color w:val="000000"/>
        </w:rPr>
      </w:pPr>
      <w:r>
        <w:rPr>
          <w:rFonts w:ascii="GHEA Grapalat" w:eastAsia="GHEA Grapalat" w:hAnsi="GHEA Grapalat" w:cs="GHEA Grapalat"/>
        </w:rPr>
        <w:t xml:space="preserve">հայտարարություն այն մասին, որ Զբոսաշրջային ծառայություն մատուցող անձը (զբոսաշրջային օպերատորը և զբոսաշրջային գործակալը) </w:t>
      </w:r>
      <w:r>
        <w:rPr>
          <w:rFonts w:ascii="GHEA Grapalat" w:eastAsia="GHEA Grapalat" w:hAnsi="GHEA Grapalat" w:cs="GHEA Grapalat"/>
          <w:color w:val="000000"/>
        </w:rPr>
        <w:t>տեղեկա</w:t>
      </w:r>
      <w:r>
        <w:rPr>
          <w:rFonts w:ascii="GHEA Grapalat" w:eastAsia="GHEA Grapalat" w:hAnsi="GHEA Grapalat" w:cs="GHEA Grapalat"/>
        </w:rPr>
        <w:t>ցված է</w:t>
      </w:r>
      <w:r>
        <w:rPr>
          <w:rFonts w:ascii="GHEA Grapalat" w:eastAsia="GHEA Grapalat" w:hAnsi="GHEA Grapalat" w:cs="GHEA Grapalat"/>
          <w:color w:val="000000"/>
        </w:rPr>
        <w:t xml:space="preserve"> Հայաստանի Հանրապետության կառավարության 2025 թվականի հունվարի 23-ի N 76-</w:t>
      </w:r>
      <w:r>
        <w:rPr>
          <w:rFonts w:ascii="GHEA Grapalat" w:eastAsia="GHEA Grapalat" w:hAnsi="GHEA Grapalat" w:cs="GHEA Grapalat"/>
        </w:rPr>
        <w:t xml:space="preserve">Ն որոշման հավելված 3-ով սահմանված կանոնների վերաբերյալ։ </w:t>
      </w:r>
    </w:p>
    <w:p w14:paraId="7F0815B9" w14:textId="77777777" w:rsidR="00A86CB3" w:rsidRDefault="00A86CB3" w:rsidP="003903BB">
      <w:pPr>
        <w:numPr>
          <w:ilvl w:val="0"/>
          <w:numId w:val="3"/>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Զբոսաշրջության կոմիտեն սույն հավելվածով նախատեսված ծանուցող անձի վերաբերյալ ներկայացվելիք տվյալները ստանում է այլ իրավասու պետական կամ տեղական ինքնակառավարման մարմիններից փոխգործելիության շրջանակում՝ տվյալների փոխանակման շերտի միջոցով՝ առանց Զբոսաշրջային ծառայություն մատուցող անձի կողմից հավելյալ համաձայնություն ստանալու, որը գործում է Զբոսաշրջային ծառայություն մատուցող անձի կողմից ծանուցման ենթակա գործունեությամբ զբաղվելու ողջ ժամանակահատվածի ընթացքում.  </w:t>
      </w:r>
    </w:p>
    <w:p w14:paraId="74365889" w14:textId="77777777" w:rsidR="00A86CB3" w:rsidRDefault="00A86CB3" w:rsidP="00A86CB3">
      <w:pPr>
        <w:numPr>
          <w:ilvl w:val="1"/>
          <w:numId w:val="2"/>
        </w:numPr>
        <w:pBdr>
          <w:top w:val="nil"/>
          <w:left w:val="nil"/>
          <w:bottom w:val="nil"/>
          <w:right w:val="nil"/>
          <w:between w:val="nil"/>
        </w:pBdr>
        <w:spacing w:line="276" w:lineRule="auto"/>
        <w:ind w:left="1418" w:hanging="709"/>
        <w:jc w:val="both"/>
        <w:rPr>
          <w:rFonts w:ascii="GHEA Grapalat" w:eastAsia="GHEA Grapalat" w:hAnsi="GHEA Grapalat" w:cs="GHEA Grapalat"/>
          <w:color w:val="000000"/>
        </w:rPr>
      </w:pPr>
      <w:r>
        <w:rPr>
          <w:rFonts w:ascii="GHEA Grapalat" w:eastAsia="GHEA Grapalat" w:hAnsi="GHEA Grapalat" w:cs="GHEA Grapalat"/>
          <w:color w:val="000000"/>
        </w:rPr>
        <w:t>Զբոսաշրջային ծառայություն մատուցող իրավաբանական անձի կամ անհատ ձեռնարկատիրոջ դեպքում՝</w:t>
      </w:r>
    </w:p>
    <w:p w14:paraId="63EF6333" w14:textId="68040300" w:rsidR="00A86CB3" w:rsidRPr="00335F21" w:rsidRDefault="00A86CB3" w:rsidP="00A86CB3">
      <w:pPr>
        <w:pBdr>
          <w:top w:val="nil"/>
          <w:left w:val="nil"/>
          <w:bottom w:val="nil"/>
          <w:right w:val="nil"/>
          <w:between w:val="nil"/>
        </w:pBdr>
        <w:spacing w:line="276" w:lineRule="auto"/>
        <w:ind w:left="1418"/>
        <w:jc w:val="both"/>
        <w:rPr>
          <w:rFonts w:ascii="GHEA Grapalat" w:eastAsia="GHEA Grapalat" w:hAnsi="GHEA Grapalat" w:cs="GHEA Grapalat"/>
          <w:b/>
          <w:bCs/>
          <w:color w:val="000000"/>
        </w:rPr>
      </w:pPr>
      <w:r>
        <w:rPr>
          <w:rFonts w:ascii="GHEA Grapalat" w:eastAsia="GHEA Grapalat" w:hAnsi="GHEA Grapalat" w:cs="GHEA Grapalat"/>
          <w:color w:val="000000"/>
        </w:rPr>
        <w:t>ա</w:t>
      </w:r>
      <w:r w:rsidRPr="00335F21">
        <w:rPr>
          <w:rFonts w:ascii="GHEA Grapalat" w:eastAsia="GHEA Grapalat" w:hAnsi="GHEA Grapalat" w:cs="GHEA Grapalat"/>
          <w:color w:val="000000"/>
        </w:rPr>
        <w:t xml:space="preserve">. Հայաստանի Հանրապետության արդարադատության նախարարության </w:t>
      </w:r>
      <w:r w:rsidRPr="00335F21">
        <w:rPr>
          <w:rFonts w:ascii="GHEA Grapalat" w:eastAsia="GHEA Grapalat" w:hAnsi="GHEA Grapalat" w:cs="GHEA Grapalat"/>
        </w:rPr>
        <w:t xml:space="preserve">իրավաբանական անձանց պետական ռեգիստրի պետական միասնական գրանցամատյանից անվանումը  կամ անհատ ձեռնարկատիրոջ անուն ազգանունը, </w:t>
      </w:r>
      <w:sdt>
        <w:sdtPr>
          <w:rPr>
            <w:rFonts w:ascii="GHEA Grapalat" w:hAnsi="GHEA Grapalat"/>
          </w:rPr>
          <w:tag w:val="goog_rdk_2"/>
          <w:id w:val="1235360105"/>
        </w:sdtPr>
        <w:sdtEndPr/>
        <w:sdtContent>
          <w:r w:rsidRPr="00335F21">
            <w:rPr>
              <w:rFonts w:ascii="GHEA Grapalat" w:eastAsia="Tahoma" w:hAnsi="GHEA Grapalat" w:cs="Tahoma"/>
              <w:highlight w:val="white"/>
            </w:rPr>
            <w:t>իրավաբանական անձի պետական գրանցման կամ անհատ ձեռնարկատիրոջ հաշվառման վկայականի համար</w:t>
          </w:r>
          <w:r w:rsidR="00035B7C">
            <w:rPr>
              <w:rFonts w:ascii="GHEA Grapalat" w:eastAsia="Tahoma" w:hAnsi="GHEA Grapalat" w:cs="Tahoma"/>
              <w:highlight w:val="white"/>
            </w:rPr>
            <w:t>ը</w:t>
          </w:r>
          <w:r w:rsidRPr="00335F21">
            <w:rPr>
              <w:rFonts w:ascii="GHEA Grapalat" w:eastAsia="Tahoma" w:hAnsi="GHEA Grapalat" w:cs="Tahoma"/>
              <w:highlight w:val="white"/>
            </w:rPr>
            <w:t>,</w:t>
          </w:r>
        </w:sdtContent>
      </w:sdt>
      <w:r w:rsidRPr="00335F21">
        <w:rPr>
          <w:rFonts w:ascii="GHEA Grapalat" w:eastAsia="GHEA Grapalat" w:hAnsi="GHEA Grapalat" w:cs="GHEA Grapalat"/>
        </w:rPr>
        <w:t xml:space="preserve"> իրավաբանական հասցեն (գտնվելու վայրը), հարկ վճարողի հաշվառման համարը, տնտեսական դասակարգիչը, կազմակերպաիրավական ձևը, պետական գրանցման կամ հաշվառման ամսաթիվը, լուծարման առկայությունը,      </w:t>
      </w:r>
    </w:p>
    <w:p w14:paraId="71BD76DD" w14:textId="7C95BC65" w:rsidR="00A86CB3" w:rsidRPr="00335F21" w:rsidRDefault="00A86CB3" w:rsidP="00A86CB3">
      <w:pPr>
        <w:pBdr>
          <w:top w:val="nil"/>
          <w:left w:val="nil"/>
          <w:bottom w:val="nil"/>
          <w:right w:val="nil"/>
          <w:between w:val="nil"/>
        </w:pBdr>
        <w:spacing w:line="276" w:lineRule="auto"/>
        <w:ind w:left="1418"/>
        <w:jc w:val="both"/>
        <w:rPr>
          <w:rFonts w:ascii="GHEA Grapalat" w:eastAsia="GHEA Grapalat" w:hAnsi="GHEA Grapalat" w:cs="GHEA Grapalat"/>
        </w:rPr>
      </w:pPr>
      <w:r w:rsidRPr="00335F21">
        <w:rPr>
          <w:rFonts w:ascii="GHEA Grapalat" w:eastAsia="GHEA Grapalat" w:hAnsi="GHEA Grapalat" w:cs="GHEA Grapalat"/>
        </w:rPr>
        <w:t>բ</w:t>
      </w:r>
      <w:r w:rsidRPr="00335F21">
        <w:rPr>
          <w:rFonts w:ascii="Microsoft JhengHei" w:eastAsia="Microsoft JhengHei" w:hAnsi="Microsoft JhengHei" w:cs="Microsoft JhengHei" w:hint="eastAsia"/>
        </w:rPr>
        <w:t>․</w:t>
      </w:r>
      <w:r w:rsidRPr="00335F21">
        <w:rPr>
          <w:rFonts w:ascii="GHEA Grapalat" w:eastAsia="GHEA Grapalat" w:hAnsi="GHEA Grapalat" w:cs="GHEA Grapalat"/>
        </w:rPr>
        <w:t xml:space="preserve"> Հայաստանի Հանրապետության Պետական եկամուտների կոմիտեից Զբոսաշրջային ծառայություն մատուցող անձի՝ </w:t>
      </w:r>
      <w:r w:rsidRPr="00335F21">
        <w:rPr>
          <w:rFonts w:ascii="GHEA Grapalat" w:eastAsia="GHEA Grapalat" w:hAnsi="GHEA Grapalat" w:cs="GHEA Grapalat"/>
          <w:highlight w:val="white"/>
        </w:rPr>
        <w:t xml:space="preserve">անորոշ ժամկետով կնքված աշխատանքային պայմանագրով </w:t>
      </w:r>
      <w:r w:rsidRPr="00335F21">
        <w:rPr>
          <w:rFonts w:ascii="GHEA Grapalat" w:eastAsia="GHEA Grapalat" w:hAnsi="GHEA Grapalat" w:cs="GHEA Grapalat"/>
        </w:rPr>
        <w:t xml:space="preserve">աշխատողների քանակը՝ </w:t>
      </w:r>
      <w:r w:rsidRPr="00335F21">
        <w:rPr>
          <w:rFonts w:ascii="GHEA Grapalat" w:eastAsia="GHEA Grapalat" w:hAnsi="GHEA Grapalat" w:cs="GHEA Grapalat"/>
          <w:highlight w:val="white"/>
        </w:rPr>
        <w:t>բացի գործադիր մարմնից</w:t>
      </w:r>
      <w:r w:rsidR="00D178E8">
        <w:rPr>
          <w:rFonts w:ascii="Microsoft JhengHei" w:eastAsia="Microsoft JhengHei" w:hAnsi="Microsoft JhengHei" w:cs="Microsoft JhengHei"/>
        </w:rPr>
        <w:t>,</w:t>
      </w:r>
    </w:p>
    <w:p w14:paraId="0C85E63D" w14:textId="77777777" w:rsidR="00A86CB3" w:rsidRPr="00335F21" w:rsidRDefault="00A86CB3" w:rsidP="00A86CB3">
      <w:pPr>
        <w:numPr>
          <w:ilvl w:val="1"/>
          <w:numId w:val="2"/>
        </w:numPr>
        <w:pBdr>
          <w:top w:val="nil"/>
          <w:left w:val="nil"/>
          <w:bottom w:val="nil"/>
          <w:right w:val="nil"/>
          <w:between w:val="nil"/>
        </w:pBdr>
        <w:spacing w:line="276" w:lineRule="auto"/>
        <w:ind w:left="1418" w:hanging="709"/>
        <w:jc w:val="both"/>
        <w:rPr>
          <w:rFonts w:ascii="GHEA Grapalat" w:eastAsia="GHEA Grapalat" w:hAnsi="GHEA Grapalat" w:cs="GHEA Grapalat"/>
        </w:rPr>
      </w:pPr>
      <w:r w:rsidRPr="00335F21">
        <w:rPr>
          <w:rFonts w:ascii="GHEA Grapalat" w:eastAsia="GHEA Grapalat" w:hAnsi="GHEA Grapalat" w:cs="GHEA Grapalat"/>
        </w:rPr>
        <w:t>Զբոսաշրջային ծառայություն մատուցող ֆիզիկական անձի դեպքում</w:t>
      </w:r>
      <w:r>
        <w:rPr>
          <w:rFonts w:ascii="GHEA Grapalat" w:eastAsia="GHEA Grapalat" w:hAnsi="GHEA Grapalat" w:cs="GHEA Grapalat"/>
        </w:rPr>
        <w:t>՝</w:t>
      </w:r>
    </w:p>
    <w:p w14:paraId="07DE5FA5" w14:textId="77777777" w:rsidR="00A86CB3" w:rsidRPr="00335F21" w:rsidRDefault="00A86CB3" w:rsidP="00A86CB3">
      <w:pPr>
        <w:pBdr>
          <w:top w:val="nil"/>
          <w:left w:val="nil"/>
          <w:bottom w:val="nil"/>
          <w:right w:val="nil"/>
          <w:between w:val="nil"/>
        </w:pBdr>
        <w:spacing w:line="276" w:lineRule="auto"/>
        <w:ind w:left="1418"/>
        <w:jc w:val="both"/>
        <w:rPr>
          <w:rFonts w:ascii="GHEA Grapalat" w:eastAsia="GHEA Grapalat" w:hAnsi="GHEA Grapalat" w:cs="GHEA Grapalat"/>
        </w:rPr>
      </w:pPr>
      <w:r w:rsidRPr="00335F21">
        <w:rPr>
          <w:rFonts w:ascii="GHEA Grapalat" w:eastAsia="GHEA Grapalat" w:hAnsi="GHEA Grapalat" w:cs="GHEA Grapalat"/>
        </w:rPr>
        <w:t xml:space="preserve">ա. Հայաստանի Հանրապետության ներքին գործերի նախարարության բնակչության պետական ռեգիստրից անունը, ազգանունը, </w:t>
      </w:r>
      <w:r w:rsidRPr="00335F21">
        <w:rPr>
          <w:rFonts w:ascii="GHEA Grapalat" w:eastAsia="GHEA Grapalat" w:hAnsi="GHEA Grapalat" w:cs="GHEA Grapalat"/>
          <w:highlight w:val="white"/>
        </w:rPr>
        <w:t xml:space="preserve">Հայաստանի Հանրապետությունում մշտական բնակության վայրի (կացարանի) հասցեն, </w:t>
      </w:r>
      <w:r w:rsidRPr="00335F21">
        <w:rPr>
          <w:rFonts w:ascii="GHEA Grapalat" w:eastAsia="GHEA Grapalat" w:hAnsi="GHEA Grapalat" w:cs="GHEA Grapalat"/>
        </w:rPr>
        <w:t>մահվան օրը, ամիսը, տարին</w:t>
      </w:r>
      <w:r>
        <w:rPr>
          <w:rFonts w:ascii="MS Mincho" w:eastAsia="MS Mincho" w:hAnsi="MS Mincho" w:cs="MS Mincho"/>
        </w:rPr>
        <w:t>,</w:t>
      </w:r>
      <w:r w:rsidRPr="00335F21">
        <w:rPr>
          <w:rFonts w:ascii="GHEA Grapalat" w:eastAsia="GHEA Grapalat" w:hAnsi="GHEA Grapalat" w:cs="GHEA Grapalat"/>
        </w:rPr>
        <w:t xml:space="preserve">      </w:t>
      </w:r>
    </w:p>
    <w:p w14:paraId="5BFF9813" w14:textId="4265BDCC" w:rsidR="003903BB" w:rsidRDefault="00A86CB3" w:rsidP="003903BB">
      <w:pPr>
        <w:pBdr>
          <w:top w:val="nil"/>
          <w:left w:val="nil"/>
          <w:bottom w:val="nil"/>
          <w:right w:val="nil"/>
          <w:between w:val="nil"/>
        </w:pBdr>
        <w:spacing w:line="276" w:lineRule="auto"/>
        <w:ind w:left="1418"/>
        <w:jc w:val="both"/>
        <w:rPr>
          <w:rFonts w:ascii="MS Mincho" w:eastAsia="MS Mincho" w:hAnsi="MS Mincho" w:cs="MS Mincho"/>
        </w:rPr>
      </w:pPr>
      <w:r w:rsidRPr="00335F21">
        <w:rPr>
          <w:rFonts w:ascii="GHEA Grapalat" w:eastAsia="GHEA Grapalat" w:hAnsi="GHEA Grapalat" w:cs="GHEA Grapalat"/>
        </w:rPr>
        <w:t>բ. Զբոսաշրջության կոմիտե ներկայացվող տեղեկատվության հետ միաժամանակ Հարթակի գործիքակազմի միջոցով Զբոսաշրջային ծառայություններ մատուցող անձը թվային եղանակով ներկայացնում է Օրենքի 15-րդ հոդվածի 2-րդ մասով նախատեսված՝ Հայաստանի Հանրապետության կառավարության կողմից սահմանված զբոսաշրջային գործունեության սուբյեկտների կողմից զբոսաշրջային ծառայությունների մատուցման կանոններին և պահանջներին համապատասխանության վերաբերյալ տեղեկատվությունը</w:t>
      </w:r>
      <w:r w:rsidR="00D178E8">
        <w:rPr>
          <w:rFonts w:ascii="Microsoft JhengHei" w:eastAsia="Microsoft JhengHei" w:hAnsi="Microsoft JhengHei" w:cs="Microsoft JhengHei"/>
        </w:rPr>
        <w:t>,</w:t>
      </w:r>
    </w:p>
    <w:p w14:paraId="00000035" w14:textId="1F459D9F" w:rsidR="00E55222" w:rsidRPr="003903BB" w:rsidRDefault="00A86CB3" w:rsidP="003903BB">
      <w:pPr>
        <w:numPr>
          <w:ilvl w:val="1"/>
          <w:numId w:val="2"/>
        </w:numPr>
        <w:pBdr>
          <w:top w:val="nil"/>
          <w:left w:val="nil"/>
          <w:bottom w:val="nil"/>
          <w:right w:val="nil"/>
          <w:between w:val="nil"/>
        </w:pBdr>
        <w:spacing w:line="276" w:lineRule="auto"/>
        <w:ind w:left="1418" w:hanging="709"/>
        <w:jc w:val="both"/>
        <w:rPr>
          <w:rFonts w:ascii="GHEA Grapalat" w:eastAsia="GHEA Grapalat" w:hAnsi="GHEA Grapalat" w:cs="GHEA Grapalat"/>
        </w:rPr>
      </w:pPr>
      <w:r w:rsidRPr="003903BB">
        <w:rPr>
          <w:rFonts w:ascii="GHEA Grapalat" w:eastAsia="GHEA Grapalat" w:hAnsi="GHEA Grapalat" w:cs="GHEA Grapalat"/>
        </w:rPr>
        <w:t>Կադաստրի կոմիտեի Հայաստանի անշարժ գույքի տեղեկատվական համակարգից «Գործունեության իրականացման ծանուցման մասին» օրենքի 22-րդ հոդվածի 2-րդ մասի 6-րդ կետի 1-3 ենթակետերում սահմանված տեսակի գործունեությամբ զբաղվելու դեպքում Զբոսաշրջային ծառայություն մատուցող անձի գործունեության վայրը որպես գոյություն ունեցող հասցե վավերացնելու համար վերաբերելի հասցեի ընտրության հնարավորություն։</w:t>
      </w:r>
    </w:p>
    <w:p w14:paraId="748FE6BC" w14:textId="77777777" w:rsidR="00A86CB3" w:rsidRDefault="00A86CB3">
      <w:pPr>
        <w:pBdr>
          <w:top w:val="nil"/>
          <w:left w:val="nil"/>
          <w:bottom w:val="nil"/>
          <w:right w:val="nil"/>
          <w:between w:val="nil"/>
        </w:pBdr>
        <w:jc w:val="right"/>
        <w:rPr>
          <w:rFonts w:ascii="GHEA Grapalat" w:eastAsia="GHEA Grapalat" w:hAnsi="GHEA Grapalat" w:cs="GHEA Grapalat"/>
          <w:color w:val="000000"/>
          <w:sz w:val="22"/>
          <w:szCs w:val="22"/>
        </w:rPr>
      </w:pPr>
    </w:p>
    <w:p w14:paraId="62BE5776" w14:textId="77777777" w:rsidR="00630F0B" w:rsidRDefault="00630F0B">
      <w:pPr>
        <w:pBdr>
          <w:top w:val="nil"/>
          <w:left w:val="nil"/>
          <w:bottom w:val="nil"/>
          <w:right w:val="nil"/>
          <w:between w:val="nil"/>
        </w:pBdr>
        <w:jc w:val="right"/>
        <w:rPr>
          <w:rFonts w:ascii="GHEA Grapalat" w:eastAsia="GHEA Grapalat" w:hAnsi="GHEA Grapalat" w:cs="GHEA Grapalat"/>
          <w:color w:val="000000"/>
          <w:sz w:val="22"/>
          <w:szCs w:val="22"/>
        </w:rPr>
      </w:pPr>
    </w:p>
    <w:p w14:paraId="4F71C2B3" w14:textId="77777777" w:rsidR="000F2F5E" w:rsidRDefault="000F2F5E">
      <w:pPr>
        <w:pBdr>
          <w:top w:val="nil"/>
          <w:left w:val="nil"/>
          <w:bottom w:val="nil"/>
          <w:right w:val="nil"/>
          <w:between w:val="nil"/>
        </w:pBdr>
        <w:jc w:val="right"/>
        <w:rPr>
          <w:rFonts w:ascii="GHEA Grapalat" w:eastAsia="GHEA Grapalat" w:hAnsi="GHEA Grapalat" w:cs="GHEA Grapalat"/>
          <w:color w:val="000000"/>
          <w:sz w:val="22"/>
          <w:szCs w:val="22"/>
        </w:rPr>
      </w:pPr>
    </w:p>
    <w:p w14:paraId="79CFC01B" w14:textId="77777777" w:rsidR="000F2F5E" w:rsidRDefault="000F2F5E">
      <w:pPr>
        <w:pBdr>
          <w:top w:val="nil"/>
          <w:left w:val="nil"/>
          <w:bottom w:val="nil"/>
          <w:right w:val="nil"/>
          <w:between w:val="nil"/>
        </w:pBdr>
        <w:jc w:val="right"/>
        <w:rPr>
          <w:rFonts w:ascii="GHEA Grapalat" w:eastAsia="GHEA Grapalat" w:hAnsi="GHEA Grapalat" w:cs="GHEA Grapalat"/>
          <w:color w:val="000000"/>
          <w:sz w:val="22"/>
          <w:szCs w:val="22"/>
        </w:rPr>
      </w:pPr>
    </w:p>
    <w:p w14:paraId="3C6026C9" w14:textId="77777777" w:rsidR="000F2F5E" w:rsidRDefault="000F2F5E">
      <w:pPr>
        <w:pBdr>
          <w:top w:val="nil"/>
          <w:left w:val="nil"/>
          <w:bottom w:val="nil"/>
          <w:right w:val="nil"/>
          <w:between w:val="nil"/>
        </w:pBdr>
        <w:jc w:val="right"/>
        <w:rPr>
          <w:rFonts w:ascii="GHEA Grapalat" w:eastAsia="GHEA Grapalat" w:hAnsi="GHEA Grapalat" w:cs="GHEA Grapalat"/>
          <w:color w:val="000000"/>
          <w:sz w:val="22"/>
          <w:szCs w:val="22"/>
        </w:rPr>
      </w:pPr>
    </w:p>
    <w:p w14:paraId="18C9903A" w14:textId="77777777" w:rsidR="000F2F5E" w:rsidRDefault="000F2F5E">
      <w:pPr>
        <w:pBdr>
          <w:top w:val="nil"/>
          <w:left w:val="nil"/>
          <w:bottom w:val="nil"/>
          <w:right w:val="nil"/>
          <w:between w:val="nil"/>
        </w:pBdr>
        <w:jc w:val="right"/>
        <w:rPr>
          <w:rFonts w:ascii="GHEA Grapalat" w:eastAsia="GHEA Grapalat" w:hAnsi="GHEA Grapalat" w:cs="GHEA Grapalat"/>
          <w:color w:val="000000"/>
          <w:sz w:val="22"/>
          <w:szCs w:val="22"/>
        </w:rPr>
      </w:pPr>
    </w:p>
    <w:p w14:paraId="538AD974" w14:textId="77777777" w:rsidR="000F2F5E" w:rsidRDefault="000F2F5E">
      <w:pPr>
        <w:pBdr>
          <w:top w:val="nil"/>
          <w:left w:val="nil"/>
          <w:bottom w:val="nil"/>
          <w:right w:val="nil"/>
          <w:between w:val="nil"/>
        </w:pBdr>
        <w:jc w:val="right"/>
        <w:rPr>
          <w:rFonts w:ascii="GHEA Grapalat" w:eastAsia="GHEA Grapalat" w:hAnsi="GHEA Grapalat" w:cs="GHEA Grapalat"/>
          <w:color w:val="000000"/>
          <w:sz w:val="22"/>
          <w:szCs w:val="22"/>
        </w:rPr>
      </w:pPr>
    </w:p>
    <w:p w14:paraId="568454A3" w14:textId="77777777" w:rsidR="000F2F5E" w:rsidRDefault="000F2F5E">
      <w:pPr>
        <w:pBdr>
          <w:top w:val="nil"/>
          <w:left w:val="nil"/>
          <w:bottom w:val="nil"/>
          <w:right w:val="nil"/>
          <w:between w:val="nil"/>
        </w:pBdr>
        <w:jc w:val="right"/>
        <w:rPr>
          <w:rFonts w:ascii="GHEA Grapalat" w:eastAsia="GHEA Grapalat" w:hAnsi="GHEA Grapalat" w:cs="GHEA Grapalat"/>
          <w:color w:val="000000"/>
          <w:sz w:val="22"/>
          <w:szCs w:val="22"/>
        </w:rPr>
      </w:pPr>
    </w:p>
    <w:p w14:paraId="00000036" w14:textId="0858D3CD" w:rsidR="00E55222" w:rsidRDefault="003F211D">
      <w:pPr>
        <w:pBdr>
          <w:top w:val="nil"/>
          <w:left w:val="nil"/>
          <w:bottom w:val="nil"/>
          <w:right w:val="nil"/>
          <w:between w:val="nil"/>
        </w:pBdr>
        <w:jc w:val="right"/>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Հավելված N 2</w:t>
      </w:r>
    </w:p>
    <w:p w14:paraId="00000037" w14:textId="30A342EA" w:rsidR="00E55222" w:rsidRDefault="003F211D">
      <w:pPr>
        <w:pBdr>
          <w:top w:val="nil"/>
          <w:left w:val="nil"/>
          <w:bottom w:val="nil"/>
          <w:right w:val="nil"/>
          <w:between w:val="nil"/>
        </w:pBdr>
        <w:jc w:val="right"/>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կառավարության 202</w:t>
      </w:r>
      <w:r w:rsidR="004B6652">
        <w:rPr>
          <w:rFonts w:ascii="GHEA Grapalat" w:eastAsia="GHEA Grapalat" w:hAnsi="GHEA Grapalat" w:cs="GHEA Grapalat"/>
          <w:color w:val="000000"/>
          <w:sz w:val="22"/>
          <w:szCs w:val="22"/>
        </w:rPr>
        <w:t>6</w:t>
      </w:r>
      <w:r>
        <w:rPr>
          <w:rFonts w:ascii="GHEA Grapalat" w:eastAsia="GHEA Grapalat" w:hAnsi="GHEA Grapalat" w:cs="GHEA Grapalat"/>
          <w:color w:val="000000"/>
          <w:sz w:val="22"/>
          <w:szCs w:val="22"/>
        </w:rPr>
        <w:t xml:space="preserve"> թվականի</w:t>
      </w:r>
    </w:p>
    <w:p w14:paraId="00000038" w14:textId="77777777" w:rsidR="00E55222" w:rsidRDefault="003F211D">
      <w:pPr>
        <w:pBdr>
          <w:top w:val="nil"/>
          <w:left w:val="nil"/>
          <w:bottom w:val="nil"/>
          <w:right w:val="nil"/>
          <w:between w:val="nil"/>
        </w:pBdr>
        <w:jc w:val="right"/>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 -ի N ---- -Ն որոշման</w:t>
      </w:r>
    </w:p>
    <w:p w14:paraId="00000039" w14:textId="77777777" w:rsidR="00E55222" w:rsidRDefault="00E55222">
      <w:pPr>
        <w:pBdr>
          <w:top w:val="nil"/>
          <w:left w:val="nil"/>
          <w:bottom w:val="nil"/>
          <w:right w:val="nil"/>
          <w:between w:val="nil"/>
        </w:pBdr>
        <w:spacing w:line="276" w:lineRule="auto"/>
        <w:ind w:left="1080"/>
        <w:jc w:val="center"/>
        <w:rPr>
          <w:rFonts w:ascii="GHEA Grapalat" w:eastAsia="GHEA Grapalat" w:hAnsi="GHEA Grapalat" w:cs="GHEA Grapalat"/>
          <w:color w:val="000000"/>
        </w:rPr>
      </w:pPr>
    </w:p>
    <w:p w14:paraId="0000003A" w14:textId="77777777" w:rsidR="00E55222" w:rsidRDefault="003F211D">
      <w:pPr>
        <w:pBdr>
          <w:top w:val="nil"/>
          <w:left w:val="nil"/>
          <w:bottom w:val="nil"/>
          <w:right w:val="nil"/>
          <w:between w:val="nil"/>
        </w:pBdr>
        <w:spacing w:line="276" w:lineRule="auto"/>
        <w:jc w:val="center"/>
        <w:rPr>
          <w:rFonts w:ascii="GHEA Grapalat" w:eastAsia="GHEA Grapalat" w:hAnsi="GHEA Grapalat" w:cs="GHEA Grapalat"/>
          <w:b/>
          <w:bCs/>
          <w:color w:val="000000"/>
          <w:sz w:val="22"/>
          <w:szCs w:val="22"/>
        </w:rPr>
      </w:pPr>
      <w:r>
        <w:rPr>
          <w:rFonts w:ascii="GHEA Grapalat" w:eastAsia="GHEA Grapalat" w:hAnsi="GHEA Grapalat" w:cs="GHEA Grapalat"/>
          <w:b/>
          <w:bCs/>
          <w:color w:val="000000"/>
          <w:sz w:val="22"/>
          <w:szCs w:val="22"/>
        </w:rPr>
        <w:t xml:space="preserve">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w:t>
      </w:r>
    </w:p>
    <w:p w14:paraId="0000003B" w14:textId="77777777" w:rsidR="00E55222" w:rsidRDefault="003F211D">
      <w:pPr>
        <w:pBdr>
          <w:top w:val="nil"/>
          <w:left w:val="nil"/>
          <w:bottom w:val="nil"/>
          <w:right w:val="nil"/>
          <w:between w:val="nil"/>
        </w:pBdr>
        <w:spacing w:line="276" w:lineRule="auto"/>
        <w:jc w:val="center"/>
        <w:rPr>
          <w:rFonts w:ascii="GHEA Grapalat" w:eastAsia="GHEA Grapalat" w:hAnsi="GHEA Grapalat" w:cs="GHEA Grapalat"/>
          <w:b/>
          <w:bCs/>
          <w:color w:val="000000"/>
          <w:sz w:val="22"/>
          <w:szCs w:val="22"/>
        </w:rPr>
      </w:pPr>
      <w:r>
        <w:rPr>
          <w:rFonts w:ascii="GHEA Grapalat" w:eastAsia="GHEA Grapalat" w:hAnsi="GHEA Grapalat" w:cs="GHEA Grapalat"/>
          <w:b/>
          <w:bCs/>
          <w:color w:val="000000"/>
          <w:sz w:val="22"/>
          <w:szCs w:val="22"/>
        </w:rPr>
        <w:t>ՆԵՐԿԱՅԱՑՄԱՆ ԵՎ ՎԱՐՄԱՆ ԿԱՐԳԸ ԵՎ ՁԵՎԵՐԸ</w:t>
      </w:r>
    </w:p>
    <w:p w14:paraId="0000003C" w14:textId="77777777" w:rsidR="00E55222" w:rsidRDefault="00E55222">
      <w:pPr>
        <w:pBdr>
          <w:top w:val="nil"/>
          <w:left w:val="nil"/>
          <w:bottom w:val="nil"/>
          <w:right w:val="nil"/>
          <w:between w:val="nil"/>
        </w:pBdr>
        <w:spacing w:line="276" w:lineRule="auto"/>
        <w:ind w:left="1080"/>
        <w:rPr>
          <w:rFonts w:ascii="GHEA Grapalat" w:eastAsia="GHEA Grapalat" w:hAnsi="GHEA Grapalat" w:cs="GHEA Grapalat"/>
          <w:color w:val="000000"/>
        </w:rPr>
      </w:pPr>
    </w:p>
    <w:p w14:paraId="0000003D" w14:textId="77777777" w:rsidR="00E55222" w:rsidRDefault="003F211D">
      <w:pPr>
        <w:spacing w:line="276" w:lineRule="auto"/>
        <w:ind w:left="720"/>
        <w:jc w:val="center"/>
        <w:rPr>
          <w:rFonts w:ascii="GHEA Grapalat" w:eastAsia="GHEA Grapalat" w:hAnsi="GHEA Grapalat" w:cs="GHEA Grapalat"/>
          <w:b/>
          <w:bCs/>
        </w:rPr>
      </w:pPr>
      <w:r>
        <w:rPr>
          <w:rFonts w:ascii="GHEA Grapalat" w:eastAsia="GHEA Grapalat" w:hAnsi="GHEA Grapalat" w:cs="GHEA Grapalat"/>
          <w:b/>
          <w:bCs/>
        </w:rPr>
        <w:t>1</w:t>
      </w:r>
      <w:r>
        <w:rPr>
          <w:rFonts w:ascii="MS Mincho" w:eastAsia="MS Mincho" w:hAnsi="MS Mincho" w:cs="MS Mincho"/>
          <w:b/>
          <w:bCs/>
        </w:rPr>
        <w:t>․</w:t>
      </w:r>
      <w:r>
        <w:rPr>
          <w:rFonts w:ascii="GHEA Grapalat" w:eastAsia="GHEA Grapalat" w:hAnsi="GHEA Grapalat" w:cs="GHEA Grapalat"/>
          <w:b/>
          <w:bCs/>
        </w:rPr>
        <w:t>ԸՆԴՀԱՆՈՒՐ ԴՐՈՒՅԹՆԵՐ</w:t>
      </w:r>
    </w:p>
    <w:p w14:paraId="0000003E" w14:textId="77777777" w:rsidR="00E55222" w:rsidRDefault="00E55222">
      <w:pPr>
        <w:spacing w:line="276" w:lineRule="auto"/>
        <w:jc w:val="center"/>
        <w:rPr>
          <w:rFonts w:ascii="GHEA Grapalat" w:eastAsia="GHEA Grapalat" w:hAnsi="GHEA Grapalat" w:cs="GHEA Grapalat"/>
          <w:b/>
          <w:bCs/>
          <w:sz w:val="10"/>
          <w:szCs w:val="10"/>
        </w:rPr>
      </w:pPr>
    </w:p>
    <w:p w14:paraId="0000003F" w14:textId="77777777"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Սույն Հավելված 2-ում օգտագործվում են հետևյալ հիմնական հասկացությունները`</w:t>
      </w:r>
    </w:p>
    <w:p w14:paraId="00000040" w14:textId="2F238A5A" w:rsidR="00E55222" w:rsidRDefault="003F211D" w:rsidP="00BF61A4">
      <w:pPr>
        <w:numPr>
          <w:ilvl w:val="1"/>
          <w:numId w:val="11"/>
        </w:numPr>
        <w:pBdr>
          <w:top w:val="nil"/>
          <w:left w:val="nil"/>
          <w:bottom w:val="nil"/>
          <w:right w:val="nil"/>
          <w:between w:val="nil"/>
        </w:pBdr>
        <w:tabs>
          <w:tab w:val="left" w:pos="285"/>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Օրենք՝ «Զբոսաշրջության մասին» օրենք</w:t>
      </w:r>
      <w:r w:rsidR="00D178E8">
        <w:rPr>
          <w:rFonts w:ascii="MS Mincho" w:eastAsia="MS Mincho" w:hAnsi="MS Mincho" w:cs="MS Mincho"/>
          <w:color w:val="000000"/>
        </w:rPr>
        <w:t>,</w:t>
      </w:r>
    </w:p>
    <w:p w14:paraId="4DC7E083" w14:textId="1287CE36" w:rsidR="00784653" w:rsidRDefault="00784653" w:rsidP="00784653">
      <w:pPr>
        <w:numPr>
          <w:ilvl w:val="1"/>
          <w:numId w:val="11"/>
        </w:numPr>
        <w:pBdr>
          <w:top w:val="nil"/>
          <w:left w:val="nil"/>
          <w:bottom w:val="nil"/>
          <w:right w:val="nil"/>
          <w:between w:val="nil"/>
        </w:pBdr>
        <w:tabs>
          <w:tab w:val="left" w:pos="285"/>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Գրանցամատյան՝ «Զբոսաշրջության մասին» օրենքով նախատեսված զբոսաշրջային ծառայություններ մատուցող անձանց վերաբերյալ  «Հանրային տեղեկությունների մասին» օրենքով սահմանված տվյալների շտեմարան</w:t>
      </w:r>
      <w:r w:rsidR="00D178E8">
        <w:rPr>
          <w:rFonts w:ascii="MS Mincho" w:eastAsia="MS Mincho" w:hAnsi="MS Mincho" w:cs="MS Mincho"/>
          <w:color w:val="000000"/>
        </w:rPr>
        <w:t>,</w:t>
      </w:r>
    </w:p>
    <w:p w14:paraId="00000042" w14:textId="0B347EDA" w:rsidR="00E55222" w:rsidRDefault="003F211D" w:rsidP="00BF61A4">
      <w:pPr>
        <w:numPr>
          <w:ilvl w:val="1"/>
          <w:numId w:val="11"/>
        </w:numPr>
        <w:pBdr>
          <w:top w:val="nil"/>
          <w:left w:val="nil"/>
          <w:bottom w:val="nil"/>
          <w:right w:val="nil"/>
          <w:between w:val="nil"/>
        </w:pBdr>
        <w:tabs>
          <w:tab w:val="left" w:pos="285"/>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Զբոսաշրջային ծառայություն մատուցող անձ՝ Օրենքի 10-րդ հոդվածի 1-ին մասի 1-5-րդ կետերով նախատեսված զբոսաշրջային ծառայություններ մատուցող անձինք</w:t>
      </w:r>
      <w:r w:rsidR="00D178E8">
        <w:rPr>
          <w:rFonts w:ascii="MS Mincho" w:eastAsia="MS Mincho" w:hAnsi="MS Mincho" w:cs="MS Mincho"/>
          <w:color w:val="000000"/>
        </w:rPr>
        <w:t>,</w:t>
      </w:r>
    </w:p>
    <w:p w14:paraId="00000043" w14:textId="682C65C2" w:rsidR="00E55222" w:rsidRDefault="003F211D" w:rsidP="00BF61A4">
      <w:pPr>
        <w:numPr>
          <w:ilvl w:val="1"/>
          <w:numId w:val="11"/>
        </w:numPr>
        <w:pBdr>
          <w:top w:val="nil"/>
          <w:left w:val="nil"/>
          <w:bottom w:val="nil"/>
          <w:right w:val="nil"/>
          <w:between w:val="nil"/>
        </w:pBdr>
        <w:tabs>
          <w:tab w:val="left" w:pos="285"/>
        </w:tabs>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Հարթակ՝ notify.tourism.gov.am ինտերնետային հասցեով հասանելի և տեղեկատվական տեխնոլոգիաների գործիքակազմով հագեցած հարթակ, որի միջոցով Զբոսաշրջային ծառայություն մատուցող անձն իրականացնում է գործունեության իրականացման ծանուցումը</w:t>
      </w:r>
      <w:r w:rsidR="00BF61A4">
        <w:rPr>
          <w:rFonts w:ascii="Sylfaen" w:eastAsia="MS Mincho" w:hAnsi="Sylfaen" w:cs="MS Mincho"/>
          <w:color w:val="000000"/>
        </w:rPr>
        <w:t>։</w:t>
      </w:r>
    </w:p>
    <w:p w14:paraId="00000045" w14:textId="77777777"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Սույն Հավելված 2-ով սահմանվում են Գրանցամատյանում գրանցվելու նպատակով Զբոսաշրջային ծառայություն մատուցող անձի կողմից տեղեկատվության ներկայացման և վարման կարգին և ձևերին վերաբերող իրավահարաբերությունները։ </w:t>
      </w:r>
    </w:p>
    <w:p w14:paraId="00000046" w14:textId="77777777"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Գրանցամատյանը վարում է Հայաստանի Հանրապետության Էկոնոմիկայի նախարարության զբոսաշրջության կոմիտեն (այսուհետ՝ Զբոսաշրջության կոմիտե) Օրենքով և սույն Հավելված 2-ով սահմանված պահանջների պահպանմամբ։</w:t>
      </w:r>
    </w:p>
    <w:p w14:paraId="00000047" w14:textId="77777777"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Սույն Հավելված 2-ով սահմանված տեղեկատվության հաշվառման գործընթացներն, այդ թվում ներկայացված տեղեկատվության հիման վրա Գրանցամատյանի վարումն ու դրանում առկա տեղեկատվության տրամադրումը իրականացվելու է թվային, բացառությամբ այն դեպքերի, երբ բացակայում են ստացման աղբյուր հանդիսացող տվյալների շտեմարանները կամ փոխգործելիությամբ հնարավոր չէ տվյալի ստացումը։ </w:t>
      </w:r>
    </w:p>
    <w:p w14:paraId="00000048" w14:textId="46CCC891"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Գրանցամատյանից կարող է տրամադրվել տվյալ այլ պետական </w:t>
      </w:r>
      <w:r w:rsidR="00A71DD0">
        <w:rPr>
          <w:rFonts w:ascii="GHEA Grapalat" w:eastAsia="GHEA Grapalat" w:hAnsi="GHEA Grapalat" w:cs="GHEA Grapalat"/>
          <w:color w:val="000000"/>
        </w:rPr>
        <w:t>մարմին</w:t>
      </w:r>
      <w:r>
        <w:rPr>
          <w:rFonts w:ascii="GHEA Grapalat" w:eastAsia="GHEA Grapalat" w:hAnsi="GHEA Grapalat" w:cs="GHEA Grapalat"/>
          <w:color w:val="000000"/>
        </w:rPr>
        <w:t xml:space="preserve">ներին փոխգործելիությամբ։ </w:t>
      </w:r>
      <w:r w:rsidR="000F0EE1">
        <w:rPr>
          <w:rFonts w:ascii="GHEA Grapalat" w:eastAsia="GHEA Grapalat" w:hAnsi="GHEA Grapalat" w:cs="GHEA Grapalat"/>
          <w:color w:val="000000"/>
          <w:lang w:val="hy-AM"/>
        </w:rPr>
        <w:t xml:space="preserve">Պետական </w:t>
      </w:r>
      <w:r w:rsidR="00B52FD1">
        <w:rPr>
          <w:rFonts w:ascii="GHEA Grapalat" w:eastAsia="GHEA Grapalat" w:hAnsi="GHEA Grapalat" w:cs="GHEA Grapalat"/>
          <w:color w:val="000000"/>
          <w:lang w:val="hy-AM"/>
        </w:rPr>
        <w:t>կամ տեղական ինքնակառավարման մարմինները գրանցամատյանի տվյալներին հասանելիություն են ստանում «Հանրային տեղեկությունների մասին» օրենքով սահմանված կարգով</w:t>
      </w:r>
      <w:r w:rsidR="000F0EE1">
        <w:rPr>
          <w:rFonts w:ascii="GHEA Grapalat" w:eastAsia="GHEA Grapalat" w:hAnsi="GHEA Grapalat" w:cs="GHEA Grapalat"/>
          <w:color w:val="000000"/>
        </w:rPr>
        <w:t xml:space="preserve">։ </w:t>
      </w:r>
      <w:r>
        <w:rPr>
          <w:rFonts w:ascii="GHEA Grapalat" w:eastAsia="GHEA Grapalat" w:hAnsi="GHEA Grapalat" w:cs="GHEA Grapalat"/>
          <w:color w:val="000000"/>
        </w:rPr>
        <w:t>Այն պետական մարմինները, որոնք ունեն իրավական հիմք գրանցամատյանի տվյալներին հասանելիություն ունենալու, սակայն չունեն թվային լուծում փոխգործելությամբ տվյալների փոխանակում իրականացնելու համար, դերային կառավարման և հասանելության վերահսկման հիմքով կունենան օգտահաշիվ Գրանցամատյանում։</w:t>
      </w:r>
    </w:p>
    <w:p w14:paraId="6F1604E6" w14:textId="77777777" w:rsidR="00BF61A4" w:rsidRPr="00BF61A4" w:rsidRDefault="00BF61A4" w:rsidP="00446A10">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sidRPr="00BF61A4">
        <w:rPr>
          <w:rFonts w:ascii="GHEA Grapalat" w:eastAsia="GHEA Grapalat" w:hAnsi="GHEA Grapalat" w:cs="GHEA Grapalat"/>
          <w:color w:val="000000"/>
        </w:rPr>
        <w:t>Զբոսաշրջային ծառայություն մատուցող անձը Հարթակ մուտք է գործում «Ես եմ» ազգային նույնականացման հարթակի միջոցով նույնականացման եղանակով։ Հայաստանի Հանրապետությունում Զբոսաշրջային ծառայություն մատուցող օտարերկրյա անձինք, որոնք չեն կարող նույնականացվել «Ես եմ» ազգային նույնականացման հարթակի միջոցով, կարող են մուտք գործել Հարթակ՝ Հայաստանի Հանրապետությունում գործունեություն իրականացնելու համար օգտագործվող անձնագրի տվյաները մուտքագրելով և հետևելով Հարթակի ցուցումներին։</w:t>
      </w:r>
    </w:p>
    <w:p w14:paraId="278FE3F6" w14:textId="77777777" w:rsidR="00BF61A4" w:rsidRDefault="00BF61A4" w:rsidP="00BF61A4">
      <w:pPr>
        <w:pBdr>
          <w:top w:val="nil"/>
          <w:left w:val="nil"/>
          <w:bottom w:val="nil"/>
          <w:right w:val="nil"/>
          <w:between w:val="nil"/>
        </w:pBdr>
        <w:spacing w:line="276" w:lineRule="auto"/>
        <w:ind w:left="720"/>
        <w:jc w:val="both"/>
        <w:rPr>
          <w:rFonts w:ascii="GHEA Grapalat" w:eastAsia="GHEA Grapalat" w:hAnsi="GHEA Grapalat" w:cs="GHEA Grapalat"/>
          <w:color w:val="000000"/>
        </w:rPr>
      </w:pPr>
    </w:p>
    <w:p w14:paraId="0000006C" w14:textId="4D48F9AB" w:rsidR="00E55222" w:rsidRDefault="00BF61A4">
      <w:pPr>
        <w:spacing w:line="276" w:lineRule="auto"/>
        <w:ind w:left="720"/>
        <w:jc w:val="center"/>
        <w:rPr>
          <w:rFonts w:ascii="GHEA Grapalat" w:eastAsia="GHEA Grapalat" w:hAnsi="GHEA Grapalat" w:cs="GHEA Grapalat"/>
          <w:b/>
          <w:bCs/>
        </w:rPr>
      </w:pPr>
      <w:r>
        <w:rPr>
          <w:rFonts w:ascii="GHEA Grapalat" w:eastAsia="GHEA Grapalat" w:hAnsi="GHEA Grapalat" w:cs="GHEA Grapalat"/>
          <w:b/>
          <w:bCs/>
        </w:rPr>
        <w:t>2</w:t>
      </w:r>
      <w:r>
        <w:rPr>
          <w:rFonts w:ascii="MS Mincho" w:eastAsia="MS Mincho" w:hAnsi="MS Mincho" w:cs="MS Mincho"/>
          <w:b/>
          <w:bCs/>
        </w:rPr>
        <w:t>․</w:t>
      </w:r>
      <w:r>
        <w:rPr>
          <w:rFonts w:ascii="GHEA Grapalat" w:eastAsia="GHEA Grapalat" w:hAnsi="GHEA Grapalat" w:cs="GHEA Grapalat"/>
          <w:b/>
          <w:bCs/>
        </w:rPr>
        <w:t xml:space="preserve"> ԶԲՈՍԱՇՐՋԱՅԻՆ ԾԱՌԱՅՈՒԹՅՈՒՆՆԵՐ ՄԱՏՈՒՑՈՂ ԱՆՁԱՆՑ ԿՈՂՄԻՑ ՏԵՂԵԿԱՏՎՈՒԹՅԱՆ ՆԵՐԿԱՅԱՑՄԱՆ ԿԱՐԳԸ</w:t>
      </w:r>
    </w:p>
    <w:p w14:paraId="0000006D" w14:textId="77777777" w:rsidR="00E55222" w:rsidRDefault="00E55222">
      <w:pPr>
        <w:pBdr>
          <w:top w:val="nil"/>
          <w:left w:val="nil"/>
          <w:bottom w:val="nil"/>
          <w:right w:val="nil"/>
          <w:between w:val="nil"/>
        </w:pBdr>
        <w:spacing w:line="276" w:lineRule="auto"/>
        <w:ind w:left="90"/>
        <w:jc w:val="center"/>
        <w:rPr>
          <w:rFonts w:ascii="GHEA Grapalat" w:eastAsia="GHEA Grapalat" w:hAnsi="GHEA Grapalat" w:cs="GHEA Grapalat"/>
          <w:b/>
          <w:bCs/>
          <w:color w:val="000000"/>
        </w:rPr>
      </w:pPr>
    </w:p>
    <w:p w14:paraId="0000006E" w14:textId="77777777"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Գործունեության իրականացման ծանուցումը զբոսաշրջային ծառայություն մատուցող անձը պարտավոր է Զբոսաշրջության կոմիտե ներկայացնել Հարթակի գործիկակազմի միջոցով՝ պահպանելով հարթակի շահագործման կարգն ու կանոնները՝ Հավելված 2-ով սահմանված ձևով և ժամկետներում։</w:t>
      </w:r>
    </w:p>
    <w:p w14:paraId="0000006F" w14:textId="57E8C158"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Ծանուցման ենթակա գործունեություն իրականացնող յուրաքանչյուր անձ Հարթակի իր օգտահաշվում կարող է տնօրինել իր կողմից տրամադրած տեղեկատվությունը։</w:t>
      </w:r>
    </w:p>
    <w:p w14:paraId="00000070" w14:textId="7075C59B"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bookmarkStart w:id="0" w:name="_heading=h.66gkrn3mvbxw" w:colFirst="0" w:colLast="0"/>
      <w:bookmarkEnd w:id="0"/>
      <w:r>
        <w:rPr>
          <w:rFonts w:ascii="GHEA Grapalat" w:eastAsia="GHEA Grapalat" w:hAnsi="GHEA Grapalat" w:cs="GHEA Grapalat"/>
          <w:color w:val="000000"/>
        </w:rPr>
        <w:t>Էլեկտրոնային ձևով Հարթակի գործիքակազմի միջոցով ծանուցման ենթակա գործունեության վերաբերյալ ծանուցում ներկայացնելու պահանջը համարվում է կատարված, եթե անձը Հարթակի գործիքակազմի միջոցով լրացնում է անհրաժեշտ տեղեկատվությունը</w:t>
      </w:r>
      <w:r w:rsidR="008C19E6">
        <w:rPr>
          <w:rFonts w:ascii="GHEA Grapalat" w:eastAsia="GHEA Grapalat" w:hAnsi="GHEA Grapalat" w:cs="GHEA Grapalat"/>
          <w:color w:val="000000"/>
        </w:rPr>
        <w:t>,</w:t>
      </w:r>
      <w:r>
        <w:rPr>
          <w:rFonts w:ascii="GHEA Grapalat" w:eastAsia="GHEA Grapalat" w:hAnsi="GHEA Grapalat" w:cs="GHEA Grapalat"/>
          <w:color w:val="000000"/>
        </w:rPr>
        <w:t xml:space="preserve"> և նույն գործիքակազմի միջոցով ավտոմատ հաստատ</w:t>
      </w:r>
      <w:r w:rsidR="008C19E6">
        <w:rPr>
          <w:rFonts w:ascii="GHEA Grapalat" w:eastAsia="GHEA Grapalat" w:hAnsi="GHEA Grapalat" w:cs="GHEA Grapalat"/>
          <w:color w:val="000000"/>
        </w:rPr>
        <w:t>վ</w:t>
      </w:r>
      <w:r>
        <w:rPr>
          <w:rFonts w:ascii="GHEA Grapalat" w:eastAsia="GHEA Grapalat" w:hAnsi="GHEA Grapalat" w:cs="GHEA Grapalat"/>
          <w:color w:val="000000"/>
        </w:rPr>
        <w:t xml:space="preserve">ում </w:t>
      </w:r>
      <w:r w:rsidR="008C19E6">
        <w:rPr>
          <w:rFonts w:ascii="GHEA Grapalat" w:eastAsia="GHEA Grapalat" w:hAnsi="GHEA Grapalat" w:cs="GHEA Grapalat"/>
          <w:color w:val="000000"/>
        </w:rPr>
        <w:t xml:space="preserve">է </w:t>
      </w:r>
      <w:r>
        <w:rPr>
          <w:rFonts w:ascii="GHEA Grapalat" w:eastAsia="GHEA Grapalat" w:hAnsi="GHEA Grapalat" w:cs="GHEA Grapalat"/>
          <w:color w:val="000000"/>
        </w:rPr>
        <w:t>գեներացված դիմումը:</w:t>
      </w:r>
    </w:p>
    <w:p w14:paraId="00000071" w14:textId="77777777"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Էլեկտրոնային գրանցամատյան մուտքագրված և հրապարակման ենթակա տվյալները հաստատվում են և հասանելի են դառնում համացանցում։</w:t>
      </w:r>
    </w:p>
    <w:p w14:paraId="00000072" w14:textId="6E19DB36"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Ծանուցման գործընթացն ավարտվում է</w:t>
      </w:r>
      <w:r w:rsidR="008C19E6">
        <w:rPr>
          <w:rFonts w:ascii="GHEA Grapalat" w:eastAsia="GHEA Grapalat" w:hAnsi="GHEA Grapalat" w:cs="GHEA Grapalat"/>
          <w:color w:val="000000"/>
        </w:rPr>
        <w:t>՝</w:t>
      </w:r>
      <w:r>
        <w:rPr>
          <w:rFonts w:ascii="GHEA Grapalat" w:eastAsia="GHEA Grapalat" w:hAnsi="GHEA Grapalat" w:cs="GHEA Grapalat"/>
          <w:color w:val="000000"/>
        </w:rPr>
        <w:t xml:space="preserve"> Հարթակի միջոցով ծանուցման ենթակա գործունեությամբ զբաղվող անձին</w:t>
      </w:r>
      <w:r w:rsidR="008C19E6">
        <w:rPr>
          <w:rFonts w:ascii="GHEA Grapalat" w:eastAsia="GHEA Grapalat" w:hAnsi="GHEA Grapalat" w:cs="GHEA Grapalat"/>
          <w:color w:val="000000"/>
        </w:rPr>
        <w:t xml:space="preserve"> սույն հավելվածի 1</w:t>
      </w:r>
      <w:r w:rsidR="000217FA">
        <w:rPr>
          <w:rFonts w:ascii="GHEA Grapalat" w:eastAsia="GHEA Grapalat" w:hAnsi="GHEA Grapalat" w:cs="GHEA Grapalat"/>
          <w:color w:val="000000"/>
        </w:rPr>
        <w:t>0</w:t>
      </w:r>
      <w:r w:rsidR="008C19E6">
        <w:rPr>
          <w:rFonts w:ascii="GHEA Grapalat" w:eastAsia="GHEA Grapalat" w:hAnsi="GHEA Grapalat" w:cs="GHEA Grapalat"/>
          <w:color w:val="000000"/>
        </w:rPr>
        <w:t>-րդ կետով սահմանված գեներացված դիմումի հաստատման պահին</w:t>
      </w:r>
      <w:r>
        <w:rPr>
          <w:rFonts w:ascii="GHEA Grapalat" w:eastAsia="GHEA Grapalat" w:hAnsi="GHEA Grapalat" w:cs="GHEA Grapalat"/>
          <w:color w:val="000000"/>
        </w:rPr>
        <w:t xml:space="preserve"> </w:t>
      </w:r>
      <w:r>
        <w:rPr>
          <w:rFonts w:ascii="GHEA Grapalat" w:eastAsia="GHEA Grapalat" w:hAnsi="GHEA Grapalat" w:cs="GHEA Grapalat"/>
        </w:rPr>
        <w:t>ծանուցման հաշվառման համարը հասանելի դարձնելով։</w:t>
      </w:r>
      <w:r>
        <w:rPr>
          <w:rFonts w:ascii="GHEA Grapalat" w:eastAsia="GHEA Grapalat" w:hAnsi="GHEA Grapalat" w:cs="GHEA Grapalat"/>
          <w:color w:val="000000"/>
        </w:rPr>
        <w:t xml:space="preserve"> </w:t>
      </w:r>
    </w:p>
    <w:p w14:paraId="00000073" w14:textId="54044EE9" w:rsidR="00E55222" w:rsidRDefault="00E55ADC"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sidRPr="00E55ADC">
        <w:rPr>
          <w:rFonts w:ascii="GHEA Grapalat" w:eastAsia="GHEA Grapalat" w:hAnsi="GHEA Grapalat" w:cs="GHEA Grapalat"/>
          <w:color w:val="000000"/>
        </w:rPr>
        <w:t xml:space="preserve">Զբոսաշրջային ծառայություն մատուցող անձը պարտավոր է </w:t>
      </w:r>
      <w:r>
        <w:rPr>
          <w:rFonts w:ascii="GHEA Grapalat" w:eastAsia="GHEA Grapalat" w:hAnsi="GHEA Grapalat" w:cs="GHEA Grapalat"/>
          <w:color w:val="000000"/>
        </w:rPr>
        <w:t>սույն</w:t>
      </w:r>
      <w:r w:rsidR="000217FA">
        <w:rPr>
          <w:rFonts w:ascii="GHEA Grapalat" w:eastAsia="GHEA Grapalat" w:hAnsi="GHEA Grapalat" w:cs="GHEA Grapalat"/>
          <w:color w:val="000000"/>
        </w:rPr>
        <w:t xml:space="preserve"> </w:t>
      </w:r>
      <w:r w:rsidR="000217FA">
        <w:rPr>
          <w:rFonts w:ascii="GHEA Grapalat" w:eastAsia="GHEA Grapalat" w:hAnsi="GHEA Grapalat" w:cs="GHEA Grapalat"/>
          <w:color w:val="000000"/>
          <w:lang w:val="hy-AM"/>
        </w:rPr>
        <w:t xml:space="preserve">որոշմամբ հաստատված </w:t>
      </w:r>
      <w:r>
        <w:rPr>
          <w:rFonts w:ascii="GHEA Grapalat" w:eastAsia="GHEA Grapalat" w:hAnsi="GHEA Grapalat" w:cs="GHEA Grapalat"/>
          <w:color w:val="000000"/>
        </w:rPr>
        <w:t xml:space="preserve">Հավելված </w:t>
      </w:r>
      <w:r w:rsidR="000217FA">
        <w:rPr>
          <w:rFonts w:ascii="GHEA Grapalat" w:eastAsia="GHEA Grapalat" w:hAnsi="GHEA Grapalat" w:cs="GHEA Grapalat"/>
          <w:color w:val="000000"/>
        </w:rPr>
        <w:t>1</w:t>
      </w:r>
      <w:r>
        <w:rPr>
          <w:rFonts w:ascii="GHEA Grapalat" w:eastAsia="GHEA Grapalat" w:hAnsi="GHEA Grapalat" w:cs="GHEA Grapalat"/>
          <w:color w:val="000000"/>
        </w:rPr>
        <w:t xml:space="preserve">-ի </w:t>
      </w:r>
      <w:r w:rsidR="000217FA">
        <w:rPr>
          <w:rFonts w:ascii="GHEA Grapalat" w:eastAsia="GHEA Grapalat" w:hAnsi="GHEA Grapalat" w:cs="GHEA Grapalat"/>
          <w:color w:val="000000"/>
        </w:rPr>
        <w:t>4</w:t>
      </w:r>
      <w:r>
        <w:rPr>
          <w:rFonts w:ascii="GHEA Grapalat" w:eastAsia="GHEA Grapalat" w:hAnsi="GHEA Grapalat" w:cs="GHEA Grapalat"/>
          <w:color w:val="000000"/>
        </w:rPr>
        <w:t>-</w:t>
      </w:r>
      <w:r w:rsidR="000217FA">
        <w:rPr>
          <w:rFonts w:ascii="GHEA Grapalat" w:eastAsia="GHEA Grapalat" w:hAnsi="GHEA Grapalat" w:cs="GHEA Grapalat"/>
          <w:color w:val="000000"/>
        </w:rPr>
        <w:t>5</w:t>
      </w:r>
      <w:r>
        <w:rPr>
          <w:rFonts w:ascii="GHEA Grapalat" w:eastAsia="GHEA Grapalat" w:hAnsi="GHEA Grapalat" w:cs="GHEA Grapalat"/>
          <w:color w:val="000000"/>
        </w:rPr>
        <w:t>-րդ կետերում ներառված</w:t>
      </w:r>
      <w:r>
        <w:rPr>
          <w:rFonts w:ascii="GHEA Grapalat" w:eastAsia="GHEA Grapalat" w:hAnsi="GHEA Grapalat" w:cs="GHEA Grapalat"/>
        </w:rPr>
        <w:t xml:space="preserve"> </w:t>
      </w:r>
      <w:r>
        <w:rPr>
          <w:rFonts w:ascii="GHEA Grapalat" w:eastAsia="GHEA Grapalat" w:hAnsi="GHEA Grapalat" w:cs="GHEA Grapalat"/>
          <w:color w:val="000000"/>
        </w:rPr>
        <w:t>տեղեկատվությ</w:t>
      </w:r>
      <w:r>
        <w:rPr>
          <w:rFonts w:ascii="GHEA Grapalat" w:eastAsia="GHEA Grapalat" w:hAnsi="GHEA Grapalat" w:cs="GHEA Grapalat"/>
        </w:rPr>
        <w:t xml:space="preserve">ունը, որը մուտքագրվում է ծանուցող անձի կողմից և ծանուցելուց հետո ենթարկվում է </w:t>
      </w:r>
      <w:r>
        <w:rPr>
          <w:rFonts w:ascii="GHEA Grapalat" w:eastAsia="GHEA Grapalat" w:hAnsi="GHEA Grapalat" w:cs="GHEA Grapalat"/>
          <w:color w:val="000000"/>
        </w:rPr>
        <w:t xml:space="preserve"> փոփոխությ</w:t>
      </w:r>
      <w:r>
        <w:rPr>
          <w:rFonts w:ascii="GHEA Grapalat" w:eastAsia="GHEA Grapalat" w:hAnsi="GHEA Grapalat" w:cs="GHEA Grapalat"/>
        </w:rPr>
        <w:t>ան</w:t>
      </w:r>
      <w:r>
        <w:rPr>
          <w:rFonts w:ascii="GHEA Grapalat" w:eastAsia="GHEA Grapalat" w:hAnsi="GHEA Grapalat" w:cs="GHEA Grapalat"/>
          <w:color w:val="000000"/>
        </w:rPr>
        <w:t>, բացառությամբ, երբ նման փոփոխությունների արդյունքում տեղի է ունենում Զբոսաշրջային ծառայություն մատուցող անձի փոփոխություն, կամ Զբոսաշրջային ծառայություն մատուցող անձի կողմից ծանուցման ենթակա գործունեության կասեց</w:t>
      </w:r>
      <w:r>
        <w:rPr>
          <w:rFonts w:ascii="GHEA Grapalat" w:eastAsia="GHEA Grapalat" w:hAnsi="GHEA Grapalat" w:cs="GHEA Grapalat"/>
        </w:rPr>
        <w:t>ում</w:t>
      </w:r>
      <w:r>
        <w:rPr>
          <w:rFonts w:ascii="GHEA Grapalat" w:eastAsia="GHEA Grapalat" w:hAnsi="GHEA Grapalat" w:cs="GHEA Grapalat"/>
          <w:color w:val="000000"/>
        </w:rPr>
        <w:t xml:space="preserve"> կամ դադարեց</w:t>
      </w:r>
      <w:r>
        <w:rPr>
          <w:rFonts w:ascii="GHEA Grapalat" w:eastAsia="GHEA Grapalat" w:hAnsi="GHEA Grapalat" w:cs="GHEA Grapalat"/>
        </w:rPr>
        <w:t xml:space="preserve">ում, որը Զբոսաշրջային ծառայություն մատուցող անձի կողմից հարթակի գործիքակազմի միջոցով նշվում է էլեկտրոնային գրանցամատյանում, </w:t>
      </w:r>
      <w:r>
        <w:rPr>
          <w:rFonts w:ascii="GHEA Grapalat" w:eastAsia="GHEA Grapalat" w:hAnsi="GHEA Grapalat" w:cs="GHEA Grapalat"/>
          <w:color w:val="000000"/>
        </w:rPr>
        <w:t>Հարթակի գործիքակազմի միջոցով Զբոսաշրջության կոմիտե ներկայացնել համապատասխան փոփոխությունը կատարելու օրվան հաջորդող երրորդ աշխատանքային օրը։</w:t>
      </w:r>
    </w:p>
    <w:p w14:paraId="00000074" w14:textId="668568A8"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Այն դեպքում, երբ </w:t>
      </w:r>
      <w:r w:rsidR="000217FA">
        <w:rPr>
          <w:rFonts w:ascii="GHEA Grapalat" w:eastAsia="GHEA Grapalat" w:hAnsi="GHEA Grapalat" w:cs="GHEA Grapalat"/>
          <w:color w:val="000000"/>
        </w:rPr>
        <w:t xml:space="preserve">սույն </w:t>
      </w:r>
      <w:r w:rsidR="000217FA">
        <w:rPr>
          <w:rFonts w:ascii="GHEA Grapalat" w:eastAsia="GHEA Grapalat" w:hAnsi="GHEA Grapalat" w:cs="GHEA Grapalat"/>
          <w:color w:val="000000"/>
          <w:lang w:val="hy-AM"/>
        </w:rPr>
        <w:t xml:space="preserve">որոշմամբ հաստատված </w:t>
      </w:r>
      <w:r w:rsidR="000217FA">
        <w:rPr>
          <w:rFonts w:ascii="GHEA Grapalat" w:eastAsia="GHEA Grapalat" w:hAnsi="GHEA Grapalat" w:cs="GHEA Grapalat"/>
          <w:color w:val="000000"/>
        </w:rPr>
        <w:t>Հավելված 1-ի 4</w:t>
      </w:r>
      <w:r>
        <w:rPr>
          <w:rFonts w:ascii="GHEA Grapalat" w:eastAsia="GHEA Grapalat" w:hAnsi="GHEA Grapalat" w:cs="GHEA Grapalat"/>
          <w:color w:val="000000"/>
        </w:rPr>
        <w:t>-</w:t>
      </w:r>
      <w:r w:rsidR="000217FA">
        <w:rPr>
          <w:rFonts w:ascii="GHEA Grapalat" w:eastAsia="GHEA Grapalat" w:hAnsi="GHEA Grapalat" w:cs="GHEA Grapalat"/>
          <w:color w:val="000000"/>
        </w:rPr>
        <w:t>6</w:t>
      </w:r>
      <w:r>
        <w:rPr>
          <w:rFonts w:ascii="GHEA Grapalat" w:eastAsia="GHEA Grapalat" w:hAnsi="GHEA Grapalat" w:cs="GHEA Grapalat"/>
          <w:color w:val="000000"/>
        </w:rPr>
        <w:t xml:space="preserve">-րդ կետերում նախատեսված տեղեկատվության վերաբերյալ առկա են փոփոխություններ, որի արդյունքում տեղի է ունենում Զբոսաշրջային ծառայություն մատուցող անձի փոփոխություն, վերջինս պարտավոր է սույն կարգով և «Գործունեության իրականացման ծանուցման մասին» օրենքով սահմանված կարգով և ժամկետներում ներկայացնել նոր ծանուցում, ինչին զուգահեռ </w:t>
      </w:r>
      <w:r>
        <w:rPr>
          <w:rFonts w:ascii="GHEA Grapalat" w:eastAsia="GHEA Grapalat" w:hAnsi="GHEA Grapalat" w:cs="GHEA Grapalat"/>
        </w:rPr>
        <w:t>դադարեցվում է</w:t>
      </w:r>
      <w:r>
        <w:rPr>
          <w:rFonts w:ascii="GHEA Grapalat" w:eastAsia="GHEA Grapalat" w:hAnsi="GHEA Grapalat" w:cs="GHEA Grapalat"/>
          <w:color w:val="000000"/>
        </w:rPr>
        <w:t xml:space="preserve"> մինչ փոփոխությունը </w:t>
      </w:r>
      <w:r>
        <w:rPr>
          <w:rFonts w:ascii="GHEA Grapalat" w:eastAsia="GHEA Grapalat" w:hAnsi="GHEA Grapalat" w:cs="GHEA Grapalat"/>
        </w:rPr>
        <w:t>ծանուցում ներկայացրած Զբոսաշրջային ծառայություն մատուցող անձի գործունեությունը։</w:t>
      </w:r>
    </w:p>
    <w:p w14:paraId="00000075" w14:textId="224A6AC3"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Սույն </w:t>
      </w:r>
      <w:r w:rsidR="000217FA">
        <w:rPr>
          <w:rFonts w:ascii="GHEA Grapalat" w:eastAsia="GHEA Grapalat" w:hAnsi="GHEA Grapalat" w:cs="GHEA Grapalat"/>
          <w:color w:val="000000"/>
          <w:lang w:val="hy-AM"/>
        </w:rPr>
        <w:t xml:space="preserve">որոշմամբ հաստատված </w:t>
      </w:r>
      <w:r w:rsidR="000217FA">
        <w:rPr>
          <w:rFonts w:ascii="GHEA Grapalat" w:eastAsia="GHEA Grapalat" w:hAnsi="GHEA Grapalat" w:cs="GHEA Grapalat"/>
          <w:color w:val="000000"/>
        </w:rPr>
        <w:t>Հավելված 1-ի 4</w:t>
      </w:r>
      <w:r>
        <w:rPr>
          <w:rFonts w:ascii="GHEA Grapalat" w:eastAsia="GHEA Grapalat" w:hAnsi="GHEA Grapalat" w:cs="GHEA Grapalat"/>
          <w:color w:val="000000"/>
        </w:rPr>
        <w:t>-</w:t>
      </w:r>
      <w:r w:rsidR="000217FA">
        <w:rPr>
          <w:rFonts w:ascii="GHEA Grapalat" w:eastAsia="GHEA Grapalat" w:hAnsi="GHEA Grapalat" w:cs="GHEA Grapalat"/>
          <w:color w:val="000000"/>
        </w:rPr>
        <w:t>5</w:t>
      </w:r>
      <w:r>
        <w:rPr>
          <w:rFonts w:ascii="GHEA Grapalat" w:eastAsia="GHEA Grapalat" w:hAnsi="GHEA Grapalat" w:cs="GHEA Grapalat"/>
          <w:color w:val="000000"/>
        </w:rPr>
        <w:t xml:space="preserve">-րդ կետերում նախատեսված </w:t>
      </w:r>
      <w:r w:rsidR="00E55ADC">
        <w:rPr>
          <w:rFonts w:ascii="GHEA Grapalat" w:eastAsia="GHEA Grapalat" w:hAnsi="GHEA Grapalat" w:cs="GHEA Grapalat"/>
          <w:color w:val="000000"/>
        </w:rPr>
        <w:t xml:space="preserve">ծանուցող անձի կողմից մուտքագրվող </w:t>
      </w:r>
      <w:r>
        <w:rPr>
          <w:rFonts w:ascii="GHEA Grapalat" w:eastAsia="GHEA Grapalat" w:hAnsi="GHEA Grapalat" w:cs="GHEA Grapalat"/>
        </w:rPr>
        <w:t>և ծանուցելուց հետո</w:t>
      </w:r>
      <w:r w:rsidR="00E55ADC">
        <w:rPr>
          <w:rFonts w:ascii="GHEA Grapalat" w:eastAsia="GHEA Grapalat" w:hAnsi="GHEA Grapalat" w:cs="GHEA Grapalat"/>
        </w:rPr>
        <w:t xml:space="preserve"> փոփոխության ենթարկված տեղեկատվության մասին</w:t>
      </w:r>
      <w:r>
        <w:rPr>
          <w:rFonts w:ascii="GHEA Grapalat" w:eastAsia="GHEA Grapalat" w:hAnsi="GHEA Grapalat" w:cs="GHEA Grapalat"/>
          <w:color w:val="000000"/>
        </w:rPr>
        <w:t xml:space="preserve"> գրառում է կատարվում Հարթակում համապատասխան փոփոխությունների հասցեատեր Զբոսաշրջային ծառայություն մատուցող անձի օգտահաշվում։ </w:t>
      </w:r>
    </w:p>
    <w:p w14:paraId="00000076" w14:textId="3B149079" w:rsidR="00E55222" w:rsidRDefault="003F211D" w:rsidP="00BF61A4">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Զբոսաշրջային ծառայություն մատուցող անձինք կարող են զբաղվել ծանուցման ենթակա գործունեությամբ ծանուցումը Հարթակի գործիքակազմի միջոցով ներկայացնելուց և սույն Հավելված 2-ի </w:t>
      </w:r>
      <w:r>
        <w:rPr>
          <w:rFonts w:ascii="GHEA Grapalat" w:eastAsia="GHEA Grapalat" w:hAnsi="GHEA Grapalat" w:cs="GHEA Grapalat"/>
        </w:rPr>
        <w:t>1</w:t>
      </w:r>
      <w:r w:rsidR="000217FA">
        <w:rPr>
          <w:rFonts w:ascii="GHEA Grapalat" w:eastAsia="GHEA Grapalat" w:hAnsi="GHEA Grapalat" w:cs="GHEA Grapalat"/>
        </w:rPr>
        <w:t>2</w:t>
      </w:r>
      <w:r>
        <w:rPr>
          <w:rFonts w:ascii="GHEA Grapalat" w:eastAsia="GHEA Grapalat" w:hAnsi="GHEA Grapalat" w:cs="GHEA Grapalat"/>
          <w:color w:val="000000"/>
        </w:rPr>
        <w:t xml:space="preserve">-րդ կետով սահմանված </w:t>
      </w:r>
      <w:r>
        <w:rPr>
          <w:rFonts w:ascii="GHEA Grapalat" w:eastAsia="GHEA Grapalat" w:hAnsi="GHEA Grapalat" w:cs="GHEA Grapalat"/>
        </w:rPr>
        <w:t>ծանուցման հաշվառման համարը</w:t>
      </w:r>
      <w:r>
        <w:rPr>
          <w:rFonts w:ascii="GHEA Grapalat" w:eastAsia="GHEA Grapalat" w:hAnsi="GHEA Grapalat" w:cs="GHEA Grapalat"/>
          <w:color w:val="000000"/>
        </w:rPr>
        <w:t xml:space="preserve"> ստանալուց</w:t>
      </w:r>
      <w:r>
        <w:rPr>
          <w:rFonts w:ascii="GHEA Grapalat" w:eastAsia="GHEA Grapalat" w:hAnsi="GHEA Grapalat" w:cs="GHEA Grapalat"/>
        </w:rPr>
        <w:t xml:space="preserve"> հետո։ </w:t>
      </w:r>
      <w:r>
        <w:rPr>
          <w:rFonts w:ascii="GHEA Grapalat" w:eastAsia="GHEA Grapalat" w:hAnsi="GHEA Grapalat" w:cs="GHEA Grapalat"/>
          <w:color w:val="000000"/>
        </w:rPr>
        <w:t xml:space="preserve">Ընդ որում, մինչ սույն կարգի ուժի մեջ մտնելը Հայաստանի Հանրապետության օրենսդրությամբ սահմանված կարգով պետական գրանցում ստացած (հաշվառված), բացառությամբ ֆիզիկական անձանց կողմից թույլատրելի զբոսաշրջային ծառայությունների մատուցման դեպքերի, զբոսաշրջային ծառայություններ մատուցող անձանց գործունեությունը ենթակա է կասեցման մինչ վերջիններիս կողմից իրականացվող գործունեության ծանուցումը Հարթակի գործիքակազմի միջոցով ներկայացնելն ու սույն </w:t>
      </w:r>
      <w:r w:rsidR="00662C6D">
        <w:rPr>
          <w:rFonts w:ascii="GHEA Grapalat" w:eastAsia="GHEA Grapalat" w:hAnsi="GHEA Grapalat" w:cs="GHEA Grapalat"/>
          <w:color w:val="000000"/>
        </w:rPr>
        <w:t xml:space="preserve">հավելված 2-ի </w:t>
      </w:r>
      <w:r>
        <w:rPr>
          <w:rFonts w:ascii="GHEA Grapalat" w:eastAsia="GHEA Grapalat" w:hAnsi="GHEA Grapalat" w:cs="GHEA Grapalat"/>
        </w:rPr>
        <w:t>1</w:t>
      </w:r>
      <w:r w:rsidR="000217FA">
        <w:rPr>
          <w:rFonts w:ascii="GHEA Grapalat" w:eastAsia="GHEA Grapalat" w:hAnsi="GHEA Grapalat" w:cs="GHEA Grapalat"/>
        </w:rPr>
        <w:t>2</w:t>
      </w:r>
      <w:r>
        <w:rPr>
          <w:rFonts w:ascii="GHEA Grapalat" w:eastAsia="GHEA Grapalat" w:hAnsi="GHEA Grapalat" w:cs="GHEA Grapalat"/>
          <w:color w:val="000000"/>
        </w:rPr>
        <w:t xml:space="preserve">-րդ կետով սահմանված </w:t>
      </w:r>
      <w:r>
        <w:rPr>
          <w:rFonts w:ascii="GHEA Grapalat" w:eastAsia="GHEA Grapalat" w:hAnsi="GHEA Grapalat" w:cs="GHEA Grapalat"/>
        </w:rPr>
        <w:t xml:space="preserve">ծանուցման հաշվառման համարը </w:t>
      </w:r>
      <w:r>
        <w:rPr>
          <w:rFonts w:ascii="GHEA Grapalat" w:eastAsia="GHEA Grapalat" w:hAnsi="GHEA Grapalat" w:cs="GHEA Grapalat"/>
          <w:color w:val="000000"/>
        </w:rPr>
        <w:t xml:space="preserve">ստանալը։ </w:t>
      </w:r>
    </w:p>
    <w:p w14:paraId="00000078" w14:textId="77777777" w:rsidR="00E55222" w:rsidRDefault="00E55222">
      <w:pPr>
        <w:spacing w:line="276" w:lineRule="auto"/>
        <w:jc w:val="both"/>
        <w:rPr>
          <w:rFonts w:ascii="GHEA Grapalat" w:eastAsia="GHEA Grapalat" w:hAnsi="GHEA Grapalat" w:cs="GHEA Grapalat"/>
        </w:rPr>
      </w:pPr>
    </w:p>
    <w:p w14:paraId="00000079" w14:textId="5D9AEB9B" w:rsidR="00E55222" w:rsidRDefault="00636906">
      <w:pPr>
        <w:spacing w:line="276" w:lineRule="auto"/>
        <w:jc w:val="center"/>
        <w:rPr>
          <w:rFonts w:ascii="GHEA Grapalat" w:eastAsia="GHEA Grapalat" w:hAnsi="GHEA Grapalat" w:cs="GHEA Grapalat"/>
          <w:b/>
          <w:bCs/>
        </w:rPr>
      </w:pPr>
      <w:r>
        <w:rPr>
          <w:rFonts w:ascii="GHEA Grapalat" w:eastAsia="GHEA Grapalat" w:hAnsi="GHEA Grapalat" w:cs="GHEA Grapalat"/>
          <w:b/>
          <w:bCs/>
        </w:rPr>
        <w:t>3</w:t>
      </w:r>
      <w:r>
        <w:rPr>
          <w:rFonts w:ascii="MS Mincho" w:eastAsia="MS Mincho" w:hAnsi="MS Mincho" w:cs="MS Mincho"/>
          <w:b/>
          <w:bCs/>
        </w:rPr>
        <w:t>․</w:t>
      </w:r>
      <w:r>
        <w:rPr>
          <w:rFonts w:ascii="GHEA Grapalat" w:eastAsia="GHEA Grapalat" w:hAnsi="GHEA Grapalat" w:cs="GHEA Grapalat"/>
          <w:b/>
          <w:bCs/>
        </w:rPr>
        <w:t xml:space="preserve"> ԶԲՈՍԱՇՐՋՈՒԹՅԱՆ ԿՈՄԻՏԵԻ ԿՈՂՄԻՑ ԳՐԱՆՑԱՄԱՏՅԱՆԻ ՎԱՐՄԱՆ ԿԱՆՈՆՆԵՐԸ ԵՎ ՁԵՎԸ, ԳՐԱՆՑԱՄԱՏՅԱՆՈՒՄ ՆԵՐԱՌՄԱՆ ԵՆԹԱԿԱ ՏԵՂԵԿԱՏՎՈՒԹՅՈՒՆԸ</w:t>
      </w:r>
    </w:p>
    <w:p w14:paraId="0000007A" w14:textId="77777777" w:rsidR="00E55222" w:rsidRDefault="00E55222">
      <w:pPr>
        <w:spacing w:line="276" w:lineRule="auto"/>
        <w:jc w:val="center"/>
        <w:rPr>
          <w:rFonts w:ascii="GHEA Grapalat" w:eastAsia="GHEA Grapalat" w:hAnsi="GHEA Grapalat" w:cs="GHEA Grapalat"/>
          <w:b/>
          <w:bCs/>
        </w:rPr>
      </w:pPr>
    </w:p>
    <w:p w14:paraId="0000007B" w14:textId="3D5D1AC7"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Գրանցամատյանը ներառում է </w:t>
      </w:r>
      <w:r w:rsidR="000217FA">
        <w:rPr>
          <w:rFonts w:ascii="GHEA Grapalat" w:eastAsia="GHEA Grapalat" w:hAnsi="GHEA Grapalat" w:cs="GHEA Grapalat"/>
          <w:color w:val="000000"/>
        </w:rPr>
        <w:t xml:space="preserve">սույն </w:t>
      </w:r>
      <w:r w:rsidR="000217FA">
        <w:rPr>
          <w:rFonts w:ascii="GHEA Grapalat" w:eastAsia="GHEA Grapalat" w:hAnsi="GHEA Grapalat" w:cs="GHEA Grapalat"/>
          <w:color w:val="000000"/>
          <w:lang w:val="hy-AM"/>
        </w:rPr>
        <w:t xml:space="preserve">որոշմամբ հաստատված </w:t>
      </w:r>
      <w:r w:rsidR="000217FA">
        <w:rPr>
          <w:rFonts w:ascii="GHEA Grapalat" w:eastAsia="GHEA Grapalat" w:hAnsi="GHEA Grapalat" w:cs="GHEA Grapalat"/>
          <w:color w:val="000000"/>
        </w:rPr>
        <w:t>Հավելված 1-</w:t>
      </w:r>
      <w:r>
        <w:rPr>
          <w:rFonts w:ascii="GHEA Grapalat" w:eastAsia="GHEA Grapalat" w:hAnsi="GHEA Grapalat" w:cs="GHEA Grapalat"/>
          <w:color w:val="000000"/>
        </w:rPr>
        <w:t>ով, Օրենքով, «Գործունեության իրականացման ծանուցման մասին» օրենքով սահմանված կարգով Զբոսաշրջային ծառայություն մատուցող անձի վերաբերյալ գրառումներ Զբոսաշրջության կոմիտե ներկայացված տեղեկատվության և դրա փոփոխությունների մասին։</w:t>
      </w:r>
    </w:p>
    <w:p w14:paraId="0000007C" w14:textId="1DE5FB43"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Գրանցամատյանը հասանելի է առցանց՝ անվտանգ և օգտագործողի համար հարմար Հարթակի միջոցով, որը հասանելի է հայերենով և անգլերենով </w:t>
      </w:r>
      <w:r w:rsidR="00060F16" w:rsidRPr="00060F16">
        <w:rPr>
          <w:rFonts w:ascii="GHEA Grapalat" w:eastAsia="GHEA Grapalat" w:hAnsi="GHEA Grapalat" w:cs="GHEA Grapalat"/>
          <w:color w:val="000000"/>
        </w:rPr>
        <w:t>no</w:t>
      </w:r>
      <w:r w:rsidR="00060F16">
        <w:rPr>
          <w:rFonts w:ascii="GHEA Grapalat" w:eastAsia="GHEA Grapalat" w:hAnsi="GHEA Grapalat" w:cs="GHEA Grapalat"/>
          <w:color w:val="000000"/>
        </w:rPr>
        <w:t>tify.</w:t>
      </w:r>
      <w:r>
        <w:rPr>
          <w:rFonts w:ascii="GHEA Grapalat" w:eastAsia="GHEA Grapalat" w:hAnsi="GHEA Grapalat" w:cs="GHEA Grapalat"/>
          <w:color w:val="000000"/>
        </w:rPr>
        <w:t>tourism.gov.am էլեկտրոնային հասցեով:</w:t>
      </w:r>
    </w:p>
    <w:p w14:paraId="0000007D" w14:textId="31DD1047"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Գրանցամատյանում ներառված տեղեկատվությունը պետք է ներկայացվի Հարթակի միջոցով ստանդարտացված ձևաչափով՝ օգտատերերի կողմից հեշտ համեմատելու և վերլուծելու համար, ինտերակտիվ հնարավորություններով՝ առաջադեմ որոնման և զտման տարբերակների համար՝ հաշվի առնելով սույն Հավելված 2-ի </w:t>
      </w:r>
      <w:r w:rsidR="00EE6809">
        <w:rPr>
          <w:rFonts w:ascii="GHEA Grapalat" w:eastAsia="GHEA Grapalat" w:hAnsi="GHEA Grapalat" w:cs="GHEA Grapalat"/>
          <w:color w:val="000000"/>
        </w:rPr>
        <w:t>16</w:t>
      </w:r>
      <w:r>
        <w:rPr>
          <w:rFonts w:ascii="GHEA Grapalat" w:eastAsia="GHEA Grapalat" w:hAnsi="GHEA Grapalat" w:cs="GHEA Grapalat"/>
          <w:color w:val="000000"/>
        </w:rPr>
        <w:t xml:space="preserve">-րդ և </w:t>
      </w:r>
      <w:r w:rsidR="00EE6809">
        <w:rPr>
          <w:rFonts w:ascii="GHEA Grapalat" w:eastAsia="GHEA Grapalat" w:hAnsi="GHEA Grapalat" w:cs="GHEA Grapalat"/>
          <w:color w:val="000000"/>
        </w:rPr>
        <w:t>22</w:t>
      </w:r>
      <w:r>
        <w:rPr>
          <w:rFonts w:ascii="GHEA Grapalat" w:eastAsia="GHEA Grapalat" w:hAnsi="GHEA Grapalat" w:cs="GHEA Grapalat"/>
          <w:color w:val="000000"/>
        </w:rPr>
        <w:t>-րդ կետերով սահմանված կարգավորումները:</w:t>
      </w:r>
    </w:p>
    <w:p w14:paraId="0000007E" w14:textId="2C4D0470"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Գրանցամատյանը հնարավորություն է տալիս որոնել և զտել տեղեկատվությունը տարբեր չափանիշների հիման վրա՝ հիմք ընդունեով </w:t>
      </w:r>
      <w:r w:rsidR="000217FA">
        <w:rPr>
          <w:rFonts w:ascii="GHEA Grapalat" w:eastAsia="GHEA Grapalat" w:hAnsi="GHEA Grapalat" w:cs="GHEA Grapalat"/>
          <w:color w:val="000000"/>
        </w:rPr>
        <w:t xml:space="preserve">սույն </w:t>
      </w:r>
      <w:r w:rsidR="000217FA">
        <w:rPr>
          <w:rFonts w:ascii="GHEA Grapalat" w:eastAsia="GHEA Grapalat" w:hAnsi="GHEA Grapalat" w:cs="GHEA Grapalat"/>
          <w:color w:val="000000"/>
          <w:lang w:val="hy-AM"/>
        </w:rPr>
        <w:t xml:space="preserve">որոշմամբ հաստատված </w:t>
      </w:r>
      <w:r w:rsidR="000217FA">
        <w:rPr>
          <w:rFonts w:ascii="GHEA Grapalat" w:eastAsia="GHEA Grapalat" w:hAnsi="GHEA Grapalat" w:cs="GHEA Grapalat"/>
          <w:color w:val="000000"/>
        </w:rPr>
        <w:t>Հավելված 1-</w:t>
      </w:r>
      <w:r>
        <w:rPr>
          <w:rFonts w:ascii="GHEA Grapalat" w:eastAsia="GHEA Grapalat" w:hAnsi="GHEA Grapalat" w:cs="GHEA Grapalat"/>
          <w:color w:val="000000"/>
        </w:rPr>
        <w:t xml:space="preserve">ով նախատեսված տեղեկատվության բովանդակությունը, </w:t>
      </w:r>
      <w:r w:rsidR="00035B7C">
        <w:rPr>
          <w:rFonts w:ascii="GHEA Grapalat" w:eastAsia="GHEA Grapalat" w:hAnsi="GHEA Grapalat" w:cs="GHEA Grapalat"/>
          <w:color w:val="000000"/>
        </w:rPr>
        <w:t>այդ թվում</w:t>
      </w:r>
      <w:r>
        <w:rPr>
          <w:rFonts w:ascii="GHEA Grapalat" w:eastAsia="GHEA Grapalat" w:hAnsi="GHEA Grapalat" w:cs="GHEA Grapalat"/>
          <w:color w:val="000000"/>
        </w:rPr>
        <w:t>՝ ծանուցում ներկայացրած անձի պետական գրանցման (հաշվառման) տվյալները, առկայության դեպքում</w:t>
      </w:r>
      <w:r w:rsidR="00035B7C">
        <w:rPr>
          <w:rFonts w:ascii="GHEA Grapalat" w:eastAsia="GHEA Grapalat" w:hAnsi="GHEA Grapalat" w:cs="GHEA Grapalat"/>
          <w:color w:val="000000"/>
        </w:rPr>
        <w:t>՝</w:t>
      </w:r>
      <w:r>
        <w:rPr>
          <w:rFonts w:ascii="GHEA Grapalat" w:eastAsia="GHEA Grapalat" w:hAnsi="GHEA Grapalat" w:cs="GHEA Grapalat"/>
          <w:color w:val="000000"/>
        </w:rPr>
        <w:t xml:space="preserve"> հարկ վճարողի հաշվառման համարը, վերջինիս պատկանող և սույն կարգի հիման վրա զբոսաշրջային ծառայության տեսակը, Զբոսաշրջային ծառայություն մատուցող անձի գտնվելու վայրը։ </w:t>
      </w:r>
    </w:p>
    <w:p w14:paraId="0000007F" w14:textId="5A3D7A16"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Գրանցամատյանում ներառվում են Զբոսաշրջային ծառայություն մատուցող անձի վերաբերյալ </w:t>
      </w:r>
      <w:r w:rsidR="000217FA">
        <w:rPr>
          <w:rFonts w:ascii="GHEA Grapalat" w:eastAsia="GHEA Grapalat" w:hAnsi="GHEA Grapalat" w:cs="GHEA Grapalat"/>
          <w:color w:val="000000"/>
        </w:rPr>
        <w:t xml:space="preserve">սույն </w:t>
      </w:r>
      <w:r w:rsidR="000217FA">
        <w:rPr>
          <w:rFonts w:ascii="GHEA Grapalat" w:eastAsia="GHEA Grapalat" w:hAnsi="GHEA Grapalat" w:cs="GHEA Grapalat"/>
          <w:color w:val="000000"/>
          <w:lang w:val="hy-AM"/>
        </w:rPr>
        <w:t xml:space="preserve">որոշմամբ հաստատված </w:t>
      </w:r>
      <w:r w:rsidR="000217FA">
        <w:rPr>
          <w:rFonts w:ascii="GHEA Grapalat" w:eastAsia="GHEA Grapalat" w:hAnsi="GHEA Grapalat" w:cs="GHEA Grapalat"/>
          <w:color w:val="000000"/>
        </w:rPr>
        <w:t>Հավելված 1-ի 4</w:t>
      </w:r>
      <w:r>
        <w:rPr>
          <w:rFonts w:ascii="GHEA Grapalat" w:eastAsia="GHEA Grapalat" w:hAnsi="GHEA Grapalat" w:cs="GHEA Grapalat"/>
          <w:color w:val="000000"/>
        </w:rPr>
        <w:t>-</w:t>
      </w:r>
      <w:r w:rsidR="000217FA">
        <w:rPr>
          <w:rFonts w:ascii="GHEA Grapalat" w:eastAsia="GHEA Grapalat" w:hAnsi="GHEA Grapalat" w:cs="GHEA Grapalat"/>
          <w:color w:val="000000"/>
        </w:rPr>
        <w:t>6</w:t>
      </w:r>
      <w:r>
        <w:rPr>
          <w:rFonts w:ascii="GHEA Grapalat" w:eastAsia="GHEA Grapalat" w:hAnsi="GHEA Grapalat" w:cs="GHEA Grapalat"/>
          <w:color w:val="000000"/>
        </w:rPr>
        <w:t xml:space="preserve">-րդ կետերով սահմանված տեղեկատվությունը։ </w:t>
      </w:r>
    </w:p>
    <w:p w14:paraId="00000081" w14:textId="057BC533"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Զբոսաշրջության կոմիտեն Հարթակի միջոցով էլեկտրոնային եղանակով Գրանցամատյանին կից կարող է պահ</w:t>
      </w:r>
      <w:r>
        <w:rPr>
          <w:rFonts w:ascii="GHEA Grapalat" w:eastAsia="GHEA Grapalat" w:hAnsi="GHEA Grapalat" w:cs="GHEA Grapalat"/>
        </w:rPr>
        <w:t xml:space="preserve">ել </w:t>
      </w:r>
      <w:r>
        <w:rPr>
          <w:rFonts w:ascii="GHEA Grapalat" w:eastAsia="GHEA Grapalat" w:hAnsi="GHEA Grapalat" w:cs="GHEA Grapalat"/>
          <w:color w:val="000000"/>
        </w:rPr>
        <w:t xml:space="preserve"> նաև նշված տեղեկությունների վերաբերյալ համապատասխան փաստաթղթեր,</w:t>
      </w:r>
      <w:r>
        <w:rPr>
          <w:rFonts w:ascii="GHEA Grapalat" w:eastAsia="GHEA Grapalat" w:hAnsi="GHEA Grapalat" w:cs="GHEA Grapalat"/>
        </w:rPr>
        <w:t xml:space="preserve"> քանի դեռ նշված տեղեկությունները գոյություն չունեն որևէ համակարգում թվային եղանակով</w:t>
      </w:r>
      <w:r>
        <w:rPr>
          <w:rFonts w:ascii="GHEA Grapalat" w:eastAsia="GHEA Grapalat" w:hAnsi="GHEA Grapalat" w:cs="GHEA Grapalat"/>
          <w:color w:val="000000"/>
        </w:rPr>
        <w:t xml:space="preserve">։ </w:t>
      </w:r>
    </w:p>
    <w:p w14:paraId="00000082" w14:textId="77777777"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rPr>
        <w:t>Գրանցամատյանի վարման ընթացքում Զբոսաշրջության կոմիտեն Գրանցամատյան է մուտքագրում Զբոսաշրջային ծառայություն մատուցող անձի գործունեության ծանուցման ենթակա գործունեությամբ զբաղվելու իրավունքը կասեցված կամ դադարեցված, կամ կասեցումը վերացված լինելու մասին որոշման օրը, ամիսը, տարեթիվը և համարը, կասեցումը վերացված լինելու օրը, ամիսը, տարեթիվը։</w:t>
      </w:r>
    </w:p>
    <w:p w14:paraId="00000083" w14:textId="77777777"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Գրանցամատյանում գրառումների կատարումը Զբոսաշրջության կոմիտեի կողմից իրականացվում է սույն Հավելված 2-ով սահմանված պահանջների պահպանմամբ։</w:t>
      </w:r>
    </w:p>
    <w:p w14:paraId="00000084" w14:textId="1AE4F390"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Գրանցամատյանի վարման գործընթացում պահպանվում են տվյալների անվտանգության և գաղտնիության ապահովման օրենքով սահմանված երաշխիքները՝ ապահովելով Զբոսաշրջային ծառայություն մատուցող անձի և սպառողների կողմից տրամադրվող տեղեկատվության պաշտպանությունը: Զբոսաշրջության կոմիտեի կամ Գրանցամատյանի վարումը տեխնիկապես սպասարկող անձի կողմից, ըստ անհրաժեշտության, իրականացվում է տվյալների փոխանակման կոդավորում, մուտքի վերահսկում և անվտանգության կանոնավոր աուդիտներ՝ պաշտպանելու համար տվյալները չարտոնված մուտքից, խախտումներից կամ չարաշահումներից:</w:t>
      </w:r>
    </w:p>
    <w:p w14:paraId="00000085" w14:textId="77777777"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Հարթակը ներառում է օգտատերերի հետադարձ կապի և տեխնիկական աջակցման ենթաբաժին, որը սպառողներին և Զբոսաշրջային ծառայություն մատուցող անձանց հնարավորություն է ընձեռում հաղորդել Գրանցամատյանում հայնտաբերված թերությունների վերաբերյալ։</w:t>
      </w:r>
    </w:p>
    <w:p w14:paraId="00000086" w14:textId="1927B84D" w:rsidR="00E55222" w:rsidRDefault="003F211D" w:rsidP="00636906">
      <w:pPr>
        <w:numPr>
          <w:ilvl w:val="0"/>
          <w:numId w:val="1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Հայաստանի Հանրապետության կողմից վավերացված միջազգային պայմանագրերի հիման վրա ծանուցման ենթակա գործունեությամբ զբաղվելու իրավունք կարող </w:t>
      </w:r>
      <w:r w:rsidR="00060F16">
        <w:rPr>
          <w:rFonts w:ascii="GHEA Grapalat" w:eastAsia="GHEA Grapalat" w:hAnsi="GHEA Grapalat" w:cs="GHEA Grapalat"/>
          <w:color w:val="000000"/>
          <w:lang w:val="hy-AM"/>
        </w:rPr>
        <w:t>է</w:t>
      </w:r>
      <w:r>
        <w:rPr>
          <w:rFonts w:ascii="GHEA Grapalat" w:eastAsia="GHEA Grapalat" w:hAnsi="GHEA Grapalat" w:cs="GHEA Grapalat"/>
          <w:color w:val="000000"/>
        </w:rPr>
        <w:t xml:space="preserve"> ձեռք բերել նաև Հայաստանի Հանրապետության ռեզիդենտ չհանդիսացող Զբոսաշրջային ծառայություն մատուցող անձը, եթե վերջինս բավարարում է ծանուցման ենթակա համապատասխան գործունեությանն առաջադրվող պահանջներին։ Նման դեպքում </w:t>
      </w:r>
      <w:r w:rsidR="004B6652">
        <w:rPr>
          <w:rFonts w:ascii="GHEA Grapalat" w:eastAsia="GHEA Grapalat" w:hAnsi="GHEA Grapalat" w:cs="GHEA Grapalat"/>
          <w:color w:val="000000"/>
        </w:rPr>
        <w:t xml:space="preserve">սույն </w:t>
      </w:r>
      <w:r w:rsidR="004B6652">
        <w:rPr>
          <w:rFonts w:ascii="GHEA Grapalat" w:eastAsia="GHEA Grapalat" w:hAnsi="GHEA Grapalat" w:cs="GHEA Grapalat"/>
          <w:color w:val="000000"/>
          <w:lang w:val="hy-AM"/>
        </w:rPr>
        <w:t xml:space="preserve">որոշմամբ հաստատված </w:t>
      </w:r>
      <w:r w:rsidR="004B6652">
        <w:rPr>
          <w:rFonts w:ascii="GHEA Grapalat" w:eastAsia="GHEA Grapalat" w:hAnsi="GHEA Grapalat" w:cs="GHEA Grapalat"/>
          <w:color w:val="000000"/>
        </w:rPr>
        <w:t>Հավելված 1-ի 4</w:t>
      </w:r>
      <w:r>
        <w:rPr>
          <w:rFonts w:ascii="GHEA Grapalat" w:eastAsia="GHEA Grapalat" w:hAnsi="GHEA Grapalat" w:cs="GHEA Grapalat"/>
          <w:color w:val="000000"/>
        </w:rPr>
        <w:t>-</w:t>
      </w:r>
      <w:r w:rsidR="004B6652">
        <w:rPr>
          <w:rFonts w:ascii="GHEA Grapalat" w:eastAsia="GHEA Grapalat" w:hAnsi="GHEA Grapalat" w:cs="GHEA Grapalat"/>
          <w:color w:val="000000"/>
        </w:rPr>
        <w:t>6</w:t>
      </w:r>
      <w:r>
        <w:rPr>
          <w:rFonts w:ascii="GHEA Grapalat" w:eastAsia="GHEA Grapalat" w:hAnsi="GHEA Grapalat" w:cs="GHEA Grapalat"/>
          <w:color w:val="000000"/>
        </w:rPr>
        <w:t xml:space="preserve">-րդ կետերով սահմանված տեղեկատվությունը ներկայացվում է՝ մուտքագրելով այն Հարթակի </w:t>
      </w:r>
      <w:r>
        <w:rPr>
          <w:rFonts w:ascii="GHEA Grapalat" w:eastAsia="GHEA Grapalat" w:hAnsi="GHEA Grapalat" w:cs="GHEA Grapalat"/>
        </w:rPr>
        <w:t>միջոցով։</w:t>
      </w:r>
    </w:p>
    <w:sectPr w:rsidR="00E55222" w:rsidSect="00A26501">
      <w:pgSz w:w="12240" w:h="15840"/>
      <w:pgMar w:top="426" w:right="1440" w:bottom="1440"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Play">
    <w:charset w:val="00"/>
    <w:family w:val="auto"/>
    <w:pitch w:val="default"/>
    <w:embedRegular r:id="rId1" w:fontKey="{887687EC-7983-4E10-94A3-7D33665F6BCC}"/>
  </w:font>
  <w:font w:name="Aptos">
    <w:charset w:val="00"/>
    <w:family w:val="swiss"/>
    <w:pitch w:val="variable"/>
    <w:sig w:usb0="20000287" w:usb1="00000003" w:usb2="00000000" w:usb3="00000000" w:csb0="0000019F" w:csb1="00000000"/>
    <w:embedRegular r:id="rId2" w:fontKey="{D6718C62-87D7-4602-8AA0-DCF7305205D1}"/>
    <w:embedBold r:id="rId3" w:fontKey="{A254122A-D50C-4827-85D6-2F8672262C08}"/>
    <w:embedItalic r:id="rId4" w:fontKey="{BDF14589-4097-4EF2-9548-C824D95352C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FAE65F15-1017-49FB-9DDB-47E869EF744B}"/>
    <w:embedItalic r:id="rId6" w:fontKey="{D92CCD06-3571-4A43-940B-A4CEA80792B1}"/>
  </w:font>
  <w:font w:name="Aptos Display">
    <w:charset w:val="00"/>
    <w:family w:val="swiss"/>
    <w:pitch w:val="variable"/>
    <w:sig w:usb0="20000287" w:usb1="00000003" w:usb2="00000000" w:usb3="00000000" w:csb0="0000019F" w:csb1="00000000"/>
    <w:embedRegular r:id="rId7" w:fontKey="{9C365C8D-5031-4DA8-8D56-FBAF435A9901}"/>
  </w:font>
  <w:font w:name="Segoe UI">
    <w:panose1 w:val="020B0502040204020203"/>
    <w:charset w:val="00"/>
    <w:family w:val="swiss"/>
    <w:pitch w:val="variable"/>
    <w:sig w:usb0="E4002EFF" w:usb1="C000E47F" w:usb2="00000009" w:usb3="00000000" w:csb0="000001FF" w:csb1="00000000"/>
    <w:embedRegular r:id="rId8" w:fontKey="{968B654D-52FB-48C2-8299-7D7446AEA46F}"/>
  </w:font>
  <w:font w:name="MS Mincho">
    <w:altName w:val="ＭＳ 明朝"/>
    <w:panose1 w:val="02020609040205080304"/>
    <w:charset w:val="80"/>
    <w:family w:val="modern"/>
    <w:pitch w:val="fixed"/>
    <w:sig w:usb0="E00002FF" w:usb1="6AC7FDFB" w:usb2="08000012" w:usb3="00000000" w:csb0="0002009F" w:csb1="00000000"/>
    <w:embedRegular r:id="rId9" w:subsetted="1" w:fontKey="{3AF89BA9-1EB2-4E2C-93E4-C7A531E3FB58}"/>
    <w:embedBold r:id="rId10" w:subsetted="1" w:fontKey="{3B80AE31-092F-4F67-84A7-9E8B8170BF78}"/>
  </w:font>
  <w:font w:name="Microsoft JhengHei">
    <w:panose1 w:val="020B0604030504040204"/>
    <w:charset w:val="88"/>
    <w:family w:val="swiss"/>
    <w:pitch w:val="variable"/>
    <w:sig w:usb0="000002A7" w:usb1="28CF4400" w:usb2="00000016" w:usb3="00000000" w:csb0="00100009" w:csb1="00000000"/>
    <w:embedRegular r:id="rId11" w:subsetted="1" w:fontKey="{26ADF014-4B2E-49D2-8AF7-7BFDFFEFF26C}"/>
    <w:embedBold r:id="rId12" w:subsetted="1" w:fontKey="{6B9AEFF0-7BE6-441E-8B7D-8979E5BBB52D}"/>
  </w:font>
  <w:font w:name="Tahoma">
    <w:panose1 w:val="020B0604030504040204"/>
    <w:charset w:val="00"/>
    <w:family w:val="swiss"/>
    <w:pitch w:val="variable"/>
    <w:sig w:usb0="E1002EFF" w:usb1="C000605B" w:usb2="00000029" w:usb3="00000000" w:csb0="000101FF" w:csb1="00000000"/>
    <w:embedRegular r:id="rId13" w:fontKey="{E94D2F09-0B69-45FD-BD0E-53DF3FE5EDBF}"/>
  </w:font>
  <w:font w:name="Sylfaen">
    <w:panose1 w:val="010A0502050306030303"/>
    <w:charset w:val="00"/>
    <w:family w:val="roman"/>
    <w:pitch w:val="variable"/>
    <w:sig w:usb0="04000687" w:usb1="00000000" w:usb2="00000000" w:usb3="00000000" w:csb0="0000009F" w:csb1="00000000"/>
    <w:embedRegular r:id="rId14" w:fontKey="{60D77575-F4A7-4A00-849A-2498535950C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364CA"/>
    <w:multiLevelType w:val="multilevel"/>
    <w:tmpl w:val="E6F610F2"/>
    <w:lvl w:ilvl="0">
      <w:start w:val="1"/>
      <w:numFmt w:val="decimal"/>
      <w:lvlText w:val="%1."/>
      <w:lvlJc w:val="left"/>
      <w:pPr>
        <w:ind w:left="720" w:hanging="360"/>
      </w:pPr>
      <w:rPr>
        <w:strike w:val="0"/>
        <w:color w:val="000000"/>
      </w:rPr>
    </w:lvl>
    <w:lvl w:ilvl="1">
      <w:start w:val="1"/>
      <w:numFmt w:val="decimal"/>
      <w:lvlText w:val="%2)"/>
      <w:lvlJc w:val="left"/>
      <w:pPr>
        <w:ind w:left="1429" w:hanging="720"/>
      </w:pPr>
      <w:rPr>
        <w:rFonts w:ascii="GHEA Grapalat" w:eastAsia="GHEA Grapalat" w:hAnsi="GHEA Grapalat" w:cs="GHEA Grapalat"/>
      </w:rPr>
    </w:lvl>
    <w:lvl w:ilvl="2">
      <w:start w:val="1"/>
      <w:numFmt w:val="decimal"/>
      <w:lvlText w:val="%1.%2.%3."/>
      <w:lvlJc w:val="left"/>
      <w:pPr>
        <w:ind w:left="2520" w:hanging="720"/>
      </w:pPr>
    </w:lvl>
    <w:lvl w:ilvl="3">
      <w:start w:val="1"/>
      <w:numFmt w:val="decimal"/>
      <w:lvlText w:val="%1.%2.%3.%4."/>
      <w:lvlJc w:val="left"/>
      <w:pPr>
        <w:ind w:left="3600" w:hanging="1080"/>
      </w:pPr>
    </w:lvl>
    <w:lvl w:ilvl="4">
      <w:start w:val="1"/>
      <w:numFmt w:val="decimal"/>
      <w:lvlText w:val="%1.%2.%3.%4.%5."/>
      <w:lvlJc w:val="left"/>
      <w:pPr>
        <w:ind w:left="4320" w:hanging="1080"/>
      </w:pPr>
    </w:lvl>
    <w:lvl w:ilvl="5">
      <w:start w:val="1"/>
      <w:numFmt w:val="decimal"/>
      <w:lvlText w:val="%1.%2.%3.%4.%5.%6."/>
      <w:lvlJc w:val="left"/>
      <w:pPr>
        <w:ind w:left="5400" w:hanging="1440"/>
      </w:pPr>
    </w:lvl>
    <w:lvl w:ilvl="6">
      <w:start w:val="1"/>
      <w:numFmt w:val="decimal"/>
      <w:lvlText w:val="%1.%2.%3.%4.%5.%6.%7."/>
      <w:lvlJc w:val="left"/>
      <w:pPr>
        <w:ind w:left="6480" w:hanging="1800"/>
      </w:pPr>
    </w:lvl>
    <w:lvl w:ilvl="7">
      <w:start w:val="1"/>
      <w:numFmt w:val="decimal"/>
      <w:lvlText w:val="%1.%2.%3.%4.%5.%6.%7.%8."/>
      <w:lvlJc w:val="left"/>
      <w:pPr>
        <w:ind w:left="7200" w:hanging="1800"/>
      </w:pPr>
    </w:lvl>
    <w:lvl w:ilvl="8">
      <w:start w:val="1"/>
      <w:numFmt w:val="decimal"/>
      <w:lvlText w:val="%1.%2.%3.%4.%5.%6.%7.%8.%9."/>
      <w:lvlJc w:val="left"/>
      <w:pPr>
        <w:ind w:left="8280" w:hanging="2160"/>
      </w:pPr>
    </w:lvl>
  </w:abstractNum>
  <w:abstractNum w:abstractNumId="1" w15:restartNumberingAfterBreak="0">
    <w:nsid w:val="2386793C"/>
    <w:multiLevelType w:val="multilevel"/>
    <w:tmpl w:val="8466D090"/>
    <w:lvl w:ilvl="0">
      <w:start w:val="1"/>
      <w:numFmt w:val="decimal"/>
      <w:lvlText w:val="%1."/>
      <w:lvlJc w:val="left"/>
      <w:pPr>
        <w:ind w:left="720" w:hanging="360"/>
      </w:pPr>
      <w:rPr>
        <w:strike w:val="0"/>
        <w:color w:val="000000"/>
      </w:rPr>
    </w:lvl>
    <w:lvl w:ilvl="1">
      <w:start w:val="1"/>
      <w:numFmt w:val="decimal"/>
      <w:lvlText w:val="%2)"/>
      <w:lvlJc w:val="left"/>
      <w:pPr>
        <w:ind w:left="1800" w:hanging="720"/>
      </w:pPr>
      <w:rPr>
        <w:rFonts w:ascii="GHEA Grapalat" w:eastAsia="GHEA Grapalat" w:hAnsi="GHEA Grapalat" w:cs="GHEA Grapalat"/>
      </w:rPr>
    </w:lvl>
    <w:lvl w:ilvl="2">
      <w:start w:val="1"/>
      <w:numFmt w:val="decimal"/>
      <w:lvlText w:val="%1.%2.%3."/>
      <w:lvlJc w:val="left"/>
      <w:pPr>
        <w:ind w:left="2520" w:hanging="720"/>
      </w:pPr>
    </w:lvl>
    <w:lvl w:ilvl="3">
      <w:start w:val="1"/>
      <w:numFmt w:val="decimal"/>
      <w:lvlText w:val="%1.%2.%3.%4."/>
      <w:lvlJc w:val="left"/>
      <w:pPr>
        <w:ind w:left="3600" w:hanging="1080"/>
      </w:pPr>
    </w:lvl>
    <w:lvl w:ilvl="4">
      <w:start w:val="1"/>
      <w:numFmt w:val="decimal"/>
      <w:lvlText w:val="%1.%2.%3.%4.%5."/>
      <w:lvlJc w:val="left"/>
      <w:pPr>
        <w:ind w:left="4320" w:hanging="1080"/>
      </w:pPr>
    </w:lvl>
    <w:lvl w:ilvl="5">
      <w:start w:val="1"/>
      <w:numFmt w:val="decimal"/>
      <w:lvlText w:val="%1.%2.%3.%4.%5.%6."/>
      <w:lvlJc w:val="left"/>
      <w:pPr>
        <w:ind w:left="5400" w:hanging="1440"/>
      </w:pPr>
    </w:lvl>
    <w:lvl w:ilvl="6">
      <w:start w:val="1"/>
      <w:numFmt w:val="decimal"/>
      <w:lvlText w:val="%1.%2.%3.%4.%5.%6.%7."/>
      <w:lvlJc w:val="left"/>
      <w:pPr>
        <w:ind w:left="6480" w:hanging="1800"/>
      </w:pPr>
    </w:lvl>
    <w:lvl w:ilvl="7">
      <w:start w:val="1"/>
      <w:numFmt w:val="decimal"/>
      <w:lvlText w:val="%1.%2.%3.%4.%5.%6.%7.%8."/>
      <w:lvlJc w:val="left"/>
      <w:pPr>
        <w:ind w:left="7200" w:hanging="1800"/>
      </w:pPr>
    </w:lvl>
    <w:lvl w:ilvl="8">
      <w:start w:val="1"/>
      <w:numFmt w:val="decimal"/>
      <w:lvlText w:val="%1.%2.%3.%4.%5.%6.%7.%8.%9."/>
      <w:lvlJc w:val="left"/>
      <w:pPr>
        <w:ind w:left="8280" w:hanging="2160"/>
      </w:pPr>
    </w:lvl>
  </w:abstractNum>
  <w:abstractNum w:abstractNumId="2" w15:restartNumberingAfterBreak="0">
    <w:nsid w:val="24290095"/>
    <w:multiLevelType w:val="multilevel"/>
    <w:tmpl w:val="E4B20528"/>
    <w:lvl w:ilvl="0">
      <w:start w:val="1"/>
      <w:numFmt w:val="decimal"/>
      <w:lvlText w:val="%1."/>
      <w:lvlJc w:val="left"/>
      <w:pPr>
        <w:ind w:left="720" w:hanging="360"/>
      </w:pPr>
      <w:rPr>
        <w:strike w:val="0"/>
        <w:color w:val="000000"/>
      </w:rPr>
    </w:lvl>
    <w:lvl w:ilvl="1">
      <w:start w:val="1"/>
      <w:numFmt w:val="decimal"/>
      <w:lvlText w:val="%2)"/>
      <w:lvlJc w:val="left"/>
      <w:pPr>
        <w:ind w:left="1800" w:hanging="720"/>
      </w:pPr>
      <w:rPr>
        <w:rFonts w:ascii="GHEA Grapalat" w:eastAsia="GHEA Grapalat" w:hAnsi="GHEA Grapalat" w:cs="GHEA Grapalat"/>
      </w:rPr>
    </w:lvl>
    <w:lvl w:ilvl="2">
      <w:start w:val="1"/>
      <w:numFmt w:val="decimal"/>
      <w:lvlText w:val="%1.%2.%3."/>
      <w:lvlJc w:val="left"/>
      <w:pPr>
        <w:ind w:left="2520" w:hanging="720"/>
      </w:pPr>
    </w:lvl>
    <w:lvl w:ilvl="3">
      <w:start w:val="1"/>
      <w:numFmt w:val="decimal"/>
      <w:lvlText w:val="%1.%2.%3.%4."/>
      <w:lvlJc w:val="left"/>
      <w:pPr>
        <w:ind w:left="3600" w:hanging="1080"/>
      </w:pPr>
    </w:lvl>
    <w:lvl w:ilvl="4">
      <w:start w:val="1"/>
      <w:numFmt w:val="decimal"/>
      <w:lvlText w:val="%1.%2.%3.%4.%5."/>
      <w:lvlJc w:val="left"/>
      <w:pPr>
        <w:ind w:left="4320" w:hanging="1080"/>
      </w:pPr>
    </w:lvl>
    <w:lvl w:ilvl="5">
      <w:start w:val="1"/>
      <w:numFmt w:val="decimal"/>
      <w:lvlText w:val="%1.%2.%3.%4.%5.%6."/>
      <w:lvlJc w:val="left"/>
      <w:pPr>
        <w:ind w:left="5400" w:hanging="1440"/>
      </w:pPr>
    </w:lvl>
    <w:lvl w:ilvl="6">
      <w:start w:val="1"/>
      <w:numFmt w:val="decimal"/>
      <w:lvlText w:val="%1.%2.%3.%4.%5.%6.%7."/>
      <w:lvlJc w:val="left"/>
      <w:pPr>
        <w:ind w:left="6480" w:hanging="1800"/>
      </w:pPr>
    </w:lvl>
    <w:lvl w:ilvl="7">
      <w:start w:val="1"/>
      <w:numFmt w:val="decimal"/>
      <w:lvlText w:val="%1.%2.%3.%4.%5.%6.%7.%8."/>
      <w:lvlJc w:val="left"/>
      <w:pPr>
        <w:ind w:left="7200" w:hanging="1800"/>
      </w:pPr>
    </w:lvl>
    <w:lvl w:ilvl="8">
      <w:start w:val="1"/>
      <w:numFmt w:val="decimal"/>
      <w:lvlText w:val="%1.%2.%3.%4.%5.%6.%7.%8.%9."/>
      <w:lvlJc w:val="left"/>
      <w:pPr>
        <w:ind w:left="8280" w:hanging="2160"/>
      </w:pPr>
    </w:lvl>
  </w:abstractNum>
  <w:abstractNum w:abstractNumId="3" w15:restartNumberingAfterBreak="0">
    <w:nsid w:val="2AF00216"/>
    <w:multiLevelType w:val="multilevel"/>
    <w:tmpl w:val="8C446DEC"/>
    <w:lvl w:ilvl="0">
      <w:start w:val="1"/>
      <w:numFmt w:val="decimal"/>
      <w:pStyle w:val="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B4059E"/>
    <w:multiLevelType w:val="multilevel"/>
    <w:tmpl w:val="E4B20528"/>
    <w:lvl w:ilvl="0">
      <w:start w:val="1"/>
      <w:numFmt w:val="decimal"/>
      <w:lvlText w:val="%1."/>
      <w:lvlJc w:val="left"/>
      <w:pPr>
        <w:ind w:left="720" w:hanging="360"/>
      </w:pPr>
      <w:rPr>
        <w:strike w:val="0"/>
        <w:color w:val="000000"/>
      </w:rPr>
    </w:lvl>
    <w:lvl w:ilvl="1">
      <w:start w:val="1"/>
      <w:numFmt w:val="decimal"/>
      <w:lvlText w:val="%2)"/>
      <w:lvlJc w:val="left"/>
      <w:pPr>
        <w:ind w:left="1800" w:hanging="720"/>
      </w:pPr>
      <w:rPr>
        <w:rFonts w:ascii="GHEA Grapalat" w:eastAsia="GHEA Grapalat" w:hAnsi="GHEA Grapalat" w:cs="GHEA Grapalat"/>
      </w:rPr>
    </w:lvl>
    <w:lvl w:ilvl="2">
      <w:start w:val="1"/>
      <w:numFmt w:val="decimal"/>
      <w:lvlText w:val="%1.%2.%3."/>
      <w:lvlJc w:val="left"/>
      <w:pPr>
        <w:ind w:left="2520" w:hanging="720"/>
      </w:pPr>
    </w:lvl>
    <w:lvl w:ilvl="3">
      <w:start w:val="1"/>
      <w:numFmt w:val="decimal"/>
      <w:lvlText w:val="%1.%2.%3.%4."/>
      <w:lvlJc w:val="left"/>
      <w:pPr>
        <w:ind w:left="3600" w:hanging="1080"/>
      </w:pPr>
    </w:lvl>
    <w:lvl w:ilvl="4">
      <w:start w:val="1"/>
      <w:numFmt w:val="decimal"/>
      <w:lvlText w:val="%1.%2.%3.%4.%5."/>
      <w:lvlJc w:val="left"/>
      <w:pPr>
        <w:ind w:left="4320" w:hanging="1080"/>
      </w:pPr>
    </w:lvl>
    <w:lvl w:ilvl="5">
      <w:start w:val="1"/>
      <w:numFmt w:val="decimal"/>
      <w:lvlText w:val="%1.%2.%3.%4.%5.%6."/>
      <w:lvlJc w:val="left"/>
      <w:pPr>
        <w:ind w:left="5400" w:hanging="1440"/>
      </w:pPr>
    </w:lvl>
    <w:lvl w:ilvl="6">
      <w:start w:val="1"/>
      <w:numFmt w:val="decimal"/>
      <w:lvlText w:val="%1.%2.%3.%4.%5.%6.%7."/>
      <w:lvlJc w:val="left"/>
      <w:pPr>
        <w:ind w:left="6480" w:hanging="1800"/>
      </w:pPr>
    </w:lvl>
    <w:lvl w:ilvl="7">
      <w:start w:val="1"/>
      <w:numFmt w:val="decimal"/>
      <w:lvlText w:val="%1.%2.%3.%4.%5.%6.%7.%8."/>
      <w:lvlJc w:val="left"/>
      <w:pPr>
        <w:ind w:left="7200" w:hanging="1800"/>
      </w:pPr>
    </w:lvl>
    <w:lvl w:ilvl="8">
      <w:start w:val="1"/>
      <w:numFmt w:val="decimal"/>
      <w:lvlText w:val="%1.%2.%3.%4.%5.%6.%7.%8.%9."/>
      <w:lvlJc w:val="left"/>
      <w:pPr>
        <w:ind w:left="8280" w:hanging="2160"/>
      </w:pPr>
    </w:lvl>
  </w:abstractNum>
  <w:abstractNum w:abstractNumId="5" w15:restartNumberingAfterBreak="0">
    <w:nsid w:val="611E7E24"/>
    <w:multiLevelType w:val="multilevel"/>
    <w:tmpl w:val="243A3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2563C51"/>
    <w:multiLevelType w:val="multilevel"/>
    <w:tmpl w:val="3A4CF9E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6C33290D"/>
    <w:multiLevelType w:val="multilevel"/>
    <w:tmpl w:val="0E4833D0"/>
    <w:lvl w:ilvl="0">
      <w:start w:val="1"/>
      <w:numFmt w:val="decimal"/>
      <w:lvlText w:val="%1."/>
      <w:lvlJc w:val="left"/>
      <w:pPr>
        <w:ind w:left="360" w:hanging="360"/>
      </w:pPr>
      <w:rPr>
        <w:rFonts w:ascii="GHEA Grapalat" w:eastAsia="GHEA Grapalat" w:hAnsi="GHEA Grapalat" w:cs="GHEA Grapala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0AD6A82"/>
    <w:multiLevelType w:val="multilevel"/>
    <w:tmpl w:val="B22E2102"/>
    <w:lvl w:ilvl="0">
      <w:start w:val="1"/>
      <w:numFmt w:val="decimal"/>
      <w:lvlText w:val="%1)"/>
      <w:lvlJc w:val="left"/>
      <w:pPr>
        <w:ind w:left="735" w:hanging="360"/>
      </w:pPr>
      <w:rPr>
        <w:strike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 w15:restartNumberingAfterBreak="0">
    <w:nsid w:val="73D4574A"/>
    <w:multiLevelType w:val="multilevel"/>
    <w:tmpl w:val="07268F20"/>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0" w15:restartNumberingAfterBreak="0">
    <w:nsid w:val="74BC32EE"/>
    <w:multiLevelType w:val="multilevel"/>
    <w:tmpl w:val="1876BB34"/>
    <w:lvl w:ilvl="0">
      <w:start w:val="1"/>
      <w:numFmt w:val="decimal"/>
      <w:lvlText w:val="%1."/>
      <w:lvlJc w:val="left"/>
      <w:pPr>
        <w:ind w:left="360" w:hanging="360"/>
      </w:pPr>
      <w:rPr>
        <w:rFonts w:ascii="GHEA Grapalat" w:eastAsia="GHEA Grapalat" w:hAnsi="GHEA Grapalat" w:cs="GHEA Grapalat"/>
      </w:rPr>
    </w:lvl>
    <w:lvl w:ilvl="1">
      <w:start w:val="1"/>
      <w:numFmt w:val="decimal"/>
      <w:lvlText w:val="%2)"/>
      <w:lvlJc w:val="left"/>
      <w:pPr>
        <w:ind w:left="792" w:hanging="432"/>
      </w:pPr>
      <w:rPr>
        <w:rFonts w:ascii="GHEA Grapalat" w:eastAsia="GHEA Grapalat" w:hAnsi="GHEA Grapalat" w:cs="GHEA Grapalat"/>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5446450">
    <w:abstractNumId w:val="3"/>
  </w:num>
  <w:num w:numId="2" w16cid:durableId="829369188">
    <w:abstractNumId w:val="1"/>
  </w:num>
  <w:num w:numId="3" w16cid:durableId="360589622">
    <w:abstractNumId w:val="0"/>
  </w:num>
  <w:num w:numId="4" w16cid:durableId="708410490">
    <w:abstractNumId w:val="9"/>
  </w:num>
  <w:num w:numId="5" w16cid:durableId="1967851559">
    <w:abstractNumId w:val="5"/>
  </w:num>
  <w:num w:numId="6" w16cid:durableId="1945379021">
    <w:abstractNumId w:val="2"/>
  </w:num>
  <w:num w:numId="7" w16cid:durableId="2113284045">
    <w:abstractNumId w:val="10"/>
  </w:num>
  <w:num w:numId="8" w16cid:durableId="848831648">
    <w:abstractNumId w:val="6"/>
  </w:num>
  <w:num w:numId="9" w16cid:durableId="1626038201">
    <w:abstractNumId w:val="8"/>
  </w:num>
  <w:num w:numId="10" w16cid:durableId="1620406166">
    <w:abstractNumId w:val="7"/>
  </w:num>
  <w:num w:numId="11" w16cid:durableId="5984897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222"/>
    <w:rsid w:val="000042D0"/>
    <w:rsid w:val="000217FA"/>
    <w:rsid w:val="00035B7C"/>
    <w:rsid w:val="00060F16"/>
    <w:rsid w:val="000C25D5"/>
    <w:rsid w:val="000C7F51"/>
    <w:rsid w:val="000F0EE1"/>
    <w:rsid w:val="000F2F5E"/>
    <w:rsid w:val="001A2348"/>
    <w:rsid w:val="001B7935"/>
    <w:rsid w:val="001D594C"/>
    <w:rsid w:val="001D7948"/>
    <w:rsid w:val="00246605"/>
    <w:rsid w:val="00250936"/>
    <w:rsid w:val="002544D4"/>
    <w:rsid w:val="0026524F"/>
    <w:rsid w:val="002B3FF6"/>
    <w:rsid w:val="002D747A"/>
    <w:rsid w:val="002E4C95"/>
    <w:rsid w:val="00335F21"/>
    <w:rsid w:val="003903BB"/>
    <w:rsid w:val="003B079E"/>
    <w:rsid w:val="003C4DFB"/>
    <w:rsid w:val="003F211D"/>
    <w:rsid w:val="00415A57"/>
    <w:rsid w:val="00446A10"/>
    <w:rsid w:val="004A7381"/>
    <w:rsid w:val="004B6652"/>
    <w:rsid w:val="004C22FD"/>
    <w:rsid w:val="004D6F0C"/>
    <w:rsid w:val="004E388A"/>
    <w:rsid w:val="00501504"/>
    <w:rsid w:val="00535596"/>
    <w:rsid w:val="005F0D24"/>
    <w:rsid w:val="00630F0B"/>
    <w:rsid w:val="00636906"/>
    <w:rsid w:val="00662C6D"/>
    <w:rsid w:val="006E714D"/>
    <w:rsid w:val="007809C6"/>
    <w:rsid w:val="00784653"/>
    <w:rsid w:val="00795BA0"/>
    <w:rsid w:val="007E434E"/>
    <w:rsid w:val="00832D6F"/>
    <w:rsid w:val="008C19E6"/>
    <w:rsid w:val="008C7F9D"/>
    <w:rsid w:val="008E2C71"/>
    <w:rsid w:val="008F5934"/>
    <w:rsid w:val="00941021"/>
    <w:rsid w:val="00A11337"/>
    <w:rsid w:val="00A26501"/>
    <w:rsid w:val="00A51CEB"/>
    <w:rsid w:val="00A71DD0"/>
    <w:rsid w:val="00A86CB3"/>
    <w:rsid w:val="00B52FD1"/>
    <w:rsid w:val="00BA2FE0"/>
    <w:rsid w:val="00BF61A4"/>
    <w:rsid w:val="00C034A1"/>
    <w:rsid w:val="00C61CBA"/>
    <w:rsid w:val="00CA41C7"/>
    <w:rsid w:val="00CB1FE8"/>
    <w:rsid w:val="00CE46FD"/>
    <w:rsid w:val="00D14A10"/>
    <w:rsid w:val="00D178E8"/>
    <w:rsid w:val="00DB0A98"/>
    <w:rsid w:val="00DB6067"/>
    <w:rsid w:val="00DE700D"/>
    <w:rsid w:val="00E00500"/>
    <w:rsid w:val="00E55222"/>
    <w:rsid w:val="00E55ADC"/>
    <w:rsid w:val="00E82619"/>
    <w:rsid w:val="00ED066C"/>
    <w:rsid w:val="00EE6809"/>
    <w:rsid w:val="00F27D9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433FE"/>
  <w15:docId w15:val="{59B80081-FBD6-4F27-805B-AD6A5430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Aptos" w:eastAsia="Aptos" w:hAnsi="Aptos" w:cs="Aptos"/>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link w:val="Heading6Char"/>
    <w:uiPriority w:val="9"/>
    <w:semiHidden/>
    <w:unhideWhenUsed/>
    <w:qFormat/>
    <w:pPr>
      <w:keepNext/>
      <w:keepLines/>
      <w:spacing w:before="40"/>
      <w:outlineLvl w:val="5"/>
    </w:pPr>
    <w:rPr>
      <w:rFonts w:ascii="Aptos" w:eastAsia="Aptos" w:hAnsi="Aptos" w:cs="Aptos"/>
      <w:i/>
      <w:iCs/>
      <w:color w:val="595959"/>
    </w:rPr>
  </w:style>
  <w:style w:type="paragraph" w:styleId="Heading7">
    <w:name w:val="heading 7"/>
    <w:basedOn w:val="Normal"/>
    <w:next w:val="Normal"/>
    <w:link w:val="Heading7Char"/>
    <w:uiPriority w:val="9"/>
    <w:semiHidden/>
    <w:unhideWhenUsed/>
    <w:qFormat/>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1">
    <w:name w:val="TableNormal"/>
    <w:tblPr>
      <w:tblCellMar>
        <w:top w:w="100" w:type="dxa"/>
        <w:left w:w="100" w:type="dxa"/>
        <w:bottom w:w="100" w:type="dxa"/>
        <w:right w:w="100" w:type="dxa"/>
      </w:tblCellMar>
    </w:tblPr>
  </w:style>
  <w:style w:type="paragraph" w:styleId="Caption">
    <w:name w:val="caption"/>
    <w:basedOn w:val="Normal"/>
    <w:next w:val="Normal"/>
    <w:uiPriority w:val="35"/>
    <w:semiHidden/>
    <w:unhideWhenUsed/>
    <w:qFormat/>
    <w:pPr>
      <w:spacing w:line="276" w:lineRule="auto"/>
    </w:pPr>
    <w:rPr>
      <w:b/>
      <w:bCs/>
      <w:color w:val="156082" w:themeColor="accent1"/>
      <w:sz w:val="18"/>
      <w:szCs w:val="18"/>
    </w:rPr>
  </w:style>
  <w:style w:type="character" w:customStyle="1" w:styleId="CaptionChar">
    <w:name w:val="Caption Char"/>
    <w:uiPriority w:val="99"/>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4" w:space="0" w:color="000000"/>
          <w:left w:val="none" w:sz="4" w:space="0" w:color="000000"/>
          <w:bottom w:val="single" w:sz="4" w:space="0" w:color="63BDE6" w:themeColor="accent1" w:themeTint="80"/>
          <w:right w:val="none" w:sz="4" w:space="0" w:color="000000"/>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4" w:space="0" w:color="000000"/>
          <w:left w:val="none" w:sz="4" w:space="0" w:color="000000"/>
          <w:bottom w:val="none" w:sz="4" w:space="0" w:color="000000"/>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4" w:space="0" w:color="000000"/>
          <w:left w:val="single" w:sz="4" w:space="0" w:color="63BDE6" w:themeColor="accent1" w:themeTint="80"/>
          <w:bottom w:val="none" w:sz="4" w:space="0" w:color="000000"/>
          <w:right w:val="none" w:sz="4" w:space="0" w:color="000000"/>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4" w:space="0" w:color="000000"/>
          <w:left w:val="none" w:sz="4" w:space="0" w:color="000000"/>
          <w:bottom w:val="single" w:sz="4" w:space="0" w:color="196C24" w:themeColor="accent3" w:themeTint="FE"/>
          <w:right w:val="none" w:sz="4" w:space="0" w:color="000000"/>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4" w:space="0" w:color="000000"/>
          <w:left w:val="none" w:sz="4" w:space="0" w:color="000000"/>
          <w:bottom w:val="none" w:sz="4" w:space="0" w:color="000000"/>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4" w:space="0" w:color="000000"/>
          <w:left w:val="single" w:sz="4" w:space="0" w:color="196C24" w:themeColor="accent3" w:themeTint="FE"/>
          <w:bottom w:val="none" w:sz="4" w:space="0" w:color="000000"/>
          <w:right w:val="none" w:sz="4" w:space="0" w:color="000000"/>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4" w:space="0" w:color="000000"/>
          <w:left w:val="none" w:sz="4" w:space="0" w:color="000000"/>
          <w:bottom w:val="single" w:sz="4" w:space="0" w:color="DA76CE" w:themeColor="accent5" w:themeTint="90"/>
          <w:right w:val="none" w:sz="4" w:space="0" w:color="000000"/>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4" w:space="0" w:color="000000"/>
          <w:left w:val="none" w:sz="4" w:space="0" w:color="000000"/>
          <w:bottom w:val="none" w:sz="4" w:space="0" w:color="000000"/>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4" w:space="0" w:color="000000"/>
          <w:left w:val="single" w:sz="4" w:space="0" w:color="DA76CE" w:themeColor="accent5" w:themeTint="90"/>
          <w:bottom w:val="none" w:sz="4" w:space="0" w:color="000000"/>
          <w:right w:val="none" w:sz="4" w:space="0" w:color="000000"/>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4" w:space="0" w:color="000000"/>
          <w:left w:val="none" w:sz="4" w:space="0" w:color="000000"/>
          <w:bottom w:val="single" w:sz="4" w:space="0" w:color="94DA7B" w:themeColor="accent6" w:themeTint="90"/>
          <w:right w:val="none" w:sz="4" w:space="0" w:color="000000"/>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4" w:space="0" w:color="000000"/>
          <w:left w:val="none" w:sz="4" w:space="0" w:color="000000"/>
          <w:bottom w:val="none" w:sz="4" w:space="0" w:color="000000"/>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4" w:space="0" w:color="000000"/>
          <w:left w:val="single" w:sz="4" w:space="0" w:color="94DA7B" w:themeColor="accent6" w:themeTint="90"/>
          <w:bottom w:val="none" w:sz="4" w:space="0" w:color="000000"/>
          <w:right w:val="none" w:sz="4" w:space="0" w:color="000000"/>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4" w:space="0" w:color="000000"/>
          <w:left w:val="none" w:sz="4" w:space="0" w:color="000000"/>
          <w:bottom w:val="single" w:sz="4" w:space="0" w:color="156082" w:themeColor="accent1"/>
          <w:right w:val="none" w:sz="4" w:space="0" w:color="000000"/>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4" w:space="0" w:color="000000"/>
          <w:left w:val="none" w:sz="4" w:space="0" w:color="000000"/>
          <w:bottom w:val="none" w:sz="4" w:space="0" w:color="000000"/>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4" w:space="0" w:color="000000"/>
          <w:left w:val="single" w:sz="4" w:space="0" w:color="156082" w:themeColor="accent1"/>
          <w:bottom w:val="none" w:sz="4" w:space="0" w:color="000000"/>
          <w:right w:val="none" w:sz="4" w:space="0" w:color="000000"/>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4" w:space="0" w:color="000000"/>
          <w:left w:val="none" w:sz="4" w:space="0" w:color="000000"/>
          <w:bottom w:val="single" w:sz="4" w:space="0" w:color="F2AA85" w:themeColor="accent2" w:themeTint="97"/>
          <w:right w:val="none" w:sz="4" w:space="0" w:color="000000"/>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4" w:space="0" w:color="000000"/>
          <w:left w:val="none" w:sz="4" w:space="0" w:color="000000"/>
          <w:bottom w:val="none" w:sz="4" w:space="0" w:color="000000"/>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4" w:space="0" w:color="000000"/>
          <w:left w:val="single" w:sz="4" w:space="0" w:color="F2AA85" w:themeColor="accent2" w:themeTint="97"/>
          <w:bottom w:val="none" w:sz="4" w:space="0" w:color="000000"/>
          <w:right w:val="none" w:sz="4" w:space="0" w:color="000000"/>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4" w:space="0" w:color="000000"/>
          <w:left w:val="none" w:sz="4" w:space="0" w:color="000000"/>
          <w:bottom w:val="single" w:sz="4" w:space="0" w:color="48D45B" w:themeColor="accent3" w:themeTint="98"/>
          <w:right w:val="none" w:sz="4" w:space="0" w:color="000000"/>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4" w:space="0" w:color="000000"/>
          <w:left w:val="none" w:sz="4" w:space="0" w:color="000000"/>
          <w:bottom w:val="none" w:sz="4" w:space="0" w:color="000000"/>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4" w:space="0" w:color="000000"/>
          <w:left w:val="single" w:sz="4" w:space="0" w:color="48D45B" w:themeColor="accent3" w:themeTint="98"/>
          <w:bottom w:val="none" w:sz="4" w:space="0" w:color="000000"/>
          <w:right w:val="none" w:sz="4" w:space="0" w:color="000000"/>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4" w:space="0" w:color="000000"/>
          <w:left w:val="none" w:sz="4" w:space="0" w:color="000000"/>
          <w:bottom w:val="single" w:sz="4" w:space="0" w:color="5FCAF3" w:themeColor="accent4" w:themeTint="9A"/>
          <w:right w:val="none" w:sz="4" w:space="0" w:color="000000"/>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4" w:space="0" w:color="000000"/>
          <w:left w:val="none" w:sz="4" w:space="0" w:color="000000"/>
          <w:bottom w:val="none" w:sz="4" w:space="0" w:color="000000"/>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4" w:space="0" w:color="000000"/>
          <w:left w:val="single" w:sz="4" w:space="0" w:color="5FCAF3" w:themeColor="accent4" w:themeTint="9A"/>
          <w:bottom w:val="none" w:sz="4" w:space="0" w:color="000000"/>
          <w:right w:val="none" w:sz="4" w:space="0" w:color="000000"/>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4" w:space="0" w:color="000000"/>
          <w:left w:val="none" w:sz="4" w:space="0" w:color="000000"/>
          <w:bottom w:val="single" w:sz="4" w:space="0" w:color="D76CCB" w:themeColor="accent5" w:themeTint="9A"/>
          <w:right w:val="none" w:sz="4" w:space="0" w:color="000000"/>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4" w:space="0" w:color="000000"/>
          <w:left w:val="none" w:sz="4" w:space="0" w:color="000000"/>
          <w:bottom w:val="none" w:sz="4" w:space="0" w:color="000000"/>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4" w:space="0" w:color="000000"/>
          <w:left w:val="single" w:sz="4" w:space="0" w:color="D76CCB" w:themeColor="accent5" w:themeTint="9A"/>
          <w:bottom w:val="none" w:sz="4" w:space="0" w:color="000000"/>
          <w:right w:val="none" w:sz="4" w:space="0" w:color="000000"/>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4" w:space="0" w:color="000000"/>
          <w:left w:val="none" w:sz="4" w:space="0" w:color="000000"/>
          <w:bottom w:val="single" w:sz="4" w:space="0" w:color="8ED873" w:themeColor="accent6" w:themeTint="98"/>
          <w:right w:val="none" w:sz="4" w:space="0" w:color="000000"/>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4" w:space="0" w:color="000000"/>
          <w:left w:val="none" w:sz="4" w:space="0" w:color="000000"/>
          <w:bottom w:val="none" w:sz="4" w:space="0" w:color="000000"/>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4" w:space="0" w:color="000000"/>
          <w:left w:val="single" w:sz="4" w:space="0" w:color="8ED873" w:themeColor="accent6" w:themeTint="98"/>
          <w:bottom w:val="none" w:sz="4" w:space="0" w:color="000000"/>
          <w:right w:val="none" w:sz="4" w:space="0" w:color="000000"/>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TableNormal"/>
    <w:uiPriority w:val="99"/>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sz w:val="20"/>
      <w:szCs w:val="20"/>
      <w:lang w:val="en-US"/>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rPr>
      <w:color w:val="404040"/>
      <w:sz w:val="20"/>
      <w:szCs w:val="20"/>
      <w:lang w:val="en-US"/>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rPr>
      <w:color w:val="404040"/>
      <w:sz w:val="20"/>
      <w:szCs w:val="20"/>
      <w:lang w:val="en-US"/>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rPr>
      <w:color w:val="404040"/>
      <w:sz w:val="20"/>
      <w:szCs w:val="20"/>
      <w:lang w:val="en-US"/>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rPr>
      <w:color w:val="404040"/>
      <w:sz w:val="20"/>
      <w:szCs w:val="20"/>
      <w:lang w:val="en-US"/>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rPr>
      <w:color w:val="404040"/>
      <w:sz w:val="20"/>
      <w:szCs w:val="20"/>
      <w:lang w:val="en-US"/>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sz w:val="20"/>
      <w:szCs w:val="20"/>
      <w:lang w:val="en-US"/>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rPr>
      <w:color w:val="404040"/>
      <w:sz w:val="20"/>
      <w:szCs w:val="20"/>
      <w:lang w:val="en-US"/>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rPr>
      <w:color w:val="404040"/>
      <w:sz w:val="20"/>
      <w:szCs w:val="20"/>
      <w:lang w:val="en-US"/>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rPr>
      <w:color w:val="404040"/>
      <w:sz w:val="20"/>
      <w:szCs w:val="20"/>
      <w:lang w:val="en-US"/>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rPr>
      <w:color w:val="404040"/>
      <w:sz w:val="20"/>
      <w:szCs w:val="20"/>
      <w:lang w:val="en-US"/>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rPr>
      <w:color w:val="404040"/>
      <w:sz w:val="20"/>
      <w:szCs w:val="20"/>
      <w:lang w:val="en-US"/>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character" w:styleId="Hyperlink">
    <w:name w:val="Hyperlink"/>
    <w:uiPriority w:val="99"/>
    <w:unhideWhenUsed/>
    <w:rPr>
      <w:color w:val="467886" w:themeColor="hyperlink"/>
      <w:u w:val="single"/>
    </w:r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customStyle="1" w:styleId="a">
    <w:name w:val="հղում"/>
    <w:basedOn w:val="ListParagraph"/>
    <w:qFormat/>
    <w:pPr>
      <w:numPr>
        <w:numId w:val="1"/>
      </w:numPr>
      <w:spacing w:line="276" w:lineRule="auto"/>
      <w:jc w:val="both"/>
    </w:pPr>
    <w:rPr>
      <w:rFonts w:ascii="Times New Roman" w:eastAsia="Calibri" w:hAnsi="Times New Roman" w:cs="Times New Roman"/>
      <w:i/>
      <w:iCs/>
      <w:sz w:val="21"/>
      <w:szCs w:val="23"/>
    </w:rPr>
  </w:style>
  <w:style w:type="paragraph" w:styleId="Quote">
    <w:name w:val="Quote"/>
    <w:basedOn w:val="Normal"/>
    <w:next w:val="Normal"/>
    <w:link w:val="QuoteChar"/>
    <w:uiPriority w:val="29"/>
    <w:qFormat/>
    <w:pPr>
      <w:spacing w:before="200" w:after="160"/>
      <w:ind w:left="864" w:right="864"/>
      <w:jc w:val="center"/>
    </w:pPr>
    <w:rPr>
      <w:rFonts w:asciiTheme="minorHAnsi" w:eastAsiaTheme="minorEastAsia" w:hAnsiTheme="minorHAnsi" w:cstheme="minorBidi"/>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link w:val="ListParagraphChar"/>
    <w:uiPriority w:val="34"/>
    <w:qFormat/>
    <w:pPr>
      <w:ind w:left="720"/>
      <w:contextualSpacing/>
    </w:pPr>
    <w:rPr>
      <w:rFonts w:asciiTheme="minorHAnsi" w:eastAsiaTheme="minorEastAsia" w:hAnsiTheme="minorHAnsi" w:cstheme="minorBidi"/>
    </w:rPr>
  </w:style>
  <w:style w:type="paragraph" w:customStyle="1" w:styleId="Style1">
    <w:name w:val="Style1"/>
    <w:basedOn w:val="ListParagraph"/>
    <w:qFormat/>
    <w:pPr>
      <w:spacing w:line="276" w:lineRule="auto"/>
      <w:ind w:left="1440"/>
      <w:jc w:val="both"/>
    </w:pPr>
    <w:rPr>
      <w:rFonts w:ascii="Times New Roman" w:eastAsia="Calibri" w:hAnsi="Times New Roman" w:cs="Times New Roman"/>
      <w:i/>
      <w:sz w:val="21"/>
      <w:szCs w:val="23"/>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rPr>
      <w:lang w:val="en-US"/>
    </w:rPr>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style>
  <w:style w:type="character" w:customStyle="1" w:styleId="ListParagraphChar">
    <w:name w:val="List Paragraph Char"/>
    <w:link w:val="ListParagraph"/>
    <w:uiPriority w:val="34"/>
    <w:rPr>
      <w:rFonts w:eastAsiaTheme="minorEastAsia"/>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Times New Roman" w:hAnsi="Times New Roman" w:cs="Times New Roman"/>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Times New Roman" w:hAnsi="Times New Roman" w:cs="Times New Roman"/>
    </w:rPr>
  </w:style>
  <w:style w:type="paragraph" w:styleId="NoSpacing">
    <w:name w:val="No Spacing"/>
    <w:uiPriority w:val="1"/>
    <w:qFormat/>
  </w:style>
  <w:style w:type="paragraph" w:customStyle="1" w:styleId="pf0">
    <w:name w:val="pf0"/>
    <w:basedOn w:val="Normal"/>
    <w:pPr>
      <w:spacing w:before="100" w:beforeAutospacing="1" w:after="100" w:afterAutospacing="1"/>
    </w:pPr>
    <w:rPr>
      <w:lang w:val="en-US"/>
    </w:rPr>
  </w:style>
  <w:style w:type="character" w:customStyle="1" w:styleId="cf01">
    <w:name w:val="cf01"/>
    <w:basedOn w:val="DefaultParagraphFont"/>
    <w:rPr>
      <w:rFonts w:ascii="Segoe UI" w:hAnsi="Segoe UI" w:cs="Segoe UI" w:hint="default"/>
      <w:sz w:val="18"/>
      <w:szCs w:val="18"/>
    </w:rPr>
  </w:style>
  <w:style w:type="character" w:styleId="UnresolvedMention">
    <w:name w:val="Unresolved Mention"/>
    <w:basedOn w:val="DefaultParagraphFont"/>
    <w:uiPriority w:val="99"/>
    <w:semiHidden/>
    <w:unhideWhenUsed/>
    <w:rsid w:val="009A727E"/>
    <w:rPr>
      <w:color w:val="605E5C"/>
      <w:shd w:val="clear" w:color="auto" w:fill="E1DFDD"/>
    </w:r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paragraph" w:styleId="Subtitle">
    <w:name w:val="Subtitle"/>
    <w:basedOn w:val="Normal"/>
    <w:next w:val="Normal"/>
    <w:link w:val="SubtitleChar"/>
    <w:uiPriority w:val="11"/>
    <w:qFormat/>
    <w:pPr>
      <w:spacing w:after="160"/>
    </w:pPr>
    <w:rPr>
      <w:rFonts w:ascii="Aptos" w:eastAsia="Aptos" w:hAnsi="Aptos" w:cs="Aptos"/>
      <w:color w:val="595959"/>
      <w:sz w:val="28"/>
      <w:szCs w:val="28"/>
    </w:rPr>
  </w:style>
  <w:style w:type="table" w:customStyle="1" w:styleId="ab">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TsJKb34F/X1JTd02fH2KYufHXw==">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2901</Words>
  <Characters>16537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NB</dc:creator>
  <cp:keywords>https:/mul2.gov.am/tasks/1263331/oneclick?token=e7fd69af5d3b53e15d9ee283fcf79bbf</cp:keywords>
  <cp:lastModifiedBy>Anahit H. Mkrtchyan</cp:lastModifiedBy>
  <cp:revision>16</cp:revision>
  <dcterms:created xsi:type="dcterms:W3CDTF">2026-02-10T16:52:00Z</dcterms:created>
  <dcterms:modified xsi:type="dcterms:W3CDTF">2026-02-12T05:47:00Z</dcterms:modified>
</cp:coreProperties>
</file>