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7495" w:rsidRPr="00777495" w:rsidRDefault="00777495" w:rsidP="00777495">
      <w:pPr>
        <w:shd w:val="clear" w:color="auto" w:fill="FFFFFF"/>
        <w:spacing w:after="0" w:line="240" w:lineRule="auto"/>
        <w:jc w:val="right"/>
        <w:rPr>
          <w:rFonts w:ascii="GHEA Grapalat" w:eastAsia="Times New Roman" w:hAnsi="GHEA Grapalat" w:cs="Times New Roman"/>
          <w:bCs/>
          <w:color w:val="000000"/>
          <w:sz w:val="24"/>
          <w:szCs w:val="24"/>
          <w:lang w:val="hy-AM"/>
        </w:rPr>
      </w:pPr>
      <w:r w:rsidRPr="00777495">
        <w:rPr>
          <w:rFonts w:ascii="GHEA Grapalat" w:eastAsia="Times New Roman" w:hAnsi="GHEA Grapalat" w:cs="Times New Roman"/>
          <w:bCs/>
          <w:color w:val="000000"/>
          <w:sz w:val="24"/>
          <w:szCs w:val="24"/>
          <w:lang w:val="hy-AM"/>
        </w:rPr>
        <w:t>ՆԱԽԱԳԻԾ</w:t>
      </w:r>
    </w:p>
    <w:p w:rsidR="00777495" w:rsidRPr="00777495" w:rsidRDefault="00777495" w:rsidP="00777495">
      <w:pPr>
        <w:shd w:val="clear" w:color="auto" w:fill="FFFFFF"/>
        <w:spacing w:after="0" w:line="240" w:lineRule="auto"/>
        <w:jc w:val="center"/>
        <w:rPr>
          <w:rFonts w:ascii="Times New Roman" w:eastAsia="Times New Roman" w:hAnsi="Times New Roman" w:cs="Times New Roman"/>
          <w:sz w:val="24"/>
          <w:szCs w:val="24"/>
        </w:rPr>
      </w:pPr>
      <w:r w:rsidRPr="00777495">
        <w:rPr>
          <w:rFonts w:ascii="GHEA Grapalat" w:eastAsia="Times New Roman" w:hAnsi="GHEA Grapalat" w:cs="Times New Roman"/>
          <w:bCs/>
          <w:color w:val="000000"/>
          <w:sz w:val="24"/>
          <w:szCs w:val="24"/>
          <w:lang w:val="hy-AM"/>
        </w:rPr>
        <w:t>ՀԱՅԱՍՏԱՆԻ ՀԱՆՐԱՊԵՏՈՒԹՅԱՆ</w:t>
      </w:r>
    </w:p>
    <w:p w:rsidR="00777495" w:rsidRPr="00777495" w:rsidRDefault="00777495" w:rsidP="00777495">
      <w:pPr>
        <w:shd w:val="clear" w:color="auto" w:fill="FFFFFF"/>
        <w:spacing w:after="0" w:line="240" w:lineRule="auto"/>
        <w:jc w:val="center"/>
        <w:rPr>
          <w:rFonts w:ascii="GHEA Grapalat" w:eastAsia="Times New Roman" w:hAnsi="GHEA Grapalat" w:cs="Times New Roman"/>
          <w:color w:val="000000"/>
          <w:sz w:val="24"/>
          <w:szCs w:val="24"/>
          <w:lang w:val="hy-AM"/>
        </w:rPr>
      </w:pPr>
      <w:r w:rsidRPr="00777495">
        <w:rPr>
          <w:rFonts w:ascii="Calibri" w:eastAsia="Times New Roman" w:hAnsi="Calibri" w:cs="Calibri"/>
          <w:color w:val="000000"/>
          <w:sz w:val="24"/>
          <w:szCs w:val="24"/>
          <w:lang w:val="hy-AM"/>
        </w:rPr>
        <w:t> </w:t>
      </w:r>
    </w:p>
    <w:p w:rsidR="00777495" w:rsidRPr="00777495" w:rsidRDefault="00777495" w:rsidP="00777495">
      <w:pPr>
        <w:shd w:val="clear" w:color="auto" w:fill="FFFFFF"/>
        <w:spacing w:after="0" w:line="240" w:lineRule="auto"/>
        <w:jc w:val="center"/>
        <w:rPr>
          <w:rFonts w:ascii="GHEA Grapalat" w:eastAsia="Times New Roman" w:hAnsi="GHEA Grapalat" w:cs="Times New Roman"/>
          <w:color w:val="000000"/>
          <w:sz w:val="24"/>
          <w:szCs w:val="24"/>
          <w:lang w:val="hy-AM"/>
        </w:rPr>
      </w:pPr>
      <w:r w:rsidRPr="00777495">
        <w:rPr>
          <w:rFonts w:ascii="GHEA Grapalat" w:eastAsia="Times New Roman" w:hAnsi="GHEA Grapalat" w:cs="Times New Roman"/>
          <w:bCs/>
          <w:color w:val="000000"/>
          <w:sz w:val="24"/>
          <w:szCs w:val="24"/>
          <w:lang w:val="hy-AM"/>
        </w:rPr>
        <w:t>Օ Ր Ե Ն Ք Ը</w:t>
      </w:r>
    </w:p>
    <w:p w:rsidR="00777495" w:rsidRPr="00777495" w:rsidRDefault="00777495" w:rsidP="00777495">
      <w:pPr>
        <w:shd w:val="clear" w:color="auto" w:fill="FFFFFF"/>
        <w:spacing w:after="0" w:line="240" w:lineRule="auto"/>
        <w:jc w:val="center"/>
        <w:rPr>
          <w:rFonts w:ascii="GHEA Grapalat" w:eastAsia="Times New Roman" w:hAnsi="GHEA Grapalat" w:cs="Times New Roman"/>
          <w:color w:val="000000"/>
          <w:sz w:val="24"/>
          <w:szCs w:val="24"/>
          <w:lang w:val="hy-AM"/>
        </w:rPr>
      </w:pPr>
      <w:r w:rsidRPr="00777495">
        <w:rPr>
          <w:rFonts w:ascii="Calibri" w:eastAsia="Times New Roman" w:hAnsi="Calibri" w:cs="Calibri"/>
          <w:color w:val="000000"/>
          <w:sz w:val="24"/>
          <w:szCs w:val="24"/>
          <w:lang w:val="hy-AM"/>
        </w:rPr>
        <w:t> </w:t>
      </w:r>
    </w:p>
    <w:p w:rsidR="00777495" w:rsidRPr="00777495" w:rsidRDefault="00777495" w:rsidP="00777495">
      <w:pPr>
        <w:spacing w:after="0" w:line="360" w:lineRule="auto"/>
        <w:jc w:val="center"/>
        <w:rPr>
          <w:rFonts w:ascii="GHEA Grapalat" w:eastAsia="Times New Roman" w:hAnsi="GHEA Grapalat" w:cs="Times New Roman"/>
          <w:bCs/>
          <w:color w:val="000000"/>
          <w:sz w:val="24"/>
          <w:szCs w:val="24"/>
          <w:shd w:val="clear" w:color="auto" w:fill="FFFFFF"/>
          <w:lang w:val="hy-AM"/>
        </w:rPr>
      </w:pPr>
      <w:r w:rsidRPr="00777495">
        <w:rPr>
          <w:rFonts w:ascii="GHEA Grapalat" w:eastAsia="Times New Roman" w:hAnsi="GHEA Grapalat" w:cs="Times New Roman"/>
          <w:bCs/>
          <w:color w:val="000000"/>
          <w:sz w:val="24"/>
          <w:szCs w:val="24"/>
          <w:shd w:val="clear" w:color="auto" w:fill="FFFFFF"/>
          <w:lang w:val="hy-AM"/>
        </w:rPr>
        <w:t>«ՄԱՔՍԱՅԻՆ ԿԱՐԳԱՎՈՐՄԱՆ ՄԱՍԻՆ» ՕՐԵՆՔՈՒՄ ՓՈՓՈԽՈՒԹՅՈՒՆՆԵՐ ԵՎ ԼՐԱՑՈՒՄՆԵՐ ԿԱՏԱՐԵԼՈՒ ՄԱՍԻՆ</w:t>
      </w:r>
    </w:p>
    <w:p w:rsidR="00777495" w:rsidRPr="00777495" w:rsidRDefault="00777495" w:rsidP="00777495">
      <w:pPr>
        <w:spacing w:after="0" w:line="240" w:lineRule="auto"/>
        <w:jc w:val="center"/>
        <w:rPr>
          <w:rFonts w:ascii="GHEA Grapalat" w:eastAsia="Times New Roman" w:hAnsi="GHEA Grapalat" w:cs="Times New Roman"/>
          <w:b/>
          <w:bCs/>
          <w:color w:val="000000"/>
          <w:sz w:val="24"/>
          <w:szCs w:val="24"/>
          <w:shd w:val="clear" w:color="auto" w:fill="FFFFFF"/>
          <w:lang w:val="hy-AM"/>
        </w:rPr>
      </w:pPr>
      <w:r w:rsidRPr="00777495">
        <w:rPr>
          <w:rFonts w:ascii="GHEA Grapalat" w:eastAsia="Times New Roman" w:hAnsi="GHEA Grapalat" w:cs="Times New Roman"/>
          <w:b/>
          <w:bCs/>
          <w:color w:val="000000"/>
          <w:sz w:val="24"/>
          <w:szCs w:val="24"/>
          <w:shd w:val="clear" w:color="auto" w:fill="FFFFFF"/>
          <w:lang w:val="hy-AM"/>
        </w:rPr>
        <w:t xml:space="preserve"> </w:t>
      </w:r>
    </w:p>
    <w:p w:rsidR="00777495" w:rsidRPr="00777495" w:rsidRDefault="00777495" w:rsidP="00777495">
      <w:pPr>
        <w:shd w:val="clear" w:color="auto" w:fill="FFFFFF"/>
        <w:tabs>
          <w:tab w:val="left" w:pos="1080"/>
        </w:tabs>
        <w:spacing w:after="0" w:line="360" w:lineRule="auto"/>
        <w:ind w:firstLine="720"/>
        <w:jc w:val="both"/>
        <w:rPr>
          <w:rFonts w:ascii="GHEA Grapalat" w:eastAsia="Calibri" w:hAnsi="GHEA Grapalat" w:cs="Times New Roman"/>
          <w:sz w:val="24"/>
          <w:szCs w:val="24"/>
          <w:lang w:val="hy-AM"/>
        </w:rPr>
      </w:pPr>
      <w:r w:rsidRPr="00777495">
        <w:rPr>
          <w:rFonts w:ascii="GHEA Grapalat" w:eastAsia="Calibri" w:hAnsi="GHEA Grapalat" w:cs="Times New Roman"/>
          <w:b/>
          <w:sz w:val="24"/>
          <w:szCs w:val="24"/>
          <w:lang w:val="hy-AM"/>
        </w:rPr>
        <w:t>Հոդված 1.</w:t>
      </w:r>
      <w:r w:rsidRPr="00777495">
        <w:rPr>
          <w:rFonts w:ascii="GHEA Grapalat" w:eastAsia="Calibri" w:hAnsi="GHEA Grapalat" w:cs="Times New Roman"/>
          <w:sz w:val="24"/>
          <w:szCs w:val="24"/>
          <w:lang w:val="hy-AM"/>
        </w:rPr>
        <w:t xml:space="preserve"> «Մաքսային կարգավորման մասին» 2022 թվականի սեպտեմբերի 14-ի ՀՕ-353-Ն օրենքի (այսուհետ` Օրենք) 59-րդ հոդվածի՝</w:t>
      </w:r>
    </w:p>
    <w:p w:rsidR="00777495" w:rsidRPr="00777495" w:rsidRDefault="000A480C" w:rsidP="00777495">
      <w:pPr>
        <w:shd w:val="clear" w:color="auto" w:fill="FFFFFF"/>
        <w:tabs>
          <w:tab w:val="left" w:pos="1080"/>
        </w:tabs>
        <w:spacing w:after="0" w:line="360" w:lineRule="auto"/>
        <w:ind w:firstLine="720"/>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1</w:t>
      </w:r>
      <w:r w:rsidRPr="000A480C">
        <w:rPr>
          <w:rFonts w:ascii="GHEA Grapalat" w:eastAsia="Calibri" w:hAnsi="GHEA Grapalat" w:cs="Times New Roman"/>
          <w:sz w:val="24"/>
          <w:szCs w:val="24"/>
          <w:lang w:val="hy-AM"/>
        </w:rPr>
        <w:t>.</w:t>
      </w:r>
      <w:r w:rsidR="00777495" w:rsidRPr="00777495">
        <w:rPr>
          <w:rFonts w:ascii="GHEA Grapalat" w:eastAsia="Calibri" w:hAnsi="GHEA Grapalat" w:cs="Times New Roman"/>
          <w:sz w:val="24"/>
          <w:szCs w:val="24"/>
          <w:lang w:val="hy-AM"/>
        </w:rPr>
        <w:t xml:space="preserve"> 2-րդ մասում «ժամանակին չվճարված գումարի 0.04» բառերը փոխարինել «սահմանված ժամկետում չվճարված գումարի 0.075» բառերով, և նույն մասը լրացնել հետևյալ բովանդակությամբ նոր նախադասությամբ</w:t>
      </w:r>
      <w:r w:rsidR="00777495" w:rsidRPr="00777495">
        <w:rPr>
          <w:rFonts w:ascii="Cambria Math" w:eastAsia="Calibri" w:hAnsi="Cambria Math" w:cs="Cambria Math"/>
          <w:sz w:val="24"/>
          <w:szCs w:val="24"/>
          <w:lang w:val="hy-AM"/>
        </w:rPr>
        <w:t>․</w:t>
      </w:r>
    </w:p>
    <w:p w:rsidR="00777495" w:rsidRPr="00777495" w:rsidRDefault="00777495" w:rsidP="00777495">
      <w:pPr>
        <w:shd w:val="clear" w:color="auto" w:fill="FFFFFF"/>
        <w:tabs>
          <w:tab w:val="left" w:pos="1080"/>
        </w:tabs>
        <w:spacing w:after="0" w:line="360" w:lineRule="auto"/>
        <w:ind w:firstLine="720"/>
        <w:jc w:val="both"/>
        <w:rPr>
          <w:rFonts w:ascii="GHEA Grapalat" w:eastAsia="Calibri" w:hAnsi="GHEA Grapalat" w:cs="Times New Roman"/>
          <w:sz w:val="24"/>
          <w:szCs w:val="24"/>
          <w:lang w:val="hy-AM"/>
        </w:rPr>
      </w:pPr>
      <w:r w:rsidRPr="00777495">
        <w:rPr>
          <w:rFonts w:ascii="GHEA Grapalat" w:eastAsia="Calibri" w:hAnsi="GHEA Grapalat" w:cs="Times New Roman"/>
          <w:sz w:val="24"/>
          <w:szCs w:val="24"/>
          <w:lang w:val="hy-AM"/>
        </w:rPr>
        <w:t>«Ֆիզիկական անձանց կողմից միասնական դրույքաչափով վճարվող մաքսատուրքերի և հարկերի վճարումը սահմանված ժամկետներից ուշացնելու դեպքում ժամկետանց յուրաքանչյուր օրվա համար վճարողից գանձվում է տույժ` սահմանված ժամկետում չվճարված գումարի 0.075 տոկոսի չափով:»</w:t>
      </w:r>
      <w:r w:rsidRPr="00777495">
        <w:rPr>
          <w:rFonts w:ascii="Cambria Math" w:eastAsia="Calibri" w:hAnsi="Cambria Math" w:cs="Cambria Math"/>
          <w:sz w:val="24"/>
          <w:szCs w:val="24"/>
          <w:lang w:val="hy-AM"/>
        </w:rPr>
        <w:t>․</w:t>
      </w:r>
    </w:p>
    <w:p w:rsidR="00777495" w:rsidRPr="00777495" w:rsidRDefault="002E1535" w:rsidP="00777495">
      <w:pPr>
        <w:shd w:val="clear" w:color="auto" w:fill="FFFFFF"/>
        <w:tabs>
          <w:tab w:val="left" w:pos="1080"/>
        </w:tabs>
        <w:spacing w:after="0" w:line="360" w:lineRule="auto"/>
        <w:ind w:firstLine="720"/>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2.</w:t>
      </w:r>
      <w:r w:rsidR="00777495" w:rsidRPr="00777495">
        <w:rPr>
          <w:rFonts w:ascii="GHEA Grapalat" w:eastAsia="Calibri" w:hAnsi="GHEA Grapalat" w:cs="Times New Roman"/>
          <w:sz w:val="24"/>
          <w:szCs w:val="24"/>
          <w:lang w:val="hy-AM"/>
        </w:rPr>
        <w:t xml:space="preserve"> 5-րդ և 6-րդ մասերում «204-րդ հոդվածով» բառերը փոխարինել «199.1-րդ հոդվածով»  բառերով, 2-րդ մասով սահմանված ժամկետը բառերը փոխարինել 3-րդ մասով սահմանված ժամկետը բառերով.</w:t>
      </w:r>
    </w:p>
    <w:p w:rsidR="00777495" w:rsidRPr="00777495" w:rsidRDefault="002E1535" w:rsidP="00777495">
      <w:pPr>
        <w:shd w:val="clear" w:color="auto" w:fill="FFFFFF"/>
        <w:tabs>
          <w:tab w:val="left" w:pos="1080"/>
        </w:tabs>
        <w:spacing w:after="0" w:line="360" w:lineRule="auto"/>
        <w:ind w:firstLine="720"/>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3.</w:t>
      </w:r>
      <w:r w:rsidR="00777495" w:rsidRPr="00777495">
        <w:rPr>
          <w:rFonts w:ascii="GHEA Grapalat" w:eastAsia="Calibri" w:hAnsi="GHEA Grapalat" w:cs="Times New Roman"/>
          <w:sz w:val="24"/>
          <w:szCs w:val="24"/>
          <w:lang w:val="hy-AM"/>
        </w:rPr>
        <w:t xml:space="preserve"> 6-րդ մասում «204-րդ հոդվածի 12-րդ մասով» բառերը փոխարինել «199.1-րդ հոդվածի 6-րդ մասով» բառերով։</w:t>
      </w:r>
    </w:p>
    <w:p w:rsidR="00777495" w:rsidRPr="00777495" w:rsidRDefault="00777495" w:rsidP="00777495">
      <w:pPr>
        <w:shd w:val="clear" w:color="auto" w:fill="FFFFFF"/>
        <w:spacing w:after="0" w:line="360" w:lineRule="auto"/>
        <w:ind w:firstLine="720"/>
        <w:jc w:val="both"/>
        <w:rPr>
          <w:rFonts w:ascii="GHEA Grapalat" w:eastAsia="Calibri" w:hAnsi="GHEA Grapalat" w:cs="Times New Roman"/>
          <w:sz w:val="24"/>
          <w:szCs w:val="24"/>
          <w:lang w:val="hy-AM"/>
        </w:rPr>
      </w:pPr>
      <w:r w:rsidRPr="00777495">
        <w:rPr>
          <w:rFonts w:ascii="GHEA Grapalat" w:eastAsia="Calibri" w:hAnsi="GHEA Grapalat" w:cs="Times New Roman"/>
          <w:b/>
          <w:bCs/>
          <w:sz w:val="24"/>
          <w:szCs w:val="24"/>
          <w:lang w:val="hy-AM"/>
        </w:rPr>
        <w:t>Հոդված 2</w:t>
      </w:r>
      <w:r w:rsidRPr="00777495">
        <w:rPr>
          <w:rFonts w:ascii="Cambria Math" w:eastAsia="Calibri" w:hAnsi="Cambria Math" w:cs="Cambria Math"/>
          <w:b/>
          <w:bCs/>
          <w:sz w:val="24"/>
          <w:szCs w:val="24"/>
          <w:lang w:val="hy-AM"/>
        </w:rPr>
        <w:t>․</w:t>
      </w:r>
      <w:r w:rsidRPr="00777495">
        <w:rPr>
          <w:rFonts w:ascii="GHEA Grapalat" w:eastAsia="Calibri" w:hAnsi="GHEA Grapalat" w:cs="Times New Roman"/>
          <w:sz w:val="24"/>
          <w:szCs w:val="24"/>
          <w:lang w:val="hy-AM"/>
        </w:rPr>
        <w:t xml:space="preserve"> Օրենքի 192-րդ հոդվածի 2-րդ և 3-րդ մասերը, 202-րդ, 203-րդ, 204-րդ հոդվածներն ուժը կորցրած ճանաչել։</w:t>
      </w:r>
    </w:p>
    <w:p w:rsidR="00777495" w:rsidRPr="00777495" w:rsidRDefault="00777495" w:rsidP="00777495">
      <w:pPr>
        <w:shd w:val="clear" w:color="auto" w:fill="FFFFFF"/>
        <w:spacing w:after="0" w:line="360" w:lineRule="auto"/>
        <w:ind w:firstLine="720"/>
        <w:jc w:val="both"/>
        <w:rPr>
          <w:rFonts w:ascii="GHEA Grapalat" w:eastAsia="Calibri" w:hAnsi="GHEA Grapalat" w:cs="Times New Roman"/>
          <w:sz w:val="24"/>
          <w:szCs w:val="24"/>
          <w:lang w:val="hy-AM"/>
        </w:rPr>
      </w:pPr>
      <w:r w:rsidRPr="00777495">
        <w:rPr>
          <w:rFonts w:ascii="GHEA Grapalat" w:eastAsia="Calibri" w:hAnsi="GHEA Grapalat" w:cs="Times New Roman"/>
          <w:b/>
          <w:bCs/>
          <w:sz w:val="24"/>
          <w:szCs w:val="24"/>
          <w:lang w:val="hy-AM"/>
        </w:rPr>
        <w:t>Հոդված 3</w:t>
      </w:r>
      <w:r w:rsidRPr="00777495">
        <w:rPr>
          <w:rFonts w:ascii="Cambria Math" w:eastAsia="Calibri" w:hAnsi="Cambria Math" w:cs="Cambria Math"/>
          <w:b/>
          <w:bCs/>
          <w:sz w:val="24"/>
          <w:szCs w:val="24"/>
          <w:lang w:val="hy-AM"/>
        </w:rPr>
        <w:t>․</w:t>
      </w:r>
      <w:r w:rsidRPr="00777495">
        <w:rPr>
          <w:rFonts w:ascii="GHEA Grapalat" w:eastAsia="Calibri" w:hAnsi="GHEA Grapalat" w:cs="Times New Roman"/>
          <w:sz w:val="24"/>
          <w:szCs w:val="24"/>
          <w:lang w:val="hy-AM"/>
        </w:rPr>
        <w:t xml:space="preserve"> Օրենքի 198-րդ և 199-րդ հոդվածները շարադրել հետևյալ բովանդակությամբ.</w:t>
      </w:r>
    </w:p>
    <w:p w:rsidR="00777495" w:rsidRPr="00777495" w:rsidRDefault="00777495" w:rsidP="00777495">
      <w:pPr>
        <w:shd w:val="clear" w:color="auto" w:fill="FFFFFF"/>
        <w:spacing w:after="0" w:line="360" w:lineRule="auto"/>
        <w:ind w:firstLine="720"/>
        <w:jc w:val="both"/>
        <w:rPr>
          <w:rFonts w:ascii="GHEA Grapalat" w:eastAsia="Calibri" w:hAnsi="GHEA Grapalat" w:cs="Times New Roman"/>
          <w:b/>
          <w:sz w:val="24"/>
          <w:szCs w:val="24"/>
          <w:lang w:val="hy-AM"/>
        </w:rPr>
      </w:pPr>
      <w:r w:rsidRPr="00777495">
        <w:rPr>
          <w:rFonts w:ascii="GHEA Grapalat" w:eastAsia="Calibri" w:hAnsi="GHEA Grapalat" w:cs="Times New Roman"/>
          <w:b/>
          <w:sz w:val="24"/>
          <w:szCs w:val="24"/>
          <w:lang w:val="hy-AM"/>
        </w:rPr>
        <w:t>«Հոդված 198. Մաքսային ստուգումը</w:t>
      </w:r>
    </w:p>
    <w:p w:rsidR="00777495" w:rsidRPr="00777495" w:rsidRDefault="00777495" w:rsidP="00777495">
      <w:pPr>
        <w:numPr>
          <w:ilvl w:val="0"/>
          <w:numId w:val="26"/>
        </w:numPr>
        <w:shd w:val="clear" w:color="auto" w:fill="FFFFFF"/>
        <w:tabs>
          <w:tab w:val="left" w:pos="990"/>
        </w:tabs>
        <w:spacing w:after="0" w:line="360" w:lineRule="auto"/>
        <w:ind w:left="0" w:firstLine="720"/>
        <w:contextualSpacing/>
        <w:jc w:val="both"/>
        <w:rPr>
          <w:rFonts w:ascii="GHEA Grapalat" w:eastAsia="Calibri" w:hAnsi="GHEA Grapalat" w:cs="Times New Roman"/>
          <w:sz w:val="24"/>
          <w:szCs w:val="24"/>
          <w:lang w:val="hy-AM"/>
        </w:rPr>
      </w:pPr>
      <w:r w:rsidRPr="00777495">
        <w:rPr>
          <w:rFonts w:ascii="GHEA Grapalat" w:eastAsia="Calibri" w:hAnsi="GHEA Grapalat" w:cs="Times New Roman"/>
          <w:sz w:val="24"/>
          <w:szCs w:val="24"/>
          <w:lang w:val="hy-AM"/>
        </w:rPr>
        <w:t xml:space="preserve">Մաքսային ստուգումն իրականացվում է Միության մաքսային օրենսգրքին, սույն օրենքին և այլ իրավական ակտերին համապատասխան: </w:t>
      </w:r>
    </w:p>
    <w:p w:rsidR="00777495" w:rsidRPr="00777495" w:rsidRDefault="00777495" w:rsidP="00777495">
      <w:pPr>
        <w:numPr>
          <w:ilvl w:val="0"/>
          <w:numId w:val="26"/>
        </w:numPr>
        <w:shd w:val="clear" w:color="auto" w:fill="FFFFFF"/>
        <w:tabs>
          <w:tab w:val="left" w:pos="1080"/>
        </w:tabs>
        <w:spacing w:after="0" w:line="360" w:lineRule="auto"/>
        <w:ind w:left="0" w:firstLine="720"/>
        <w:contextualSpacing/>
        <w:jc w:val="both"/>
        <w:rPr>
          <w:rFonts w:ascii="GHEA Grapalat" w:eastAsia="Calibri" w:hAnsi="GHEA Grapalat" w:cs="Times New Roman"/>
          <w:sz w:val="24"/>
          <w:szCs w:val="24"/>
          <w:lang w:val="hy-AM"/>
        </w:rPr>
      </w:pPr>
      <w:r w:rsidRPr="00777495">
        <w:rPr>
          <w:rFonts w:ascii="GHEA Grapalat" w:eastAsia="Calibri" w:hAnsi="GHEA Grapalat" w:cs="Times New Roman"/>
          <w:sz w:val="24"/>
          <w:szCs w:val="24"/>
          <w:lang w:val="hy-AM"/>
        </w:rPr>
        <w:t>Մաքսային հսկողության շրջանակներում մաքսային մարմինը մաքսային ստուգումն իրականացնելիս կիրառում է Միության մաքսային օրենսգրքի 331-ից 333-րդ հոդվածներով նախատեսված մաքսային ստուգման հետևյալ տեսակները.</w:t>
      </w:r>
    </w:p>
    <w:p w:rsidR="00777495" w:rsidRPr="00777495" w:rsidRDefault="00777495" w:rsidP="00777495">
      <w:pPr>
        <w:shd w:val="clear" w:color="auto" w:fill="FFFFFF"/>
        <w:tabs>
          <w:tab w:val="left" w:pos="1080"/>
        </w:tabs>
        <w:spacing w:after="0" w:line="360" w:lineRule="auto"/>
        <w:ind w:firstLine="720"/>
        <w:jc w:val="both"/>
        <w:rPr>
          <w:rFonts w:ascii="GHEA Grapalat" w:eastAsia="Calibri" w:hAnsi="GHEA Grapalat" w:cs="Times New Roman"/>
          <w:sz w:val="24"/>
          <w:szCs w:val="24"/>
          <w:lang w:val="hy-AM"/>
        </w:rPr>
      </w:pPr>
      <w:r w:rsidRPr="00777495">
        <w:rPr>
          <w:rFonts w:ascii="GHEA Grapalat" w:eastAsia="Calibri" w:hAnsi="GHEA Grapalat" w:cs="Times New Roman"/>
          <w:sz w:val="24"/>
          <w:szCs w:val="24"/>
          <w:lang w:val="hy-AM"/>
        </w:rPr>
        <w:lastRenderedPageBreak/>
        <w:t>1) կամերալ մաքսային ստուգում.</w:t>
      </w:r>
    </w:p>
    <w:p w:rsidR="00777495" w:rsidRPr="00777495" w:rsidRDefault="00777495" w:rsidP="00777495">
      <w:pPr>
        <w:shd w:val="clear" w:color="auto" w:fill="FFFFFF"/>
        <w:tabs>
          <w:tab w:val="left" w:pos="1080"/>
        </w:tabs>
        <w:spacing w:after="0" w:line="360" w:lineRule="auto"/>
        <w:ind w:firstLine="720"/>
        <w:jc w:val="both"/>
        <w:rPr>
          <w:rFonts w:ascii="GHEA Grapalat" w:eastAsia="Calibri" w:hAnsi="GHEA Grapalat" w:cs="Times New Roman"/>
          <w:sz w:val="24"/>
          <w:szCs w:val="24"/>
          <w:lang w:val="hy-AM"/>
        </w:rPr>
      </w:pPr>
      <w:r w:rsidRPr="00777495">
        <w:rPr>
          <w:rFonts w:ascii="GHEA Grapalat" w:eastAsia="Calibri" w:hAnsi="GHEA Grapalat" w:cs="Times New Roman"/>
          <w:sz w:val="24"/>
          <w:szCs w:val="24"/>
          <w:lang w:val="hy-AM"/>
        </w:rPr>
        <w:t>2) արտագնա մաքսային ստուգում, որն էլ բաժանվում է հետևյալ տեսակների՝</w:t>
      </w:r>
    </w:p>
    <w:p w:rsidR="00777495" w:rsidRPr="00777495" w:rsidRDefault="00777495" w:rsidP="00777495">
      <w:pPr>
        <w:shd w:val="clear" w:color="auto" w:fill="FFFFFF"/>
        <w:tabs>
          <w:tab w:val="left" w:pos="1080"/>
        </w:tabs>
        <w:spacing w:after="0" w:line="360" w:lineRule="auto"/>
        <w:ind w:firstLine="720"/>
        <w:jc w:val="both"/>
        <w:rPr>
          <w:rFonts w:ascii="GHEA Grapalat" w:eastAsia="Calibri" w:hAnsi="GHEA Grapalat" w:cs="Times New Roman"/>
          <w:sz w:val="24"/>
          <w:szCs w:val="24"/>
          <w:lang w:val="hy-AM"/>
        </w:rPr>
      </w:pPr>
      <w:r w:rsidRPr="00777495">
        <w:rPr>
          <w:rFonts w:ascii="GHEA Grapalat" w:eastAsia="Calibri" w:hAnsi="GHEA Grapalat" w:cs="Times New Roman"/>
          <w:sz w:val="24"/>
          <w:szCs w:val="24"/>
          <w:lang w:val="hy-AM"/>
        </w:rPr>
        <w:t>ա</w:t>
      </w:r>
      <w:r w:rsidRPr="00777495">
        <w:rPr>
          <w:rFonts w:ascii="Cambria Math" w:eastAsia="Calibri" w:hAnsi="Cambria Math" w:cs="Cambria Math"/>
          <w:sz w:val="24"/>
          <w:szCs w:val="24"/>
          <w:lang w:val="hy-AM"/>
        </w:rPr>
        <w:t>․</w:t>
      </w:r>
      <w:r w:rsidRPr="00777495">
        <w:rPr>
          <w:rFonts w:ascii="GHEA Grapalat" w:eastAsia="Calibri" w:hAnsi="GHEA Grapalat" w:cs="Times New Roman"/>
          <w:sz w:val="24"/>
          <w:szCs w:val="24"/>
          <w:lang w:val="hy-AM"/>
        </w:rPr>
        <w:t xml:space="preserve"> պլանային արտագնա մաքսային ստուգում.</w:t>
      </w:r>
    </w:p>
    <w:p w:rsidR="00777495" w:rsidRPr="00777495" w:rsidRDefault="00777495" w:rsidP="00777495">
      <w:pPr>
        <w:shd w:val="clear" w:color="auto" w:fill="FFFFFF"/>
        <w:tabs>
          <w:tab w:val="left" w:pos="1080"/>
        </w:tabs>
        <w:spacing w:after="0" w:line="360" w:lineRule="auto"/>
        <w:ind w:firstLine="720"/>
        <w:jc w:val="both"/>
        <w:rPr>
          <w:rFonts w:ascii="GHEA Grapalat" w:eastAsia="Calibri" w:hAnsi="GHEA Grapalat" w:cs="Times New Roman"/>
          <w:sz w:val="24"/>
          <w:szCs w:val="24"/>
          <w:lang w:val="hy-AM"/>
        </w:rPr>
      </w:pPr>
      <w:r w:rsidRPr="00777495">
        <w:rPr>
          <w:rFonts w:ascii="GHEA Grapalat" w:eastAsia="Calibri" w:hAnsi="GHEA Grapalat" w:cs="Times New Roman"/>
          <w:sz w:val="24"/>
          <w:szCs w:val="24"/>
          <w:lang w:val="hy-AM"/>
        </w:rPr>
        <w:t>բ</w:t>
      </w:r>
      <w:r w:rsidRPr="00777495">
        <w:rPr>
          <w:rFonts w:ascii="Cambria Math" w:eastAsia="Calibri" w:hAnsi="Cambria Math" w:cs="Cambria Math"/>
          <w:sz w:val="24"/>
          <w:szCs w:val="24"/>
          <w:lang w:val="hy-AM"/>
        </w:rPr>
        <w:t>․</w:t>
      </w:r>
      <w:r w:rsidRPr="00777495">
        <w:rPr>
          <w:rFonts w:ascii="GHEA Grapalat" w:eastAsia="Calibri" w:hAnsi="GHEA Grapalat" w:cs="Times New Roman"/>
          <w:sz w:val="24"/>
          <w:szCs w:val="24"/>
          <w:lang w:val="hy-AM"/>
        </w:rPr>
        <w:t xml:space="preserve"> արտապլանային արտագնա մաքսային ստուգում.</w:t>
      </w:r>
    </w:p>
    <w:p w:rsidR="00777495" w:rsidRPr="00777495" w:rsidRDefault="00777495" w:rsidP="00777495">
      <w:pPr>
        <w:shd w:val="clear" w:color="auto" w:fill="FFFFFF"/>
        <w:tabs>
          <w:tab w:val="left" w:pos="1080"/>
        </w:tabs>
        <w:spacing w:after="0" w:line="360" w:lineRule="auto"/>
        <w:ind w:firstLine="720"/>
        <w:jc w:val="both"/>
        <w:rPr>
          <w:rFonts w:ascii="GHEA Grapalat" w:eastAsia="Calibri" w:hAnsi="GHEA Grapalat" w:cs="Times New Roman"/>
          <w:sz w:val="24"/>
          <w:szCs w:val="24"/>
          <w:lang w:val="hy-AM"/>
        </w:rPr>
      </w:pPr>
      <w:r w:rsidRPr="00777495">
        <w:rPr>
          <w:rFonts w:ascii="GHEA Grapalat" w:eastAsia="Calibri" w:hAnsi="GHEA Grapalat" w:cs="Times New Roman"/>
          <w:sz w:val="24"/>
          <w:szCs w:val="24"/>
          <w:lang w:val="hy-AM"/>
        </w:rPr>
        <w:t>գ</w:t>
      </w:r>
      <w:r w:rsidRPr="00777495">
        <w:rPr>
          <w:rFonts w:ascii="Cambria Math" w:eastAsia="Calibri" w:hAnsi="Cambria Math" w:cs="Cambria Math"/>
          <w:sz w:val="24"/>
          <w:szCs w:val="24"/>
          <w:lang w:val="hy-AM"/>
        </w:rPr>
        <w:t>․</w:t>
      </w:r>
      <w:r w:rsidRPr="00777495">
        <w:rPr>
          <w:rFonts w:ascii="GHEA Grapalat" w:eastAsia="Calibri" w:hAnsi="GHEA Grapalat" w:cs="Times New Roman"/>
          <w:sz w:val="24"/>
          <w:szCs w:val="24"/>
          <w:lang w:val="hy-AM"/>
        </w:rPr>
        <w:t xml:space="preserve"> արտապլանային արտագնա մաքսային հանդիպական ստուգում:</w:t>
      </w:r>
    </w:p>
    <w:p w:rsidR="00777495" w:rsidRPr="00777495" w:rsidRDefault="00777495" w:rsidP="00777495">
      <w:pPr>
        <w:numPr>
          <w:ilvl w:val="0"/>
          <w:numId w:val="26"/>
        </w:numPr>
        <w:shd w:val="clear" w:color="auto" w:fill="FFFFFF"/>
        <w:tabs>
          <w:tab w:val="left" w:pos="1080"/>
        </w:tabs>
        <w:spacing w:after="0" w:line="360" w:lineRule="auto"/>
        <w:ind w:left="0" w:firstLine="720"/>
        <w:contextualSpacing/>
        <w:jc w:val="both"/>
        <w:rPr>
          <w:rFonts w:ascii="GHEA Grapalat" w:eastAsia="Calibri" w:hAnsi="GHEA Grapalat" w:cs="Times New Roman"/>
          <w:sz w:val="24"/>
          <w:szCs w:val="24"/>
          <w:lang w:val="hy-AM"/>
        </w:rPr>
      </w:pPr>
      <w:r w:rsidRPr="00777495">
        <w:rPr>
          <w:rFonts w:ascii="GHEA Grapalat" w:eastAsia="Calibri" w:hAnsi="GHEA Grapalat" w:cs="Times New Roman"/>
          <w:sz w:val="24"/>
          <w:szCs w:val="24"/>
          <w:lang w:val="hy-AM"/>
        </w:rPr>
        <w:t xml:space="preserve">Արտագնա պլանային մաքսային ստուգման ընթացակարգը սահմանում է  </w:t>
      </w:r>
      <w:r w:rsidR="00631AA0" w:rsidRPr="00631AA0">
        <w:rPr>
          <w:rFonts w:ascii="GHEA Grapalat" w:eastAsia="Calibri" w:hAnsi="GHEA Grapalat" w:cs="Times New Roman"/>
          <w:sz w:val="24"/>
          <w:szCs w:val="24"/>
          <w:lang w:val="hy-AM"/>
        </w:rPr>
        <w:t>Կառավարությունը</w:t>
      </w:r>
      <w:r w:rsidRPr="00777495">
        <w:rPr>
          <w:rFonts w:ascii="GHEA Grapalat" w:eastAsia="Calibri" w:hAnsi="GHEA Grapalat" w:cs="Times New Roman"/>
          <w:sz w:val="24"/>
          <w:szCs w:val="24"/>
          <w:lang w:val="hy-AM"/>
        </w:rPr>
        <w:t>։</w:t>
      </w:r>
    </w:p>
    <w:p w:rsidR="00777495" w:rsidRPr="00777495" w:rsidRDefault="00777495" w:rsidP="00777495">
      <w:pPr>
        <w:numPr>
          <w:ilvl w:val="0"/>
          <w:numId w:val="26"/>
        </w:numPr>
        <w:shd w:val="clear" w:color="auto" w:fill="FFFFFF"/>
        <w:tabs>
          <w:tab w:val="left" w:pos="1080"/>
        </w:tabs>
        <w:spacing w:after="0" w:line="360" w:lineRule="auto"/>
        <w:ind w:left="0" w:firstLine="720"/>
        <w:contextualSpacing/>
        <w:jc w:val="both"/>
        <w:rPr>
          <w:rFonts w:ascii="GHEA Grapalat" w:eastAsia="Calibri" w:hAnsi="GHEA Grapalat" w:cs="Times New Roman"/>
          <w:sz w:val="24"/>
          <w:szCs w:val="24"/>
          <w:lang w:val="hy-AM"/>
        </w:rPr>
      </w:pPr>
      <w:r w:rsidRPr="00777495">
        <w:rPr>
          <w:rFonts w:ascii="GHEA Grapalat" w:eastAsia="Calibri" w:hAnsi="GHEA Grapalat" w:cs="Times New Roman"/>
          <w:sz w:val="24"/>
          <w:szCs w:val="24"/>
          <w:lang w:val="hy-AM"/>
        </w:rPr>
        <w:t xml:space="preserve">Կամերալ և արտագնա պլանային մաքսային ստուգումներն իրականացվում են </w:t>
      </w:r>
      <w:bookmarkStart w:id="0" w:name="_Hlk170406348"/>
      <w:r w:rsidRPr="00777495">
        <w:rPr>
          <w:rFonts w:ascii="GHEA Grapalat" w:eastAsia="Calibri" w:hAnsi="GHEA Grapalat" w:cs="Times New Roman"/>
          <w:sz w:val="24"/>
          <w:szCs w:val="24"/>
          <w:lang w:val="hy-AM"/>
        </w:rPr>
        <w:t>ստուգումը սկսելու մասին ծանուցելով</w:t>
      </w:r>
      <w:bookmarkEnd w:id="0"/>
      <w:r w:rsidRPr="00777495">
        <w:rPr>
          <w:rFonts w:ascii="GHEA Grapalat" w:eastAsia="Calibri" w:hAnsi="GHEA Grapalat" w:cs="Times New Roman"/>
          <w:sz w:val="24"/>
          <w:szCs w:val="24"/>
          <w:lang w:val="hy-AM"/>
        </w:rPr>
        <w:t>:</w:t>
      </w:r>
    </w:p>
    <w:p w:rsidR="00777495" w:rsidRPr="00777495" w:rsidRDefault="00777495" w:rsidP="00777495">
      <w:pPr>
        <w:numPr>
          <w:ilvl w:val="0"/>
          <w:numId w:val="26"/>
        </w:numPr>
        <w:shd w:val="clear" w:color="auto" w:fill="FFFFFF"/>
        <w:tabs>
          <w:tab w:val="left" w:pos="1080"/>
        </w:tabs>
        <w:spacing w:after="0" w:line="360" w:lineRule="auto"/>
        <w:ind w:left="0" w:firstLine="720"/>
        <w:contextualSpacing/>
        <w:jc w:val="both"/>
        <w:rPr>
          <w:rFonts w:ascii="GHEA Grapalat" w:eastAsia="Calibri" w:hAnsi="GHEA Grapalat" w:cs="Times New Roman"/>
          <w:sz w:val="24"/>
          <w:szCs w:val="24"/>
          <w:lang w:val="hy-AM"/>
        </w:rPr>
      </w:pPr>
      <w:r w:rsidRPr="00777495">
        <w:rPr>
          <w:rFonts w:ascii="GHEA Grapalat" w:eastAsia="Calibri" w:hAnsi="GHEA Grapalat" w:cs="Times New Roman"/>
          <w:sz w:val="24"/>
          <w:szCs w:val="24"/>
          <w:lang w:val="hy-AM"/>
        </w:rPr>
        <w:t>Կոմիտեն սահմանում է կամերալ և արտագնա պլանային մաքսային ստուգումները սկսելու մասին ծանուցման ձևերը, ինչպես նաև արտագնա մաքսային ստուգում իրականացնելու մասին որոշման (կարգադրագրի) ձևը, որ պարունակում է Միության մաքսային օրենսգրքի 333-րդ հոդվածի 6-րդ կետով  սահմանված տեղեկությունները։ Սույն մասով նախատեսված ձևերը պետք է պարունակեն նաև տեղեկատվություն՝ ստուգվող անձանց և մաքսային մարմնի պաշտոնատար անձանց իրավունքների և պարտականությունների վերաբերյալ։</w:t>
      </w:r>
    </w:p>
    <w:p w:rsidR="00777495" w:rsidRPr="00777495" w:rsidRDefault="00777495" w:rsidP="00777495">
      <w:pPr>
        <w:numPr>
          <w:ilvl w:val="0"/>
          <w:numId w:val="26"/>
        </w:numPr>
        <w:shd w:val="clear" w:color="auto" w:fill="FFFFFF"/>
        <w:tabs>
          <w:tab w:val="left" w:pos="1080"/>
        </w:tabs>
        <w:spacing w:after="0" w:line="360" w:lineRule="auto"/>
        <w:ind w:left="0" w:firstLine="720"/>
        <w:contextualSpacing/>
        <w:jc w:val="both"/>
        <w:rPr>
          <w:rFonts w:ascii="GHEA Grapalat" w:eastAsia="Calibri" w:hAnsi="GHEA Grapalat" w:cs="Times New Roman"/>
          <w:sz w:val="24"/>
          <w:szCs w:val="24"/>
          <w:lang w:val="hy-AM"/>
        </w:rPr>
      </w:pPr>
      <w:r w:rsidRPr="00777495">
        <w:rPr>
          <w:rFonts w:ascii="GHEA Grapalat" w:eastAsia="Calibri" w:hAnsi="GHEA Grapalat" w:cs="Times New Roman"/>
          <w:sz w:val="24"/>
          <w:szCs w:val="24"/>
          <w:lang w:val="hy-AM"/>
        </w:rPr>
        <w:t>Միության մաքսային օրենսգրքի 333-րդ հոդվածի 8-րդ կետով սահմանված դեպքերում՝ մաքսային մարմնի ղեկավարի, նրա լիազորած տեղակալի կամ նրանց փոխարինող անձանց կողմից, ստուգումն իրականացնող պաշտոնատար անձի (անձանց) գրավոր զեկուցագրի հիման վրա, մինչև արտագնա մաքսային ստուգման անցկացման ավարտը, արտագնա մաքսային ստուգում անցկացնելու մասին որոշման (կարգադրագրի) մեջ կարող են կատարվել փոփոխություններ (լրացումներ) մաքսային մարմնի որոշմամբ (հրամանով), որը վավերացվում է մաքսային մարմնի ղեկավարի կամ նրա լիազորած՝ տեղակալի կամ նրանց փոխարինող անձանց կողմից։</w:t>
      </w:r>
    </w:p>
    <w:p w:rsidR="00777495" w:rsidRPr="00777495" w:rsidRDefault="00777495" w:rsidP="00777495">
      <w:pPr>
        <w:numPr>
          <w:ilvl w:val="0"/>
          <w:numId w:val="26"/>
        </w:numPr>
        <w:shd w:val="clear" w:color="auto" w:fill="FFFFFF"/>
        <w:tabs>
          <w:tab w:val="left" w:pos="990"/>
        </w:tabs>
        <w:spacing w:after="0" w:line="360" w:lineRule="auto"/>
        <w:ind w:left="0" w:firstLine="720"/>
        <w:contextualSpacing/>
        <w:jc w:val="both"/>
        <w:rPr>
          <w:rFonts w:ascii="GHEA Grapalat" w:eastAsia="Calibri" w:hAnsi="GHEA Grapalat" w:cs="Times New Roman"/>
          <w:sz w:val="24"/>
          <w:szCs w:val="24"/>
          <w:lang w:val="hy-AM"/>
        </w:rPr>
      </w:pPr>
      <w:r w:rsidRPr="00777495">
        <w:rPr>
          <w:rFonts w:ascii="GHEA Grapalat" w:eastAsia="Times New Roman" w:hAnsi="GHEA Grapalat" w:cs="Times New Roman"/>
          <w:sz w:val="24"/>
          <w:szCs w:val="24"/>
          <w:lang w:val="hy-AM"/>
        </w:rPr>
        <w:t>Անհրաժեշտության դեպքում, մաքսային մարմնի որոշման հիման վրա Կառավարության կողմից սահմանված կարգով մաքսային ստուգմանը կարող են ներգրավվել փորձագետներ կամ մասնագետներ այլ պետական մարմիններից։</w:t>
      </w:r>
    </w:p>
    <w:p w:rsidR="00777495" w:rsidRPr="00777495" w:rsidRDefault="00777495" w:rsidP="00777495">
      <w:pPr>
        <w:numPr>
          <w:ilvl w:val="0"/>
          <w:numId w:val="26"/>
        </w:numPr>
        <w:shd w:val="clear" w:color="auto" w:fill="FFFFFF"/>
        <w:tabs>
          <w:tab w:val="left" w:pos="990"/>
        </w:tabs>
        <w:spacing w:after="0" w:line="360" w:lineRule="auto"/>
        <w:ind w:left="0" w:firstLine="720"/>
        <w:contextualSpacing/>
        <w:jc w:val="both"/>
        <w:rPr>
          <w:rFonts w:ascii="GHEA Grapalat" w:eastAsia="Calibri" w:hAnsi="GHEA Grapalat" w:cs="Times New Roman"/>
          <w:sz w:val="24"/>
          <w:szCs w:val="24"/>
          <w:lang w:val="hy-AM"/>
        </w:rPr>
      </w:pPr>
      <w:r w:rsidRPr="00777495">
        <w:rPr>
          <w:rFonts w:ascii="GHEA Grapalat" w:eastAsia="Times New Roman" w:hAnsi="GHEA Grapalat" w:cs="Times New Roman"/>
          <w:sz w:val="24"/>
          <w:szCs w:val="24"/>
          <w:lang w:val="hy-AM"/>
        </w:rPr>
        <w:t xml:space="preserve">Մաքսային ստուգումն իրականացվում է Միության մաքսային օրենսգրքի 331-րդ հոդվածի 5-րդ կետում նշված անձանց նկատմամբ՝ նույն հոդվածի 6-րդ կետով նախատեսված հանգամանքների ստուգման նպատակով։ Նույն անձանց նկատմամբ նույն հաշվետու </w:t>
      </w:r>
      <w:r w:rsidRPr="00777495">
        <w:rPr>
          <w:rFonts w:ascii="GHEA Grapalat" w:eastAsia="Times New Roman" w:hAnsi="GHEA Grapalat" w:cs="Times New Roman"/>
          <w:sz w:val="24"/>
          <w:szCs w:val="24"/>
          <w:lang w:val="hy-AM"/>
        </w:rPr>
        <w:lastRenderedPageBreak/>
        <w:t xml:space="preserve">ժամանակաշրջանի ստուգում կարող է իրականացվել, եթե օրենսդրությամբ սահմանված դեպքերում՝ այդ թվում վարույթների շրջանակներում կամ դրանց արդյունքում ծագել է անհրաժեշտություն ստուգել նախկինում չստուգված հանգամանքները։  </w:t>
      </w:r>
    </w:p>
    <w:p w:rsidR="00777495" w:rsidRPr="00777495" w:rsidRDefault="00777495" w:rsidP="00777495">
      <w:pPr>
        <w:shd w:val="clear" w:color="auto" w:fill="FFFFFF"/>
        <w:spacing w:after="0" w:line="360" w:lineRule="auto"/>
        <w:ind w:firstLine="720"/>
        <w:jc w:val="both"/>
        <w:rPr>
          <w:rFonts w:ascii="GHEA Grapalat" w:eastAsia="Calibri" w:hAnsi="GHEA Grapalat" w:cs="Times New Roman"/>
          <w:b/>
          <w:sz w:val="24"/>
          <w:szCs w:val="24"/>
          <w:lang w:val="hy-AM"/>
        </w:rPr>
      </w:pPr>
      <w:r w:rsidRPr="00777495">
        <w:rPr>
          <w:rFonts w:ascii="GHEA Grapalat" w:eastAsia="Calibri" w:hAnsi="GHEA Grapalat" w:cs="Times New Roman"/>
          <w:b/>
          <w:sz w:val="24"/>
          <w:szCs w:val="24"/>
          <w:lang w:val="hy-AM"/>
        </w:rPr>
        <w:t>Հոդված 199. Մաքսային ստուգման ժամկետները</w:t>
      </w:r>
    </w:p>
    <w:p w:rsidR="00777495" w:rsidRPr="00777495" w:rsidRDefault="00777495" w:rsidP="00777495">
      <w:pPr>
        <w:numPr>
          <w:ilvl w:val="0"/>
          <w:numId w:val="27"/>
        </w:numPr>
        <w:shd w:val="clear" w:color="auto" w:fill="FFFFFF"/>
        <w:tabs>
          <w:tab w:val="left" w:pos="990"/>
        </w:tabs>
        <w:spacing w:after="0" w:line="360" w:lineRule="auto"/>
        <w:ind w:left="0" w:firstLine="720"/>
        <w:contextualSpacing/>
        <w:jc w:val="both"/>
        <w:rPr>
          <w:rFonts w:ascii="GHEA Grapalat" w:eastAsia="Calibri" w:hAnsi="GHEA Grapalat" w:cs="Times New Roman"/>
          <w:sz w:val="24"/>
          <w:szCs w:val="24"/>
          <w:lang w:val="hy-AM"/>
        </w:rPr>
      </w:pPr>
      <w:r w:rsidRPr="00777495">
        <w:rPr>
          <w:rFonts w:ascii="GHEA Grapalat" w:eastAsia="Calibri" w:hAnsi="GHEA Grapalat" w:cs="Times New Roman"/>
          <w:sz w:val="24"/>
          <w:szCs w:val="24"/>
          <w:lang w:val="hy-AM"/>
        </w:rPr>
        <w:t>Կամերալ մաքսային ստուգման ժամկետը չի կարող գերազանցել 40 աշխատանքային օրը, որը չի ներառում ստուգման ենթարկվող անձին փաստաթղթերի և (կամ) տեղեկությունների ներկայացման մասին պահանջը հանձնելու ամսաթվի և այդ փաստաթղթերը և (կամ) տեղեկությունները ստանալու ամսաթվի միջև ընկած ժամանակահատվածը, իսկ արտագնա մաքսային ստուգման առավելագույն ժամկետը սահմանված է Միության մաքսային օրենսգրքի 333-րդ հոդվածի 22-րդ կետով:</w:t>
      </w:r>
    </w:p>
    <w:p w:rsidR="00777495" w:rsidRPr="00777495" w:rsidRDefault="00777495" w:rsidP="00777495">
      <w:pPr>
        <w:numPr>
          <w:ilvl w:val="0"/>
          <w:numId w:val="27"/>
        </w:numPr>
        <w:shd w:val="clear" w:color="auto" w:fill="FFFFFF"/>
        <w:tabs>
          <w:tab w:val="left" w:pos="990"/>
        </w:tabs>
        <w:spacing w:after="0" w:line="360" w:lineRule="auto"/>
        <w:ind w:left="0" w:firstLine="720"/>
        <w:contextualSpacing/>
        <w:jc w:val="both"/>
        <w:rPr>
          <w:rFonts w:ascii="GHEA Grapalat" w:eastAsia="Calibri" w:hAnsi="GHEA Grapalat" w:cs="Times New Roman"/>
          <w:sz w:val="24"/>
          <w:szCs w:val="24"/>
          <w:lang w:val="hy-AM"/>
        </w:rPr>
      </w:pPr>
      <w:r w:rsidRPr="00777495">
        <w:rPr>
          <w:rFonts w:ascii="GHEA Grapalat" w:eastAsia="Calibri" w:hAnsi="GHEA Grapalat" w:cs="Times New Roman"/>
          <w:sz w:val="24"/>
          <w:szCs w:val="24"/>
          <w:lang w:val="hy-AM"/>
        </w:rPr>
        <w:t>Կամերալ մաքսային ստուգման սկիզբ է համարվում կամերալ մաքսային ստուգումը սկսելու մասին ծանուցումը ստուգվող անձին հանձնելու ամսաթիվը, իսկ արտագնա մաքսային ստուգման սկիզբ է համարվում արտագնա մաքսային ստուգում անցկացնելու մասին որոշումը (կարգադրագիրը) ստուգման ենթարկվող անձին հանձնելու ամսաթիվը։ Կամերալ և արտագնա մաքսային ստուգումների ավարտի ամսաթիվ է համարվում մաքսային ստուգման ակտը կազմելու ամսաթիվը։</w:t>
      </w:r>
    </w:p>
    <w:p w:rsidR="00777495" w:rsidRPr="00777495" w:rsidRDefault="00777495" w:rsidP="00777495">
      <w:pPr>
        <w:numPr>
          <w:ilvl w:val="0"/>
          <w:numId w:val="27"/>
        </w:numPr>
        <w:shd w:val="clear" w:color="auto" w:fill="FFFFFF"/>
        <w:tabs>
          <w:tab w:val="left" w:pos="990"/>
        </w:tabs>
        <w:spacing w:after="0" w:line="360" w:lineRule="auto"/>
        <w:ind w:left="0" w:firstLine="720"/>
        <w:contextualSpacing/>
        <w:jc w:val="both"/>
        <w:rPr>
          <w:rFonts w:ascii="GHEA Grapalat" w:eastAsia="Calibri" w:hAnsi="GHEA Grapalat" w:cs="Times New Roman"/>
          <w:sz w:val="24"/>
          <w:szCs w:val="24"/>
          <w:lang w:val="hy-AM"/>
        </w:rPr>
      </w:pPr>
      <w:r w:rsidRPr="00777495">
        <w:rPr>
          <w:rFonts w:ascii="GHEA Grapalat" w:eastAsia="Calibri" w:hAnsi="GHEA Grapalat" w:cs="Times New Roman"/>
          <w:sz w:val="24"/>
          <w:szCs w:val="24"/>
          <w:lang w:val="hy-AM"/>
        </w:rPr>
        <w:t>Կամերալ մաքսային ստուգման ժամկետը չի կարող երկարաձգվել, իսկ արտագնա մաքսային ստուգման ժամկետը կարող է երկարաձգվել Միության մաքսային օրենսգրքի 333-րդ հոդվածի 23-րդ կետով սահմանված ժամկետով:</w:t>
      </w:r>
    </w:p>
    <w:p w:rsidR="00777495" w:rsidRPr="00777495" w:rsidRDefault="00777495" w:rsidP="00777495">
      <w:pPr>
        <w:numPr>
          <w:ilvl w:val="0"/>
          <w:numId w:val="27"/>
        </w:numPr>
        <w:shd w:val="clear" w:color="auto" w:fill="FFFFFF"/>
        <w:tabs>
          <w:tab w:val="left" w:pos="990"/>
        </w:tabs>
        <w:spacing w:after="0" w:line="360" w:lineRule="auto"/>
        <w:ind w:left="0" w:firstLine="720"/>
        <w:contextualSpacing/>
        <w:jc w:val="both"/>
        <w:rPr>
          <w:rFonts w:ascii="GHEA Grapalat" w:eastAsia="Calibri" w:hAnsi="GHEA Grapalat" w:cs="Times New Roman"/>
          <w:sz w:val="24"/>
          <w:szCs w:val="24"/>
          <w:lang w:val="hy-AM"/>
        </w:rPr>
      </w:pPr>
      <w:r w:rsidRPr="00777495">
        <w:rPr>
          <w:rFonts w:ascii="GHEA Grapalat" w:eastAsia="Calibri" w:hAnsi="GHEA Grapalat" w:cs="Times New Roman"/>
          <w:sz w:val="24"/>
          <w:szCs w:val="24"/>
          <w:lang w:val="hy-AM"/>
        </w:rPr>
        <w:t>Կամերալ մաքսային ստուգման ժամկետը չի կարող կասեցվել, իսկ արտագնա մաքսային ստուգման ժամկետը, ստուգումն իրականացնող պաշտոնատար անձի (անձանց) գրավոր զեկուցագրի հիման վրա, կարող է կասեցվել Միության մաքսային օրենսգրքի 333-րդ հոդվածի 24-րդ կետով սահմանված դեպքերում, ինչպես նաև հետևյալ դեպքերում.</w:t>
      </w:r>
    </w:p>
    <w:p w:rsidR="00777495" w:rsidRPr="00777495" w:rsidRDefault="00777495" w:rsidP="00777495">
      <w:pPr>
        <w:numPr>
          <w:ilvl w:val="0"/>
          <w:numId w:val="28"/>
        </w:numPr>
        <w:shd w:val="clear" w:color="auto" w:fill="FFFFFF"/>
        <w:tabs>
          <w:tab w:val="left" w:pos="990"/>
        </w:tabs>
        <w:spacing w:after="0" w:line="360" w:lineRule="auto"/>
        <w:ind w:left="0" w:firstLine="720"/>
        <w:contextualSpacing/>
        <w:jc w:val="both"/>
        <w:rPr>
          <w:rFonts w:ascii="GHEA Grapalat" w:eastAsia="Calibri" w:hAnsi="GHEA Grapalat" w:cs="Times New Roman"/>
          <w:sz w:val="24"/>
          <w:szCs w:val="24"/>
          <w:lang w:val="hy-AM"/>
        </w:rPr>
      </w:pPr>
      <w:r w:rsidRPr="00777495">
        <w:rPr>
          <w:rFonts w:ascii="GHEA Grapalat" w:eastAsia="Calibri" w:hAnsi="GHEA Grapalat" w:cs="Times New Roman"/>
          <w:sz w:val="24"/>
          <w:szCs w:val="24"/>
          <w:lang w:val="hy-AM"/>
        </w:rPr>
        <w:t>ստուգմանն առնչվող փաստաթղթերը հետաքննության, նախաքննության մարմնի որոշման կամ դատարանի վճռի հիման վրա առգրավված լինելու դեպքում` այդպիսի առգրավման օրվանից, իսկ առգրավման օրը հայտնի չլինելու դեպքում առգրավման հանգամանքի վերաբերյալ մաքսային մարմնին հայտնի դառնալու օրվանից</w:t>
      </w:r>
      <w:r w:rsidRPr="00777495">
        <w:rPr>
          <w:rFonts w:ascii="Cambria Math" w:eastAsia="Calibri" w:hAnsi="Cambria Math" w:cs="Cambria Math"/>
          <w:sz w:val="24"/>
          <w:szCs w:val="24"/>
          <w:lang w:val="hy-AM"/>
        </w:rPr>
        <w:t>․</w:t>
      </w:r>
    </w:p>
    <w:p w:rsidR="00777495" w:rsidRPr="00777495" w:rsidRDefault="00777495" w:rsidP="00777495">
      <w:pPr>
        <w:numPr>
          <w:ilvl w:val="0"/>
          <w:numId w:val="28"/>
        </w:numPr>
        <w:shd w:val="clear" w:color="auto" w:fill="FFFFFF"/>
        <w:tabs>
          <w:tab w:val="left" w:pos="990"/>
        </w:tabs>
        <w:spacing w:after="0" w:line="360" w:lineRule="auto"/>
        <w:ind w:left="0" w:firstLine="720"/>
        <w:contextualSpacing/>
        <w:jc w:val="both"/>
        <w:rPr>
          <w:rFonts w:ascii="GHEA Grapalat" w:eastAsia="Calibri" w:hAnsi="GHEA Grapalat" w:cs="Times New Roman"/>
          <w:sz w:val="24"/>
          <w:szCs w:val="24"/>
          <w:lang w:val="hy-AM"/>
        </w:rPr>
      </w:pPr>
      <w:r w:rsidRPr="00777495">
        <w:rPr>
          <w:rFonts w:ascii="GHEA Grapalat" w:eastAsia="Calibri" w:hAnsi="GHEA Grapalat" w:cs="Times New Roman"/>
          <w:sz w:val="24"/>
          <w:szCs w:val="24"/>
          <w:lang w:val="hy-AM"/>
        </w:rPr>
        <w:t xml:space="preserve">մաքսային ստուգում անցկացնելու ընթացքում հանցագործության հատկանիշների հայտնաբերման և համապատասխան հաղորդման ներկայացման դեպքում՝ համապատասխան </w:t>
      </w:r>
      <w:r w:rsidRPr="00777495">
        <w:rPr>
          <w:rFonts w:ascii="GHEA Grapalat" w:eastAsia="Calibri" w:hAnsi="GHEA Grapalat" w:cs="Times New Roman"/>
          <w:sz w:val="24"/>
          <w:szCs w:val="24"/>
          <w:lang w:val="hy-AM"/>
        </w:rPr>
        <w:lastRenderedPageBreak/>
        <w:t>վարույթի հարուցման օրվանից, իսկ այդպիսի վարույթի հարուցման օրվա վերաբերյալ տեղեկատվությունը մաքսային մարմնին հայտնի չլինելու դեպքում՝ վարույթի առկայության հանգամանքի վերաբերյալ մաքսային մարմնին հայտնի դառնալու օրվանից:</w:t>
      </w:r>
    </w:p>
    <w:p w:rsidR="00777495" w:rsidRPr="00777495" w:rsidRDefault="00777495" w:rsidP="00777495">
      <w:pPr>
        <w:numPr>
          <w:ilvl w:val="0"/>
          <w:numId w:val="27"/>
        </w:numPr>
        <w:shd w:val="clear" w:color="auto" w:fill="FFFFFF"/>
        <w:tabs>
          <w:tab w:val="left" w:pos="990"/>
        </w:tabs>
        <w:spacing w:after="0" w:line="360" w:lineRule="auto"/>
        <w:ind w:left="0" w:firstLine="720"/>
        <w:contextualSpacing/>
        <w:jc w:val="both"/>
        <w:rPr>
          <w:rFonts w:ascii="GHEA Grapalat" w:eastAsia="Calibri" w:hAnsi="GHEA Grapalat" w:cs="Times New Roman"/>
          <w:sz w:val="24"/>
          <w:szCs w:val="24"/>
          <w:lang w:val="hy-AM"/>
        </w:rPr>
      </w:pPr>
      <w:r w:rsidRPr="00777495">
        <w:rPr>
          <w:rFonts w:ascii="GHEA Grapalat" w:eastAsia="Calibri" w:hAnsi="GHEA Grapalat" w:cs="Times New Roman"/>
          <w:sz w:val="24"/>
          <w:szCs w:val="24"/>
          <w:lang w:val="hy-AM"/>
        </w:rPr>
        <w:t>Արտագնա մաքսային ստուգման ժամկետը կարող է կասեցվել մինչև կասեցման հիմքի վերացումը, բայց ոչ ավելի, քան 9 ամսով, բացառությամբ՝</w:t>
      </w:r>
    </w:p>
    <w:p w:rsidR="00777495" w:rsidRPr="00777495" w:rsidRDefault="00777495" w:rsidP="00777495">
      <w:pPr>
        <w:numPr>
          <w:ilvl w:val="0"/>
          <w:numId w:val="29"/>
        </w:numPr>
        <w:shd w:val="clear" w:color="auto" w:fill="FFFFFF"/>
        <w:tabs>
          <w:tab w:val="left" w:pos="990"/>
        </w:tabs>
        <w:spacing w:after="0" w:line="360" w:lineRule="auto"/>
        <w:ind w:left="0" w:firstLine="720"/>
        <w:jc w:val="both"/>
        <w:rPr>
          <w:rFonts w:ascii="GHEA Grapalat" w:eastAsia="Times New Roman" w:hAnsi="GHEA Grapalat" w:cs="Times New Roman"/>
          <w:color w:val="000000"/>
          <w:sz w:val="24"/>
          <w:szCs w:val="24"/>
          <w:lang w:val="hy-AM"/>
        </w:rPr>
      </w:pPr>
      <w:r w:rsidRPr="00777495">
        <w:rPr>
          <w:rFonts w:ascii="GHEA Grapalat" w:eastAsia="Times New Roman" w:hAnsi="GHEA Grapalat" w:cs="Times New Roman"/>
          <w:color w:val="000000"/>
          <w:sz w:val="24"/>
          <w:szCs w:val="24"/>
          <w:lang w:val="hy-AM"/>
        </w:rPr>
        <w:t>քրեական վարույթ իրականացնող կամ այլ իրավասու գերատեսչություններ հարցումներ կատարելու դեպքում, որի պարագայում ստուգման ժամկետը կասեցվում է մինչև հարցման պատասխանը ստանալու օրը ներառյալ.</w:t>
      </w:r>
    </w:p>
    <w:p w:rsidR="00777495" w:rsidRPr="00777495" w:rsidRDefault="00777495" w:rsidP="00777495">
      <w:pPr>
        <w:numPr>
          <w:ilvl w:val="0"/>
          <w:numId w:val="29"/>
        </w:numPr>
        <w:shd w:val="clear" w:color="auto" w:fill="FFFFFF"/>
        <w:tabs>
          <w:tab w:val="left" w:pos="990"/>
        </w:tabs>
        <w:spacing w:after="0" w:line="360" w:lineRule="auto"/>
        <w:ind w:left="0" w:firstLine="720"/>
        <w:jc w:val="both"/>
        <w:rPr>
          <w:rFonts w:ascii="GHEA Grapalat" w:eastAsia="Times New Roman" w:hAnsi="GHEA Grapalat" w:cs="Times New Roman"/>
          <w:color w:val="000000"/>
          <w:sz w:val="24"/>
          <w:szCs w:val="24"/>
          <w:lang w:val="hy-AM"/>
        </w:rPr>
      </w:pPr>
      <w:r w:rsidRPr="00777495">
        <w:rPr>
          <w:rFonts w:ascii="GHEA Grapalat" w:eastAsia="Times New Roman" w:hAnsi="GHEA Grapalat" w:cs="Times New Roman"/>
          <w:color w:val="000000"/>
          <w:sz w:val="24"/>
          <w:szCs w:val="24"/>
          <w:lang w:val="hy-AM"/>
        </w:rPr>
        <w:t>ստուգմանն առնչվող փաստաթղթերը հետաքննության, նախաքննության մարմնի որոշման կամ դատարանի վճռի հիման վրա առգրավված լինելու դեպքում, որի պարագայում ստուգման ժամկետը կասեցվում է մինչև դրանք վերադարձնելու օրը ներառյալ.</w:t>
      </w:r>
    </w:p>
    <w:p w:rsidR="00777495" w:rsidRPr="00777495" w:rsidRDefault="00777495" w:rsidP="00777495">
      <w:pPr>
        <w:numPr>
          <w:ilvl w:val="0"/>
          <w:numId w:val="29"/>
        </w:numPr>
        <w:shd w:val="clear" w:color="auto" w:fill="FFFFFF"/>
        <w:tabs>
          <w:tab w:val="left" w:pos="990"/>
        </w:tabs>
        <w:spacing w:after="0" w:line="360" w:lineRule="auto"/>
        <w:ind w:left="0" w:firstLine="720"/>
        <w:jc w:val="both"/>
        <w:rPr>
          <w:rFonts w:ascii="GHEA Grapalat" w:eastAsia="Times New Roman" w:hAnsi="GHEA Grapalat" w:cs="Times New Roman"/>
          <w:color w:val="000000"/>
          <w:sz w:val="24"/>
          <w:szCs w:val="24"/>
          <w:lang w:val="hy-AM"/>
        </w:rPr>
      </w:pPr>
      <w:r w:rsidRPr="00777495">
        <w:rPr>
          <w:rFonts w:ascii="GHEA Grapalat" w:eastAsia="Times New Roman" w:hAnsi="GHEA Grapalat" w:cs="Times New Roman"/>
          <w:sz w:val="24"/>
          <w:szCs w:val="24"/>
          <w:lang w:val="hy-AM"/>
        </w:rPr>
        <w:t>մաքսային ստուգում անցկացնելու ընթացքում հանցագործության հատկանիշների հայտնաբերման և համապատասխան հաղորդման ներկայացման դեպքերում, երբ ստուգման ժամկետը կասեցվում է մինչև քրեական դատավարության օրենսդրությամբ սահմանված կարգով քննվող գործով որոշումը մաքսային մարմինների կողմից ստանալու օրը ներառյալ.</w:t>
      </w:r>
    </w:p>
    <w:p w:rsidR="00777495" w:rsidRPr="00777495" w:rsidRDefault="00777495" w:rsidP="00777495">
      <w:pPr>
        <w:numPr>
          <w:ilvl w:val="0"/>
          <w:numId w:val="29"/>
        </w:numPr>
        <w:shd w:val="clear" w:color="auto" w:fill="FFFFFF"/>
        <w:tabs>
          <w:tab w:val="left" w:pos="990"/>
        </w:tabs>
        <w:spacing w:after="0" w:line="360" w:lineRule="auto"/>
        <w:ind w:left="0" w:firstLine="720"/>
        <w:jc w:val="both"/>
        <w:rPr>
          <w:rFonts w:ascii="GHEA Grapalat" w:eastAsia="Times New Roman" w:hAnsi="GHEA Grapalat" w:cs="Times New Roman"/>
          <w:color w:val="000000"/>
          <w:sz w:val="24"/>
          <w:szCs w:val="24"/>
          <w:lang w:val="hy-AM"/>
        </w:rPr>
      </w:pPr>
      <w:r w:rsidRPr="00777495">
        <w:rPr>
          <w:rFonts w:ascii="GHEA Grapalat" w:eastAsia="Times New Roman" w:hAnsi="GHEA Grapalat" w:cs="Times New Roman"/>
          <w:color w:val="000000"/>
          <w:sz w:val="24"/>
          <w:szCs w:val="24"/>
          <w:lang w:val="hy-AM"/>
        </w:rPr>
        <w:t>մաքսային փորձաքննություն անցկացնելու դեպքում, երբ ստուգման ժամկետը կասեցվում է մինչև փորձաքննության եզրակացությունը (պատասխանը) ստանալու օրը ներառյալ</w:t>
      </w:r>
      <w:r w:rsidRPr="00777495">
        <w:rPr>
          <w:rFonts w:ascii="Cambria Math" w:eastAsia="Times New Roman" w:hAnsi="Cambria Math" w:cs="Cambria Math"/>
          <w:color w:val="000000"/>
          <w:sz w:val="24"/>
          <w:szCs w:val="24"/>
          <w:lang w:val="hy-AM"/>
        </w:rPr>
        <w:t>․</w:t>
      </w:r>
    </w:p>
    <w:p w:rsidR="00777495" w:rsidRPr="007B52D2" w:rsidRDefault="00777495" w:rsidP="007B52D2">
      <w:pPr>
        <w:numPr>
          <w:ilvl w:val="0"/>
          <w:numId w:val="29"/>
        </w:numPr>
        <w:shd w:val="clear" w:color="auto" w:fill="FFFFFF"/>
        <w:tabs>
          <w:tab w:val="left" w:pos="990"/>
        </w:tabs>
        <w:spacing w:after="0" w:line="360" w:lineRule="auto"/>
        <w:ind w:left="0" w:firstLine="720"/>
        <w:jc w:val="both"/>
        <w:rPr>
          <w:rFonts w:ascii="GHEA Grapalat" w:eastAsia="Times New Roman" w:hAnsi="GHEA Grapalat" w:cs="Times New Roman"/>
          <w:color w:val="000000"/>
          <w:sz w:val="24"/>
          <w:szCs w:val="24"/>
          <w:lang w:val="hy-AM"/>
        </w:rPr>
      </w:pPr>
      <w:r w:rsidRPr="00777495">
        <w:rPr>
          <w:rFonts w:ascii="GHEA Grapalat" w:eastAsia="Times New Roman" w:hAnsi="GHEA Grapalat" w:cs="Times New Roman"/>
          <w:color w:val="000000"/>
          <w:sz w:val="24"/>
          <w:szCs w:val="24"/>
          <w:lang w:val="hy-AM"/>
        </w:rPr>
        <w:t>փաստաթղթերի վերականգնման կամ այնպիսի փաստաթղթերի ներկայացման անհրաժեշտության դեպքում, որոնք ազդեցություն պետք է ունենան ստուգման արդյունքների վրա, որի պարագայում ստուգման ժամկետը կասեցվում է մինչև մաքսային մարմիններին փաստաթղթերի ներկայացման օրը ներառյալ:</w:t>
      </w:r>
      <w:r w:rsidRPr="007B52D2">
        <w:rPr>
          <w:rFonts w:ascii="GHEA Grapalat" w:eastAsia="Times New Roman" w:hAnsi="GHEA Grapalat" w:cs="GHEA Grapalat"/>
          <w:color w:val="000000"/>
          <w:sz w:val="24"/>
          <w:szCs w:val="24"/>
          <w:lang w:val="hy-AM"/>
        </w:rPr>
        <w:t>»։</w:t>
      </w:r>
    </w:p>
    <w:p w:rsidR="00777495" w:rsidRPr="00777495" w:rsidRDefault="00777495" w:rsidP="00777495">
      <w:pPr>
        <w:shd w:val="clear" w:color="auto" w:fill="FFFFFF"/>
        <w:spacing w:after="0" w:line="360" w:lineRule="auto"/>
        <w:ind w:firstLine="720"/>
        <w:jc w:val="both"/>
        <w:rPr>
          <w:rFonts w:ascii="GHEA Grapalat" w:eastAsia="Calibri" w:hAnsi="GHEA Grapalat" w:cs="Times New Roman"/>
          <w:sz w:val="24"/>
          <w:szCs w:val="24"/>
          <w:lang w:val="hy-AM"/>
        </w:rPr>
      </w:pPr>
      <w:r w:rsidRPr="00777495">
        <w:rPr>
          <w:rFonts w:ascii="GHEA Grapalat" w:eastAsia="Calibri" w:hAnsi="GHEA Grapalat" w:cs="Times New Roman"/>
          <w:b/>
          <w:bCs/>
          <w:sz w:val="24"/>
          <w:szCs w:val="24"/>
          <w:lang w:val="hy-AM"/>
        </w:rPr>
        <w:t>Հոդված 4</w:t>
      </w:r>
      <w:r w:rsidRPr="00777495">
        <w:rPr>
          <w:rFonts w:ascii="Cambria Math" w:eastAsia="Calibri" w:hAnsi="Cambria Math" w:cs="Cambria Math"/>
          <w:b/>
          <w:bCs/>
          <w:sz w:val="24"/>
          <w:szCs w:val="24"/>
          <w:lang w:val="hy-AM"/>
        </w:rPr>
        <w:t>․</w:t>
      </w:r>
      <w:r w:rsidRPr="00777495">
        <w:rPr>
          <w:rFonts w:ascii="GHEA Grapalat" w:eastAsia="Calibri" w:hAnsi="GHEA Grapalat" w:cs="Times New Roman"/>
          <w:sz w:val="24"/>
          <w:szCs w:val="24"/>
          <w:lang w:val="hy-AM"/>
        </w:rPr>
        <w:t xml:space="preserve"> Օրենքը լրացնել նոր 199.1-ից 199.3-րդ հոդվածներով հետևյալ բովանդակությամբ.</w:t>
      </w:r>
    </w:p>
    <w:p w:rsidR="00777495" w:rsidRPr="00777495" w:rsidRDefault="00777495" w:rsidP="00777495">
      <w:pPr>
        <w:shd w:val="clear" w:color="auto" w:fill="FFFFFF"/>
        <w:spacing w:after="0" w:line="360" w:lineRule="auto"/>
        <w:ind w:firstLine="720"/>
        <w:jc w:val="both"/>
        <w:rPr>
          <w:rFonts w:ascii="GHEA Grapalat" w:eastAsia="Calibri" w:hAnsi="GHEA Grapalat" w:cs="Times New Roman"/>
          <w:b/>
          <w:sz w:val="24"/>
          <w:szCs w:val="24"/>
          <w:lang w:val="hy-AM"/>
        </w:rPr>
      </w:pPr>
      <w:r w:rsidRPr="00777495">
        <w:rPr>
          <w:rFonts w:ascii="GHEA Grapalat" w:eastAsia="Calibri" w:hAnsi="GHEA Grapalat" w:cs="Times New Roman"/>
          <w:b/>
          <w:sz w:val="24"/>
          <w:szCs w:val="24"/>
          <w:lang w:val="hy-AM"/>
        </w:rPr>
        <w:t>«Հոդված 199.1. Մաքսային ստուգման արդյունքների ամփոփումը</w:t>
      </w:r>
    </w:p>
    <w:p w:rsidR="00777495" w:rsidRPr="00777495" w:rsidRDefault="00777495" w:rsidP="00777495">
      <w:pPr>
        <w:numPr>
          <w:ilvl w:val="0"/>
          <w:numId w:val="30"/>
        </w:numPr>
        <w:shd w:val="clear" w:color="auto" w:fill="FFFFFF"/>
        <w:tabs>
          <w:tab w:val="left" w:pos="1080"/>
        </w:tabs>
        <w:spacing w:after="0" w:line="360" w:lineRule="auto"/>
        <w:ind w:left="0" w:firstLine="720"/>
        <w:contextualSpacing/>
        <w:jc w:val="both"/>
        <w:rPr>
          <w:rFonts w:ascii="GHEA Grapalat" w:eastAsia="Times New Roman" w:hAnsi="GHEA Grapalat" w:cs="Arial"/>
          <w:color w:val="333333"/>
          <w:sz w:val="24"/>
          <w:szCs w:val="24"/>
          <w:lang w:val="hy-AM"/>
        </w:rPr>
      </w:pPr>
      <w:r w:rsidRPr="00777495">
        <w:rPr>
          <w:rFonts w:ascii="GHEA Grapalat" w:eastAsia="Times New Roman" w:hAnsi="GHEA Grapalat" w:cs="Arial"/>
          <w:color w:val="333333"/>
          <w:sz w:val="24"/>
          <w:szCs w:val="24"/>
          <w:lang w:val="hy-AM"/>
        </w:rPr>
        <w:t xml:space="preserve">Մաքսային ստուգման արդյունքների ամփոփման նպատակով ստուգումն իրականացնող պաշտոնատար անձը, ստուգումն ավարտվելու օրվան հաջորդող 10 աշխատանքային օրվա ընթացքում, մաքսային կարգավորման ոլորտի միջազգային պայմանագրերի և ակտերի և (կամ) Հայաստանի Հանրապետության օրենսդրության պահանջների կատարման խախտումներ հայտնաբերած լինելու դեպքում, կազմում է Կոմիտեի սահմանած ձևով ստուգման ակտի </w:t>
      </w:r>
      <w:r w:rsidRPr="00777495">
        <w:rPr>
          <w:rFonts w:ascii="GHEA Grapalat" w:eastAsia="Times New Roman" w:hAnsi="GHEA Grapalat" w:cs="Arial"/>
          <w:color w:val="333333"/>
          <w:sz w:val="24"/>
          <w:szCs w:val="24"/>
          <w:lang w:val="hy-AM"/>
        </w:rPr>
        <w:lastRenderedPageBreak/>
        <w:t xml:space="preserve">նախագիծ, որը ստորագրում է և կազմելու օրվան հաջորդող երեք աշխատանքային օրվա ընթացքում </w:t>
      </w:r>
      <w:r w:rsidRPr="00777495">
        <w:rPr>
          <w:rFonts w:ascii="GHEA Grapalat" w:eastAsia="Times New Roman" w:hAnsi="GHEA Grapalat" w:cs="Arial"/>
          <w:sz w:val="24"/>
          <w:szCs w:val="24"/>
          <w:lang w:val="hy-AM"/>
        </w:rPr>
        <w:t>սույն օրենքի 199.3-րդ հոդվածով սահմանված կարգով</w:t>
      </w:r>
      <w:r w:rsidRPr="00777495">
        <w:rPr>
          <w:rFonts w:ascii="GHEA Grapalat" w:eastAsia="Times New Roman" w:hAnsi="GHEA Grapalat" w:cs="Arial"/>
          <w:color w:val="333333"/>
          <w:sz w:val="24"/>
          <w:szCs w:val="24"/>
          <w:lang w:val="hy-AM"/>
        </w:rPr>
        <w:t xml:space="preserve"> ներկայացնում է ստուգվող անձին: Ստուգման արդյունքում խախտումներ հայտնաբերված չլինելու դեպքում սույն մասով սահմանված ժամկետում ստուգումն իրականացնող պաշտոնատար անձը կազմում է ստուգման ակտ՝ առանց ակտի նախագիծ կազմելու, որը ստորագրում է և կազմելու օրվան հաջորդող երեք աշխատանքային օրվա ընթացքում </w:t>
      </w:r>
      <w:r w:rsidRPr="00777495">
        <w:rPr>
          <w:rFonts w:ascii="GHEA Grapalat" w:eastAsia="Times New Roman" w:hAnsi="GHEA Grapalat" w:cs="Arial"/>
          <w:sz w:val="24"/>
          <w:szCs w:val="24"/>
          <w:lang w:val="hy-AM"/>
        </w:rPr>
        <w:t>սույն օրենքի 199.3-րդ հոդվածով սահմանված կարգով</w:t>
      </w:r>
      <w:r w:rsidRPr="00777495">
        <w:rPr>
          <w:rFonts w:ascii="GHEA Grapalat" w:eastAsia="Times New Roman" w:hAnsi="GHEA Grapalat" w:cs="Arial"/>
          <w:color w:val="333333"/>
          <w:sz w:val="24"/>
          <w:szCs w:val="24"/>
          <w:lang w:val="hy-AM"/>
        </w:rPr>
        <w:t xml:space="preserve"> ներկայացնում է ստուգվող անձին:</w:t>
      </w:r>
    </w:p>
    <w:p w:rsidR="00777495" w:rsidRPr="00777495" w:rsidRDefault="00777495" w:rsidP="00777495">
      <w:pPr>
        <w:numPr>
          <w:ilvl w:val="0"/>
          <w:numId w:val="30"/>
        </w:numPr>
        <w:shd w:val="clear" w:color="auto" w:fill="FFFFFF"/>
        <w:tabs>
          <w:tab w:val="left" w:pos="1080"/>
        </w:tabs>
        <w:spacing w:after="0" w:line="360" w:lineRule="auto"/>
        <w:ind w:left="0" w:firstLine="720"/>
        <w:contextualSpacing/>
        <w:jc w:val="both"/>
        <w:rPr>
          <w:rFonts w:ascii="GHEA Grapalat" w:eastAsia="Times New Roman" w:hAnsi="GHEA Grapalat" w:cs="Arial"/>
          <w:color w:val="333333"/>
          <w:sz w:val="24"/>
          <w:szCs w:val="24"/>
          <w:lang w:val="hy-AM"/>
        </w:rPr>
      </w:pPr>
      <w:r w:rsidRPr="00777495">
        <w:rPr>
          <w:rFonts w:ascii="GHEA Grapalat" w:eastAsia="Times New Roman" w:hAnsi="GHEA Grapalat" w:cs="Arial"/>
          <w:color w:val="333333"/>
          <w:sz w:val="24"/>
          <w:szCs w:val="24"/>
          <w:lang w:val="hy-AM"/>
        </w:rPr>
        <w:t xml:space="preserve">Ստուգվող անձը ստուգման ակտի նախագիծը ստանալու (ստացված համարվելու) օրվան հաջորդող 10 աշխատանքային օրվա ընթացքում, փոստային կապի միջոցով հանձնման մասին ծանուցմամբ պատվիրված նամակով կամ </w:t>
      </w:r>
      <w:r w:rsidRPr="00777495">
        <w:rPr>
          <w:rFonts w:ascii="GHEA Grapalat" w:eastAsia="Times New Roman" w:hAnsi="GHEA Grapalat" w:cs="Arial"/>
          <w:sz w:val="24"/>
          <w:szCs w:val="24"/>
          <w:lang w:val="hy-AM"/>
        </w:rPr>
        <w:t>հարկային մարմնի հաշվետվությունների ներկայացման էլեկտրոնային կառավարման համակարգի միջոցով (այդպիսի հնարավորության առկայության դեպքում) կամ Կոմիտեի պաշտոնական էլեկտրոնային փոստի միջոցով</w:t>
      </w:r>
      <w:r w:rsidRPr="00777495">
        <w:rPr>
          <w:rFonts w:ascii="GHEA Grapalat" w:eastAsia="Times New Roman" w:hAnsi="GHEA Grapalat" w:cs="Arial"/>
          <w:color w:val="FF0000"/>
          <w:sz w:val="24"/>
          <w:szCs w:val="24"/>
          <w:lang w:val="hy-AM"/>
        </w:rPr>
        <w:t xml:space="preserve"> </w:t>
      </w:r>
      <w:r w:rsidRPr="00777495">
        <w:rPr>
          <w:rFonts w:ascii="GHEA Grapalat" w:eastAsia="Times New Roman" w:hAnsi="GHEA Grapalat" w:cs="Arial"/>
          <w:color w:val="333333"/>
          <w:sz w:val="24"/>
          <w:szCs w:val="24"/>
          <w:lang w:val="hy-AM"/>
        </w:rPr>
        <w:t xml:space="preserve">ներկայացնում է առարկություններ ստուգման ակտի նախագծի վերաբերյալ կամ տեղեկացնում է այդպիսի առարկությունների բացակայության մասին: Մինչև սույն մասում նշված ժամկետի ավարտը ստուգման ակտի նախագծի վերաբերյալ առարկություններ չստանալու դեպքում այդ ժամկետի ավարտի օրվան հաջորդող երեք աշխատանքային օրվա, իսկ առարկություններ ստանալու կամ առարկությունների բացակայության մասին գրավոր տեղեկացվելու դեպքում՝ դրանք ստանալու օրվան հաջորդող երեք աշխատանքային օրվա ընթացքում ստուգումն իրականացնող պաշտոնատար անձը կազմում է ստուգման ակտ՝ Կոմիտեի սահմանած ձևով, որը ստորագրում է և </w:t>
      </w:r>
      <w:r w:rsidRPr="00777495">
        <w:rPr>
          <w:rFonts w:ascii="GHEA Grapalat" w:eastAsia="Times New Roman" w:hAnsi="GHEA Grapalat" w:cs="Arial"/>
          <w:sz w:val="24"/>
          <w:szCs w:val="24"/>
          <w:lang w:val="hy-AM"/>
        </w:rPr>
        <w:t>սույն օրենքի 199.3-րդ հոդվածով սահմանված կարգով</w:t>
      </w:r>
      <w:r w:rsidRPr="00777495">
        <w:rPr>
          <w:rFonts w:ascii="GHEA Grapalat" w:eastAsia="Times New Roman" w:hAnsi="GHEA Grapalat" w:cs="Arial"/>
          <w:color w:val="333333"/>
          <w:sz w:val="24"/>
          <w:szCs w:val="24"/>
          <w:lang w:val="hy-AM"/>
        </w:rPr>
        <w:t xml:space="preserve"> ներկայացնում ստուգվող անձին: Եթե ստուգվող անձը նաև պետական բաժնեմաս ունեցող կազմակերպություն է, ապա ստուգման ակտի պատճենն ուղարկվում է համապատասխան պետական կառավարման մարմին:</w:t>
      </w:r>
    </w:p>
    <w:p w:rsidR="00777495" w:rsidRPr="00777495" w:rsidRDefault="00777495" w:rsidP="00777495">
      <w:pPr>
        <w:numPr>
          <w:ilvl w:val="0"/>
          <w:numId w:val="30"/>
        </w:numPr>
        <w:shd w:val="clear" w:color="auto" w:fill="FFFFFF"/>
        <w:tabs>
          <w:tab w:val="left" w:pos="1080"/>
        </w:tabs>
        <w:spacing w:after="0" w:line="360" w:lineRule="auto"/>
        <w:ind w:left="0" w:firstLine="720"/>
        <w:contextualSpacing/>
        <w:jc w:val="both"/>
        <w:rPr>
          <w:rFonts w:ascii="GHEA Grapalat" w:eastAsia="Times New Roman" w:hAnsi="GHEA Grapalat" w:cs="Arial"/>
          <w:color w:val="333333"/>
          <w:sz w:val="24"/>
          <w:szCs w:val="24"/>
          <w:lang w:val="hy-AM"/>
        </w:rPr>
      </w:pPr>
      <w:r w:rsidRPr="00777495">
        <w:rPr>
          <w:rFonts w:ascii="GHEA Grapalat" w:eastAsia="Times New Roman" w:hAnsi="GHEA Grapalat" w:cs="Arial"/>
          <w:color w:val="333333"/>
          <w:sz w:val="24"/>
          <w:szCs w:val="24"/>
          <w:lang w:val="hy-AM"/>
        </w:rPr>
        <w:t>Մաքսային ստուգման արդյունքում կազմված ակտում (ակտի նախագծում) ներառվում են՝</w:t>
      </w:r>
    </w:p>
    <w:p w:rsidR="00777495" w:rsidRPr="00777495" w:rsidRDefault="00777495" w:rsidP="00777495">
      <w:pPr>
        <w:numPr>
          <w:ilvl w:val="0"/>
          <w:numId w:val="31"/>
        </w:numPr>
        <w:shd w:val="clear" w:color="auto" w:fill="FFFFFF"/>
        <w:tabs>
          <w:tab w:val="left" w:pos="1080"/>
        </w:tabs>
        <w:spacing w:after="0" w:line="360" w:lineRule="auto"/>
        <w:ind w:left="0" w:firstLine="720"/>
        <w:contextualSpacing/>
        <w:jc w:val="both"/>
        <w:rPr>
          <w:rFonts w:ascii="GHEA Grapalat" w:eastAsia="Times New Roman" w:hAnsi="GHEA Grapalat" w:cs="Arial"/>
          <w:color w:val="333333"/>
          <w:sz w:val="24"/>
          <w:szCs w:val="24"/>
          <w:lang w:val="hy-AM"/>
        </w:rPr>
      </w:pPr>
      <w:r w:rsidRPr="00777495">
        <w:rPr>
          <w:rFonts w:ascii="GHEA Grapalat" w:eastAsia="Times New Roman" w:hAnsi="GHEA Grapalat" w:cs="Arial"/>
          <w:color w:val="333333"/>
          <w:sz w:val="24"/>
          <w:szCs w:val="24"/>
          <w:lang w:val="hy-AM"/>
        </w:rPr>
        <w:t>Միության մաքսային օրենսգրքի 333-րդ հոդվածի 28-րդ կետով սահմանված տեղեկությունները.</w:t>
      </w:r>
    </w:p>
    <w:p w:rsidR="00777495" w:rsidRPr="00777495" w:rsidRDefault="00777495" w:rsidP="00777495">
      <w:pPr>
        <w:numPr>
          <w:ilvl w:val="0"/>
          <w:numId w:val="31"/>
        </w:numPr>
        <w:shd w:val="clear" w:color="auto" w:fill="FFFFFF"/>
        <w:tabs>
          <w:tab w:val="left" w:pos="1080"/>
        </w:tabs>
        <w:spacing w:after="0" w:line="360" w:lineRule="auto"/>
        <w:ind w:left="0" w:firstLine="720"/>
        <w:contextualSpacing/>
        <w:jc w:val="both"/>
        <w:rPr>
          <w:rFonts w:ascii="GHEA Grapalat" w:eastAsia="Times New Roman" w:hAnsi="GHEA Grapalat" w:cs="Arial"/>
          <w:b/>
          <w:color w:val="333333"/>
          <w:sz w:val="24"/>
          <w:szCs w:val="24"/>
          <w:lang w:val="hy-AM"/>
        </w:rPr>
      </w:pPr>
      <w:r w:rsidRPr="00777495">
        <w:rPr>
          <w:rFonts w:ascii="GHEA Grapalat" w:eastAsia="Times New Roman" w:hAnsi="GHEA Grapalat" w:cs="Arial"/>
          <w:color w:val="333333"/>
          <w:sz w:val="24"/>
          <w:szCs w:val="24"/>
          <w:lang w:val="hy-AM"/>
        </w:rPr>
        <w:t>սույն օրենքի 199.2-րդ հոդվածին համապատասխան կայացված որոշումը</w:t>
      </w:r>
      <w:r w:rsidRPr="00777495">
        <w:rPr>
          <w:rFonts w:ascii="Cambria Math" w:eastAsia="Times New Roman" w:hAnsi="Cambria Math" w:cs="Cambria Math"/>
          <w:color w:val="333333"/>
          <w:sz w:val="24"/>
          <w:szCs w:val="24"/>
          <w:lang w:val="hy-AM"/>
        </w:rPr>
        <w:t>․</w:t>
      </w:r>
    </w:p>
    <w:p w:rsidR="00777495" w:rsidRPr="00777495" w:rsidRDefault="00777495" w:rsidP="00777495">
      <w:pPr>
        <w:numPr>
          <w:ilvl w:val="0"/>
          <w:numId w:val="31"/>
        </w:numPr>
        <w:shd w:val="clear" w:color="auto" w:fill="FFFFFF"/>
        <w:tabs>
          <w:tab w:val="left" w:pos="1080"/>
        </w:tabs>
        <w:spacing w:after="0" w:line="360" w:lineRule="auto"/>
        <w:ind w:left="0" w:firstLine="720"/>
        <w:contextualSpacing/>
        <w:jc w:val="both"/>
        <w:rPr>
          <w:rFonts w:ascii="GHEA Grapalat" w:eastAsia="Times New Roman" w:hAnsi="GHEA Grapalat" w:cs="Arial"/>
          <w:color w:val="333333"/>
          <w:sz w:val="24"/>
          <w:szCs w:val="24"/>
          <w:lang w:val="hy-AM"/>
        </w:rPr>
      </w:pPr>
      <w:r w:rsidRPr="00777495">
        <w:rPr>
          <w:rFonts w:ascii="GHEA Grapalat" w:eastAsia="Times New Roman" w:hAnsi="GHEA Grapalat" w:cs="Arial"/>
          <w:color w:val="333333"/>
          <w:sz w:val="24"/>
          <w:szCs w:val="24"/>
          <w:lang w:val="hy-AM"/>
        </w:rPr>
        <w:t>վճարման առաջադրվող պարտավորությունների հաշվարկը  և իրավական հիմքերը</w:t>
      </w:r>
      <w:r w:rsidRPr="00777495">
        <w:rPr>
          <w:rFonts w:ascii="Cambria Math" w:eastAsia="Times New Roman" w:hAnsi="Cambria Math" w:cs="Cambria Math"/>
          <w:color w:val="333333"/>
          <w:sz w:val="24"/>
          <w:szCs w:val="24"/>
          <w:lang w:val="hy-AM"/>
        </w:rPr>
        <w:t>․</w:t>
      </w:r>
      <w:r w:rsidRPr="00777495">
        <w:rPr>
          <w:rFonts w:ascii="GHEA Grapalat" w:eastAsia="Times New Roman" w:hAnsi="GHEA Grapalat" w:cs="Arial"/>
          <w:color w:val="333333"/>
          <w:sz w:val="24"/>
          <w:szCs w:val="24"/>
          <w:lang w:val="hy-AM"/>
        </w:rPr>
        <w:t xml:space="preserve"> </w:t>
      </w:r>
    </w:p>
    <w:p w:rsidR="00777495" w:rsidRPr="00777495" w:rsidRDefault="00777495" w:rsidP="00777495">
      <w:pPr>
        <w:numPr>
          <w:ilvl w:val="0"/>
          <w:numId w:val="31"/>
        </w:numPr>
        <w:shd w:val="clear" w:color="auto" w:fill="FFFFFF"/>
        <w:tabs>
          <w:tab w:val="left" w:pos="1080"/>
        </w:tabs>
        <w:spacing w:after="0" w:line="360" w:lineRule="auto"/>
        <w:ind w:left="0" w:firstLine="720"/>
        <w:contextualSpacing/>
        <w:jc w:val="both"/>
        <w:rPr>
          <w:rFonts w:ascii="GHEA Grapalat" w:eastAsia="Times New Roman" w:hAnsi="GHEA Grapalat" w:cs="Arial"/>
          <w:color w:val="333333"/>
          <w:sz w:val="24"/>
          <w:szCs w:val="24"/>
          <w:lang w:val="hy-AM"/>
        </w:rPr>
      </w:pPr>
      <w:r w:rsidRPr="00777495">
        <w:rPr>
          <w:rFonts w:ascii="GHEA Grapalat" w:eastAsia="Times New Roman" w:hAnsi="GHEA Grapalat" w:cs="Arial"/>
          <w:color w:val="333333"/>
          <w:sz w:val="24"/>
          <w:szCs w:val="24"/>
          <w:lang w:val="hy-AM"/>
        </w:rPr>
        <w:t>բողոքարկման ժամկետը և կարգը (լրացվում է միայն ստուգման ակտում)</w:t>
      </w:r>
      <w:r w:rsidRPr="00777495">
        <w:rPr>
          <w:rFonts w:ascii="Cambria Math" w:eastAsia="Times New Roman" w:hAnsi="Cambria Math" w:cs="Cambria Math"/>
          <w:color w:val="333333"/>
          <w:sz w:val="24"/>
          <w:szCs w:val="24"/>
          <w:lang w:val="hy-AM"/>
        </w:rPr>
        <w:t>․</w:t>
      </w:r>
    </w:p>
    <w:p w:rsidR="00777495" w:rsidRPr="00777495" w:rsidRDefault="00777495" w:rsidP="00777495">
      <w:pPr>
        <w:numPr>
          <w:ilvl w:val="0"/>
          <w:numId w:val="31"/>
        </w:numPr>
        <w:shd w:val="clear" w:color="auto" w:fill="FFFFFF"/>
        <w:tabs>
          <w:tab w:val="left" w:pos="1080"/>
          <w:tab w:val="left" w:pos="1170"/>
          <w:tab w:val="left" w:pos="1260"/>
        </w:tabs>
        <w:spacing w:after="0" w:line="360" w:lineRule="auto"/>
        <w:ind w:left="0" w:firstLine="720"/>
        <w:contextualSpacing/>
        <w:jc w:val="both"/>
        <w:rPr>
          <w:rFonts w:ascii="GHEA Grapalat" w:eastAsia="Times New Roman" w:hAnsi="GHEA Grapalat" w:cs="Arial"/>
          <w:color w:val="333333"/>
          <w:sz w:val="24"/>
          <w:szCs w:val="24"/>
          <w:lang w:val="hy-AM"/>
        </w:rPr>
      </w:pPr>
      <w:r w:rsidRPr="00777495">
        <w:rPr>
          <w:rFonts w:ascii="GHEA Grapalat" w:eastAsia="Times New Roman" w:hAnsi="GHEA Grapalat" w:cs="Arial"/>
          <w:color w:val="333333"/>
          <w:sz w:val="24"/>
          <w:szCs w:val="24"/>
          <w:lang w:val="hy-AM"/>
        </w:rPr>
        <w:lastRenderedPageBreak/>
        <w:t>ստուգման ակտի նախագծի վերաբերյալ ստուգվող անձի ներկայացրած առարկությունների (որոնք կցվում են ակտին) ընդունման կամ չընդունման վերաբերյալ նշումները (լրացվում է միայն ստուգման ակտում):</w:t>
      </w:r>
    </w:p>
    <w:p w:rsidR="00777495" w:rsidRPr="00777495" w:rsidRDefault="00777495" w:rsidP="00777495">
      <w:pPr>
        <w:numPr>
          <w:ilvl w:val="0"/>
          <w:numId w:val="32"/>
        </w:numPr>
        <w:shd w:val="clear" w:color="auto" w:fill="FFFFFF"/>
        <w:tabs>
          <w:tab w:val="left" w:pos="1080"/>
        </w:tabs>
        <w:spacing w:after="0" w:line="360" w:lineRule="auto"/>
        <w:ind w:left="0" w:firstLine="720"/>
        <w:contextualSpacing/>
        <w:jc w:val="both"/>
        <w:rPr>
          <w:rFonts w:ascii="GHEA Grapalat" w:eastAsia="Times New Roman" w:hAnsi="GHEA Grapalat" w:cs="Arial"/>
          <w:color w:val="333333"/>
          <w:sz w:val="24"/>
          <w:szCs w:val="24"/>
          <w:lang w:val="hy-AM"/>
        </w:rPr>
      </w:pPr>
      <w:r w:rsidRPr="00777495">
        <w:rPr>
          <w:rFonts w:ascii="GHEA Grapalat" w:eastAsia="Times New Roman" w:hAnsi="GHEA Grapalat" w:cs="Arial"/>
          <w:color w:val="333333"/>
          <w:sz w:val="24"/>
          <w:szCs w:val="24"/>
          <w:lang w:val="hy-AM"/>
        </w:rPr>
        <w:t>Ստուգման ակտի նախագծին կցվում են՝</w:t>
      </w:r>
    </w:p>
    <w:p w:rsidR="00777495" w:rsidRPr="00777495" w:rsidRDefault="00777495" w:rsidP="00777495">
      <w:pPr>
        <w:numPr>
          <w:ilvl w:val="0"/>
          <w:numId w:val="33"/>
        </w:numPr>
        <w:shd w:val="clear" w:color="auto" w:fill="FFFFFF"/>
        <w:tabs>
          <w:tab w:val="left" w:pos="1080"/>
        </w:tabs>
        <w:spacing w:after="0" w:line="360" w:lineRule="auto"/>
        <w:ind w:left="0" w:firstLine="720"/>
        <w:contextualSpacing/>
        <w:jc w:val="both"/>
        <w:rPr>
          <w:rFonts w:ascii="GHEA Grapalat" w:eastAsia="Times New Roman" w:hAnsi="GHEA Grapalat" w:cs="Arial"/>
          <w:color w:val="333333"/>
          <w:sz w:val="24"/>
          <w:szCs w:val="24"/>
          <w:lang w:val="hy-AM"/>
        </w:rPr>
      </w:pPr>
      <w:r w:rsidRPr="00777495">
        <w:rPr>
          <w:rFonts w:ascii="GHEA Grapalat" w:eastAsia="Times New Roman" w:hAnsi="GHEA Grapalat" w:cs="Arial"/>
          <w:color w:val="333333"/>
          <w:sz w:val="24"/>
          <w:szCs w:val="24"/>
          <w:lang w:val="hy-AM"/>
        </w:rPr>
        <w:t>փորձագիտական եզրակացության՝ էլեկտրոնային ստորագրությամբ վավերացված կամ տեսաներածված տարբերակը</w:t>
      </w:r>
      <w:r w:rsidR="008A5113">
        <w:rPr>
          <w:rFonts w:ascii="GHEA Grapalat" w:eastAsia="Times New Roman" w:hAnsi="GHEA Grapalat" w:cs="Arial"/>
          <w:color w:val="333333"/>
          <w:sz w:val="24"/>
          <w:szCs w:val="24"/>
          <w:lang w:val="hy-AM"/>
        </w:rPr>
        <w:t xml:space="preserve"> </w:t>
      </w:r>
      <w:r w:rsidR="008A5113" w:rsidRPr="008A5113">
        <w:rPr>
          <w:rFonts w:ascii="GHEA Grapalat" w:eastAsia="Times New Roman" w:hAnsi="GHEA Grapalat" w:cs="Arial"/>
          <w:color w:val="333333"/>
          <w:sz w:val="24"/>
          <w:szCs w:val="24"/>
          <w:lang w:val="hy-AM"/>
        </w:rPr>
        <w:t>(ստուգումն իրականացնող պաշտոնատար անձանց ստորագրությամբ վավերացված)</w:t>
      </w:r>
      <w:r w:rsidRPr="00777495">
        <w:rPr>
          <w:rFonts w:ascii="GHEA Grapalat" w:eastAsia="Times New Roman" w:hAnsi="GHEA Grapalat" w:cs="Arial"/>
          <w:color w:val="333333"/>
          <w:sz w:val="24"/>
          <w:szCs w:val="24"/>
          <w:lang w:val="hy-AM"/>
        </w:rPr>
        <w:t>՝ ստուգման ընթացքում փորձաքննություն անցկացնելու դեպքում.</w:t>
      </w:r>
    </w:p>
    <w:p w:rsidR="00777495" w:rsidRPr="00777495" w:rsidRDefault="00777495" w:rsidP="00777495">
      <w:pPr>
        <w:numPr>
          <w:ilvl w:val="0"/>
          <w:numId w:val="33"/>
        </w:numPr>
        <w:shd w:val="clear" w:color="auto" w:fill="FFFFFF"/>
        <w:tabs>
          <w:tab w:val="left" w:pos="1080"/>
        </w:tabs>
        <w:spacing w:after="0" w:line="360" w:lineRule="auto"/>
        <w:ind w:left="0" w:firstLine="720"/>
        <w:contextualSpacing/>
        <w:jc w:val="both"/>
        <w:rPr>
          <w:rFonts w:ascii="GHEA Grapalat" w:eastAsia="Times New Roman" w:hAnsi="GHEA Grapalat" w:cs="Arial"/>
          <w:color w:val="333333"/>
          <w:sz w:val="24"/>
          <w:szCs w:val="24"/>
          <w:lang w:val="hy-AM"/>
        </w:rPr>
      </w:pPr>
      <w:r w:rsidRPr="00777495">
        <w:rPr>
          <w:rFonts w:ascii="GHEA Grapalat" w:eastAsia="Times New Roman" w:hAnsi="GHEA Grapalat" w:cs="Arial"/>
          <w:color w:val="333333"/>
          <w:sz w:val="24"/>
          <w:szCs w:val="24"/>
          <w:lang w:val="hy-AM"/>
        </w:rPr>
        <w:t>խախտումներին ու դրանց արձանագրմանն առնչվող այն փաստաթղթերի՝ էլեկտրոնային ստորագրությամբ վավերացված կամ տեսաներածված տարբերակները</w:t>
      </w:r>
      <w:r w:rsidR="00980A70">
        <w:rPr>
          <w:rFonts w:ascii="GHEA Grapalat" w:eastAsia="Times New Roman" w:hAnsi="GHEA Grapalat" w:cs="Arial"/>
          <w:color w:val="333333"/>
          <w:sz w:val="24"/>
          <w:szCs w:val="24"/>
          <w:lang w:val="hy-AM"/>
        </w:rPr>
        <w:t xml:space="preserve"> </w:t>
      </w:r>
      <w:r w:rsidR="00980A70" w:rsidRPr="00980A70">
        <w:rPr>
          <w:rFonts w:ascii="GHEA Grapalat" w:eastAsia="Times New Roman" w:hAnsi="GHEA Grapalat" w:cs="Arial"/>
          <w:color w:val="333333"/>
          <w:sz w:val="24"/>
          <w:szCs w:val="24"/>
          <w:lang w:val="hy-AM"/>
        </w:rPr>
        <w:t>(ստուգումն իրականացնող պաշտոնատար անձանց ստորագրությամբ վավերացված)</w:t>
      </w:r>
      <w:r w:rsidRPr="00777495">
        <w:rPr>
          <w:rFonts w:ascii="GHEA Grapalat" w:eastAsia="Times New Roman" w:hAnsi="GHEA Grapalat" w:cs="Arial"/>
          <w:color w:val="333333"/>
          <w:sz w:val="24"/>
          <w:szCs w:val="24"/>
          <w:lang w:val="hy-AM"/>
        </w:rPr>
        <w:t>, որոնք պիտանի և անհրաժեշտ են ստուգմամբ հայտնաբերված խախտումների փաստական հանգամանքների բացահայտման և գնահատման համար:</w:t>
      </w:r>
    </w:p>
    <w:p w:rsidR="00777495" w:rsidRPr="00777495" w:rsidRDefault="00777495" w:rsidP="00777495">
      <w:pPr>
        <w:numPr>
          <w:ilvl w:val="0"/>
          <w:numId w:val="34"/>
        </w:numPr>
        <w:shd w:val="clear" w:color="auto" w:fill="FFFFFF"/>
        <w:tabs>
          <w:tab w:val="left" w:pos="1080"/>
        </w:tabs>
        <w:spacing w:after="0" w:line="360" w:lineRule="auto"/>
        <w:ind w:left="0" w:firstLine="720"/>
        <w:contextualSpacing/>
        <w:jc w:val="both"/>
        <w:rPr>
          <w:rFonts w:ascii="GHEA Grapalat" w:eastAsia="Times New Roman" w:hAnsi="GHEA Grapalat" w:cs="Arial"/>
          <w:color w:val="333333"/>
          <w:sz w:val="24"/>
          <w:szCs w:val="24"/>
          <w:lang w:val="hy-AM"/>
        </w:rPr>
      </w:pPr>
      <w:r w:rsidRPr="00777495">
        <w:rPr>
          <w:rFonts w:ascii="GHEA Grapalat" w:eastAsia="Times New Roman" w:hAnsi="GHEA Grapalat" w:cs="Arial"/>
          <w:color w:val="333333"/>
          <w:sz w:val="24"/>
          <w:szCs w:val="24"/>
          <w:lang w:val="hy-AM"/>
        </w:rPr>
        <w:t>Սույն հոդվածի 4-րդ մասով սահմանված փաստաթղթերը համարվում են ստուգման ակտի անբաժանելի մաս:</w:t>
      </w:r>
    </w:p>
    <w:p w:rsidR="00777495" w:rsidRPr="00777495" w:rsidRDefault="00777495" w:rsidP="00777495">
      <w:pPr>
        <w:numPr>
          <w:ilvl w:val="0"/>
          <w:numId w:val="34"/>
        </w:numPr>
        <w:shd w:val="clear" w:color="auto" w:fill="FFFFFF"/>
        <w:tabs>
          <w:tab w:val="left" w:pos="1080"/>
        </w:tabs>
        <w:spacing w:after="0" w:line="360" w:lineRule="auto"/>
        <w:ind w:left="0" w:firstLine="720"/>
        <w:contextualSpacing/>
        <w:jc w:val="both"/>
        <w:rPr>
          <w:rFonts w:ascii="GHEA Grapalat" w:eastAsia="Times New Roman" w:hAnsi="GHEA Grapalat" w:cs="Arial"/>
          <w:color w:val="333333"/>
          <w:sz w:val="24"/>
          <w:szCs w:val="24"/>
          <w:lang w:val="hy-AM"/>
        </w:rPr>
      </w:pPr>
      <w:r w:rsidRPr="00777495">
        <w:rPr>
          <w:rFonts w:ascii="GHEA Grapalat" w:eastAsia="Calibri" w:hAnsi="GHEA Grapalat" w:cs="Times New Roman"/>
          <w:sz w:val="24"/>
          <w:szCs w:val="24"/>
          <w:lang w:val="hy-AM"/>
        </w:rPr>
        <w:t>Մաքսային ստուգման ակտն ուժի մեջ է մտնում ստուգվող անձի ծանուցվելու  (ծանուցված համարվելու) օրվան հաջորդող օրվանից: Մաքսային ստուգման ակտը դառնում է անբողոքարկելի ուժի մեջ մտնելուց հետո՝ օրենսդրությամբ սահմանված ժամկետում, և դրանով առաջադրված գումարները և (կամ) այլ պահանջները ստուգվող անձի կողմից ենթակա են վճարման և կատարման՝ նշված ակտն անբողոքարկելի դառնալու օրվան հաջորդող 10-օրյա ժամկետում, եթե ստուգման ակտում օրենսդրությամբ սահմանված այլ ժամկետ սահմանված չէ։ Սույն կետով սահմանված ժամկետում պարտավորությունների կատարման դեպքում նշված ժամանակահատվածի համար տույժեր չեն հաշվարկվում: Միության մաքսային օրենսգրքով կամ սույն օրենքով մաքսային ստուգման ակտով հայտնաբերված իրավախախտման վերացման համար այլ ժամկետ սահմանված լինելու դեպքում սույն մասով սահմանված 10-օրյա ժամկետի փոխարեն ստուգման ակտում նախատեսվում է Միության մաքսային օրենսգրքով կամ սույն օրենքով սահմանված այդ ժամկետը:</w:t>
      </w:r>
    </w:p>
    <w:p w:rsidR="00777495" w:rsidRPr="00777495" w:rsidRDefault="00777495" w:rsidP="00777495">
      <w:pPr>
        <w:shd w:val="clear" w:color="auto" w:fill="FFFFFF"/>
        <w:spacing w:after="0" w:line="360" w:lineRule="auto"/>
        <w:ind w:firstLine="720"/>
        <w:jc w:val="both"/>
        <w:rPr>
          <w:rFonts w:ascii="GHEA Grapalat" w:eastAsia="Calibri" w:hAnsi="GHEA Grapalat" w:cs="Times New Roman"/>
          <w:sz w:val="24"/>
          <w:szCs w:val="24"/>
          <w:lang w:val="hy-AM"/>
        </w:rPr>
      </w:pPr>
      <w:r w:rsidRPr="00777495">
        <w:rPr>
          <w:rFonts w:ascii="GHEA Grapalat" w:eastAsia="Calibri" w:hAnsi="GHEA Grapalat" w:cs="Times New Roman"/>
          <w:sz w:val="24"/>
          <w:szCs w:val="24"/>
          <w:lang w:val="hy-AM"/>
        </w:rPr>
        <w:t>7</w:t>
      </w:r>
      <w:r w:rsidRPr="00777495">
        <w:rPr>
          <w:rFonts w:ascii="Cambria Math" w:eastAsia="Calibri" w:hAnsi="Cambria Math" w:cs="Cambria Math"/>
          <w:sz w:val="24"/>
          <w:szCs w:val="24"/>
          <w:lang w:val="hy-AM"/>
        </w:rPr>
        <w:t>․</w:t>
      </w:r>
      <w:r w:rsidRPr="00777495">
        <w:rPr>
          <w:rFonts w:ascii="GHEA Grapalat" w:eastAsia="Calibri" w:hAnsi="GHEA Grapalat" w:cs="Times New Roman"/>
          <w:sz w:val="24"/>
          <w:szCs w:val="24"/>
          <w:lang w:val="hy-AM"/>
        </w:rPr>
        <w:t xml:space="preserve"> Մաքսային ստուգման արդյունքներով վարչական կամ քրեական իրավախախտման փաստեր հայտնաբերելու դեպքում դրանց հետագա ընթացքն ապահովվում է Հայաստանի Հանրապետության օրենսդրությամբ սահմանված կարգով:</w:t>
      </w:r>
    </w:p>
    <w:p w:rsidR="00777495" w:rsidRPr="00777495" w:rsidRDefault="00777495" w:rsidP="00777495">
      <w:pPr>
        <w:shd w:val="clear" w:color="auto" w:fill="FFFFFF"/>
        <w:spacing w:after="0" w:line="360" w:lineRule="auto"/>
        <w:ind w:firstLine="720"/>
        <w:jc w:val="both"/>
        <w:rPr>
          <w:rFonts w:ascii="GHEA Grapalat" w:eastAsia="Calibri" w:hAnsi="GHEA Grapalat" w:cs="Times New Roman"/>
          <w:b/>
          <w:sz w:val="24"/>
          <w:szCs w:val="24"/>
          <w:lang w:val="hy-AM"/>
        </w:rPr>
      </w:pPr>
      <w:r w:rsidRPr="00777495">
        <w:rPr>
          <w:rFonts w:ascii="GHEA Grapalat" w:eastAsia="Calibri" w:hAnsi="GHEA Grapalat" w:cs="Times New Roman"/>
          <w:b/>
          <w:sz w:val="24"/>
          <w:szCs w:val="24"/>
          <w:lang w:val="hy-AM"/>
        </w:rPr>
        <w:lastRenderedPageBreak/>
        <w:t xml:space="preserve">Հոդված 199.2. Մաքսային ստուգման ակտում որոշումների արտացոլումը  </w:t>
      </w:r>
    </w:p>
    <w:p w:rsidR="00777495" w:rsidRPr="00777495" w:rsidRDefault="00777495" w:rsidP="00777495">
      <w:pPr>
        <w:numPr>
          <w:ilvl w:val="0"/>
          <w:numId w:val="35"/>
        </w:numPr>
        <w:shd w:val="clear" w:color="auto" w:fill="FFFFFF"/>
        <w:tabs>
          <w:tab w:val="left" w:pos="1080"/>
        </w:tabs>
        <w:spacing w:after="0" w:line="360" w:lineRule="auto"/>
        <w:ind w:left="0" w:firstLine="720"/>
        <w:contextualSpacing/>
        <w:jc w:val="both"/>
        <w:rPr>
          <w:rFonts w:ascii="GHEA Grapalat" w:eastAsia="Calibri" w:hAnsi="GHEA Grapalat" w:cs="Times New Roman"/>
          <w:bCs/>
          <w:sz w:val="24"/>
          <w:szCs w:val="24"/>
          <w:lang w:val="hy-AM"/>
        </w:rPr>
      </w:pPr>
      <w:r w:rsidRPr="00777495">
        <w:rPr>
          <w:rFonts w:ascii="GHEA Grapalat" w:eastAsia="Calibri" w:hAnsi="GHEA Grapalat" w:cs="Times New Roman"/>
          <w:bCs/>
          <w:sz w:val="24"/>
          <w:szCs w:val="24"/>
          <w:lang w:val="hy-AM"/>
        </w:rPr>
        <w:t>Մաքսային ստուգման ակտում արտացոլվում են՝ ստուգման արդյունքում ընդունված հետևյալ որոշումները</w:t>
      </w:r>
      <w:r w:rsidRPr="00777495">
        <w:rPr>
          <w:rFonts w:ascii="Cambria Math" w:eastAsia="Calibri" w:hAnsi="Cambria Math" w:cs="Cambria Math"/>
          <w:bCs/>
          <w:sz w:val="24"/>
          <w:szCs w:val="24"/>
          <w:lang w:val="hy-AM"/>
        </w:rPr>
        <w:t>․</w:t>
      </w:r>
    </w:p>
    <w:p w:rsidR="00777495" w:rsidRPr="00777495" w:rsidRDefault="00777495" w:rsidP="00777495">
      <w:pPr>
        <w:numPr>
          <w:ilvl w:val="0"/>
          <w:numId w:val="36"/>
        </w:numPr>
        <w:shd w:val="clear" w:color="auto" w:fill="FFFFFF"/>
        <w:tabs>
          <w:tab w:val="left" w:pos="1080"/>
        </w:tabs>
        <w:spacing w:after="0" w:line="360" w:lineRule="auto"/>
        <w:ind w:left="0" w:firstLine="720"/>
        <w:contextualSpacing/>
        <w:jc w:val="both"/>
        <w:rPr>
          <w:rFonts w:ascii="GHEA Grapalat" w:eastAsia="Calibri" w:hAnsi="GHEA Grapalat" w:cs="Times New Roman"/>
          <w:sz w:val="24"/>
          <w:szCs w:val="24"/>
          <w:lang w:val="hy-AM"/>
        </w:rPr>
      </w:pPr>
      <w:r w:rsidRPr="00777495">
        <w:rPr>
          <w:rFonts w:ascii="GHEA Grapalat" w:eastAsia="Calibri" w:hAnsi="GHEA Grapalat" w:cs="Times New Roman"/>
          <w:sz w:val="24"/>
          <w:szCs w:val="24"/>
          <w:lang w:val="hy-AM"/>
        </w:rPr>
        <w:t>մաքսային հայտարարագրում փոփոխություններ կամ լրացումներ կատարելու վերաբերյալ</w:t>
      </w:r>
      <w:r w:rsidRPr="00777495">
        <w:rPr>
          <w:rFonts w:ascii="Cambria Math" w:eastAsia="Calibri" w:hAnsi="Cambria Math" w:cs="Cambria Math"/>
          <w:sz w:val="24"/>
          <w:szCs w:val="24"/>
          <w:lang w:val="hy-AM"/>
        </w:rPr>
        <w:t>․</w:t>
      </w:r>
    </w:p>
    <w:p w:rsidR="00777495" w:rsidRPr="00777495" w:rsidRDefault="00777495" w:rsidP="00777495">
      <w:pPr>
        <w:numPr>
          <w:ilvl w:val="0"/>
          <w:numId w:val="36"/>
        </w:numPr>
        <w:shd w:val="clear" w:color="auto" w:fill="FFFFFF"/>
        <w:tabs>
          <w:tab w:val="left" w:pos="1080"/>
        </w:tabs>
        <w:spacing w:after="0" w:line="360" w:lineRule="auto"/>
        <w:ind w:left="0" w:firstLine="720"/>
        <w:contextualSpacing/>
        <w:jc w:val="both"/>
        <w:rPr>
          <w:rFonts w:ascii="GHEA Grapalat" w:eastAsia="Calibri" w:hAnsi="GHEA Grapalat" w:cs="Times New Roman"/>
          <w:sz w:val="24"/>
          <w:szCs w:val="24"/>
          <w:lang w:val="hy-AM"/>
        </w:rPr>
      </w:pPr>
      <w:r w:rsidRPr="00777495">
        <w:rPr>
          <w:rFonts w:ascii="GHEA Grapalat" w:eastAsia="Calibri" w:hAnsi="GHEA Grapalat" w:cs="Times New Roman"/>
          <w:sz w:val="24"/>
          <w:szCs w:val="24"/>
          <w:lang w:val="hy-AM"/>
        </w:rPr>
        <w:t>մաքսային վճարների, մաքսային մարմիններին վճարվող հարկերի, ներքին շուկայի պաշտպանության միջոցների գծով պարտավորությունների հաշվարկման համար Միության մաքսային օրենսգրքով նախատեսված մաքսային փաստաթղթի լրացման վերաբերյալ</w:t>
      </w:r>
      <w:r w:rsidRPr="00777495">
        <w:rPr>
          <w:rFonts w:ascii="Cambria Math" w:eastAsia="Calibri" w:hAnsi="Cambria Math" w:cs="Cambria Math"/>
          <w:sz w:val="24"/>
          <w:szCs w:val="24"/>
          <w:lang w:val="hy-AM"/>
        </w:rPr>
        <w:t>․</w:t>
      </w:r>
    </w:p>
    <w:p w:rsidR="00777495" w:rsidRPr="00777495" w:rsidRDefault="00777495" w:rsidP="00777495">
      <w:pPr>
        <w:numPr>
          <w:ilvl w:val="0"/>
          <w:numId w:val="36"/>
        </w:numPr>
        <w:shd w:val="clear" w:color="auto" w:fill="FFFFFF"/>
        <w:tabs>
          <w:tab w:val="left" w:pos="1080"/>
        </w:tabs>
        <w:spacing w:after="0" w:line="360" w:lineRule="auto"/>
        <w:ind w:left="0" w:firstLine="720"/>
        <w:contextualSpacing/>
        <w:jc w:val="both"/>
        <w:rPr>
          <w:rFonts w:ascii="GHEA Grapalat" w:eastAsia="Calibri" w:hAnsi="GHEA Grapalat" w:cs="Times New Roman"/>
          <w:sz w:val="24"/>
          <w:szCs w:val="24"/>
          <w:lang w:val="hy-AM"/>
        </w:rPr>
      </w:pPr>
      <w:r w:rsidRPr="00777495">
        <w:rPr>
          <w:rFonts w:ascii="GHEA Grapalat" w:eastAsia="Calibri" w:hAnsi="GHEA Grapalat" w:cs="Times New Roman"/>
          <w:sz w:val="24"/>
          <w:szCs w:val="24"/>
          <w:lang w:val="hy-AM"/>
        </w:rPr>
        <w:t>պարտավորությունները ստուգման ակտով վճարման առաջադրելու վերաբերյալ</w:t>
      </w:r>
      <w:r w:rsidRPr="00777495">
        <w:rPr>
          <w:rFonts w:ascii="Cambria Math" w:eastAsia="Calibri" w:hAnsi="Cambria Math" w:cs="Cambria Math"/>
          <w:sz w:val="24"/>
          <w:szCs w:val="24"/>
          <w:lang w:val="hy-AM"/>
        </w:rPr>
        <w:t>․</w:t>
      </w:r>
    </w:p>
    <w:p w:rsidR="00777495" w:rsidRPr="00777495" w:rsidRDefault="00777495" w:rsidP="00777495">
      <w:pPr>
        <w:numPr>
          <w:ilvl w:val="0"/>
          <w:numId w:val="36"/>
        </w:numPr>
        <w:shd w:val="clear" w:color="auto" w:fill="FFFFFF"/>
        <w:tabs>
          <w:tab w:val="left" w:pos="1080"/>
        </w:tabs>
        <w:spacing w:after="0" w:line="360" w:lineRule="auto"/>
        <w:ind w:left="0" w:firstLine="720"/>
        <w:contextualSpacing/>
        <w:jc w:val="both"/>
        <w:rPr>
          <w:rFonts w:ascii="GHEA Grapalat" w:eastAsia="Calibri" w:hAnsi="GHEA Grapalat" w:cs="Times New Roman"/>
          <w:sz w:val="24"/>
          <w:szCs w:val="24"/>
          <w:lang w:val="hy-AM"/>
        </w:rPr>
      </w:pPr>
      <w:r w:rsidRPr="00777495">
        <w:rPr>
          <w:rFonts w:ascii="GHEA Grapalat" w:eastAsia="Calibri" w:hAnsi="GHEA Grapalat" w:cs="Times New Roman"/>
          <w:sz w:val="24"/>
          <w:szCs w:val="24"/>
          <w:lang w:val="hy-AM"/>
        </w:rPr>
        <w:t>հայտնաբերված խախտումները վերացնելու ժամկետ սահմանելու մասին` օրենսդրությամբ սահմանված դեպքերում</w:t>
      </w:r>
      <w:r w:rsidRPr="00777495">
        <w:rPr>
          <w:rFonts w:ascii="Cambria Math" w:eastAsia="Calibri" w:hAnsi="Cambria Math" w:cs="Cambria Math"/>
          <w:sz w:val="24"/>
          <w:szCs w:val="24"/>
          <w:lang w:val="hy-AM"/>
        </w:rPr>
        <w:t>․</w:t>
      </w:r>
    </w:p>
    <w:p w:rsidR="00777495" w:rsidRPr="00777495" w:rsidRDefault="00777495" w:rsidP="00777495">
      <w:pPr>
        <w:numPr>
          <w:ilvl w:val="0"/>
          <w:numId w:val="36"/>
        </w:numPr>
        <w:shd w:val="clear" w:color="auto" w:fill="FFFFFF"/>
        <w:tabs>
          <w:tab w:val="left" w:pos="1080"/>
        </w:tabs>
        <w:spacing w:after="0" w:line="360" w:lineRule="auto"/>
        <w:ind w:left="0" w:firstLine="720"/>
        <w:contextualSpacing/>
        <w:jc w:val="both"/>
        <w:rPr>
          <w:rFonts w:ascii="GHEA Grapalat" w:eastAsia="Calibri" w:hAnsi="GHEA Grapalat" w:cs="Times New Roman"/>
          <w:sz w:val="24"/>
          <w:szCs w:val="24"/>
          <w:lang w:val="hy-AM"/>
        </w:rPr>
      </w:pPr>
      <w:r w:rsidRPr="00777495">
        <w:rPr>
          <w:rFonts w:ascii="GHEA Grapalat" w:eastAsia="Calibri" w:hAnsi="GHEA Grapalat" w:cs="Times New Roman"/>
          <w:sz w:val="24"/>
          <w:szCs w:val="24"/>
          <w:lang w:val="hy-AM"/>
        </w:rPr>
        <w:t>գործունեությունը կասեցնելու մասին` օրենսդրությամբ սահմանված դեպքերում</w:t>
      </w:r>
      <w:r w:rsidRPr="00777495">
        <w:rPr>
          <w:rFonts w:ascii="Cambria Math" w:eastAsia="Calibri" w:hAnsi="Cambria Math" w:cs="Cambria Math"/>
          <w:sz w:val="24"/>
          <w:szCs w:val="24"/>
          <w:lang w:val="hy-AM"/>
        </w:rPr>
        <w:t>․</w:t>
      </w:r>
    </w:p>
    <w:p w:rsidR="00777495" w:rsidRPr="00535057" w:rsidRDefault="00777495" w:rsidP="00777495">
      <w:pPr>
        <w:numPr>
          <w:ilvl w:val="0"/>
          <w:numId w:val="36"/>
        </w:numPr>
        <w:shd w:val="clear" w:color="auto" w:fill="FFFFFF"/>
        <w:tabs>
          <w:tab w:val="left" w:pos="1080"/>
        </w:tabs>
        <w:spacing w:after="0" w:line="360" w:lineRule="auto"/>
        <w:ind w:left="0" w:firstLine="720"/>
        <w:contextualSpacing/>
        <w:jc w:val="both"/>
        <w:rPr>
          <w:rFonts w:ascii="GHEA Grapalat" w:eastAsia="Calibri" w:hAnsi="GHEA Grapalat" w:cs="Times New Roman"/>
          <w:sz w:val="24"/>
          <w:szCs w:val="24"/>
          <w:lang w:val="hy-AM"/>
        </w:rPr>
      </w:pPr>
      <w:r w:rsidRPr="00777495">
        <w:rPr>
          <w:rFonts w:ascii="GHEA Grapalat" w:eastAsia="Calibri" w:hAnsi="GHEA Grapalat" w:cs="Times New Roman"/>
          <w:sz w:val="24"/>
          <w:szCs w:val="24"/>
          <w:lang w:val="hy-AM"/>
        </w:rPr>
        <w:t>մաքսային մարմնի կողմից վարվող ռեեստրից հանելու մասին` օրենսդրությամբ սահմանված դեպքերում</w:t>
      </w:r>
      <w:r w:rsidRPr="00777495">
        <w:rPr>
          <w:rFonts w:ascii="Cambria Math" w:eastAsia="Calibri" w:hAnsi="Cambria Math" w:cs="Cambria Math"/>
          <w:sz w:val="24"/>
          <w:szCs w:val="24"/>
          <w:lang w:val="hy-AM"/>
        </w:rPr>
        <w:t>․</w:t>
      </w:r>
    </w:p>
    <w:p w:rsidR="00DD6E78" w:rsidRPr="00777495" w:rsidRDefault="00DD6E78" w:rsidP="00777495">
      <w:pPr>
        <w:numPr>
          <w:ilvl w:val="0"/>
          <w:numId w:val="36"/>
        </w:numPr>
        <w:shd w:val="clear" w:color="auto" w:fill="FFFFFF"/>
        <w:tabs>
          <w:tab w:val="left" w:pos="1080"/>
        </w:tabs>
        <w:spacing w:after="0" w:line="360" w:lineRule="auto"/>
        <w:ind w:left="0" w:firstLine="720"/>
        <w:contextualSpacing/>
        <w:jc w:val="both"/>
        <w:rPr>
          <w:rFonts w:ascii="GHEA Grapalat" w:eastAsia="Calibri" w:hAnsi="GHEA Grapalat" w:cs="Times New Roman"/>
          <w:sz w:val="24"/>
          <w:szCs w:val="24"/>
          <w:lang w:val="hy-AM"/>
        </w:rPr>
      </w:pPr>
      <w:r w:rsidRPr="00535057">
        <w:rPr>
          <w:rFonts w:ascii="GHEA Grapalat" w:eastAsia="Calibri" w:hAnsi="GHEA Grapalat" w:cs="Times New Roman"/>
          <w:sz w:val="24"/>
          <w:szCs w:val="24"/>
          <w:lang w:val="hy-AM"/>
        </w:rPr>
        <w:t>սույն օրենքի 336</w:t>
      </w:r>
      <w:r w:rsidRPr="00DD6E78">
        <w:rPr>
          <w:rFonts w:ascii="Cambria Math" w:eastAsia="Calibri" w:hAnsi="Cambria Math" w:cs="Cambria Math"/>
          <w:sz w:val="24"/>
          <w:szCs w:val="24"/>
          <w:lang w:val="hy-AM"/>
        </w:rPr>
        <w:t>․</w:t>
      </w:r>
      <w:r w:rsidRPr="00535057">
        <w:rPr>
          <w:rFonts w:ascii="GHEA Grapalat" w:eastAsia="Calibri" w:hAnsi="GHEA Grapalat" w:cs="Times New Roman"/>
          <w:sz w:val="24"/>
          <w:szCs w:val="24"/>
          <w:lang w:val="hy-AM"/>
        </w:rPr>
        <w:t>1</w:t>
      </w:r>
      <w:r w:rsidR="00330653">
        <w:rPr>
          <w:rFonts w:ascii="GHEA Grapalat" w:eastAsia="Calibri" w:hAnsi="GHEA Grapalat" w:cs="Times New Roman"/>
          <w:sz w:val="24"/>
          <w:szCs w:val="24"/>
          <w:lang w:val="hy-AM"/>
        </w:rPr>
        <w:t>-ին</w:t>
      </w:r>
      <w:r w:rsidRPr="00535057">
        <w:rPr>
          <w:rFonts w:ascii="GHEA Grapalat" w:eastAsia="Calibri" w:hAnsi="GHEA Grapalat" w:cs="Times New Roman"/>
          <w:sz w:val="24"/>
          <w:szCs w:val="24"/>
          <w:lang w:val="hy-AM"/>
        </w:rPr>
        <w:t xml:space="preserve"> հոդվածով սահմանված պատասխանատվությ</w:t>
      </w:r>
      <w:r w:rsidR="000B6777">
        <w:rPr>
          <w:rFonts w:ascii="GHEA Grapalat" w:eastAsia="Calibri" w:hAnsi="GHEA Grapalat" w:cs="Times New Roman"/>
          <w:sz w:val="24"/>
          <w:szCs w:val="24"/>
          <w:lang w:val="hy-AM"/>
        </w:rPr>
        <w:t>ան առաջադրման վերաբերյալ</w:t>
      </w:r>
      <w:r w:rsidR="00330653">
        <w:rPr>
          <w:rFonts w:ascii="Cambria Math" w:eastAsia="Calibri" w:hAnsi="Cambria Math" w:cs="Times New Roman"/>
          <w:sz w:val="24"/>
          <w:szCs w:val="24"/>
          <w:lang w:val="hy-AM"/>
        </w:rPr>
        <w:t>․</w:t>
      </w:r>
    </w:p>
    <w:p w:rsidR="00777495" w:rsidRPr="00777495" w:rsidRDefault="00777495" w:rsidP="00777495">
      <w:pPr>
        <w:numPr>
          <w:ilvl w:val="0"/>
          <w:numId w:val="36"/>
        </w:numPr>
        <w:shd w:val="clear" w:color="auto" w:fill="FFFFFF"/>
        <w:tabs>
          <w:tab w:val="left" w:pos="1080"/>
        </w:tabs>
        <w:spacing w:after="0" w:line="360" w:lineRule="auto"/>
        <w:ind w:left="0" w:firstLine="720"/>
        <w:contextualSpacing/>
        <w:jc w:val="both"/>
        <w:rPr>
          <w:rFonts w:ascii="GHEA Grapalat" w:eastAsia="Calibri" w:hAnsi="GHEA Grapalat" w:cs="Times New Roman"/>
          <w:bCs/>
          <w:sz w:val="24"/>
          <w:szCs w:val="24"/>
          <w:lang w:val="hy-AM"/>
        </w:rPr>
      </w:pPr>
      <w:r w:rsidRPr="00777495">
        <w:rPr>
          <w:rFonts w:ascii="GHEA Grapalat" w:eastAsia="Calibri" w:hAnsi="GHEA Grapalat" w:cs="Times New Roman"/>
          <w:sz w:val="24"/>
          <w:szCs w:val="24"/>
          <w:lang w:val="hy-AM"/>
        </w:rPr>
        <w:t>այլ որոշումներ, որոնք օրենդրությամբ սահմանված դեպքերում կարող են ընդունվել մաքսային ստուգումների արդյունքում:</w:t>
      </w:r>
    </w:p>
    <w:p w:rsidR="00777495" w:rsidRPr="00777495" w:rsidRDefault="00777495" w:rsidP="00777495">
      <w:pPr>
        <w:numPr>
          <w:ilvl w:val="0"/>
          <w:numId w:val="35"/>
        </w:numPr>
        <w:shd w:val="clear" w:color="auto" w:fill="FFFFFF"/>
        <w:tabs>
          <w:tab w:val="left" w:pos="1170"/>
        </w:tabs>
        <w:spacing w:after="0" w:line="360" w:lineRule="auto"/>
        <w:ind w:left="0" w:firstLine="720"/>
        <w:contextualSpacing/>
        <w:jc w:val="both"/>
        <w:rPr>
          <w:rFonts w:ascii="GHEA Grapalat" w:eastAsia="Calibri" w:hAnsi="GHEA Grapalat" w:cs="Times New Roman"/>
          <w:bCs/>
          <w:sz w:val="24"/>
          <w:szCs w:val="24"/>
          <w:lang w:val="hy-AM"/>
        </w:rPr>
      </w:pPr>
      <w:r w:rsidRPr="00777495">
        <w:rPr>
          <w:rFonts w:ascii="GHEA Grapalat" w:eastAsia="Calibri" w:hAnsi="GHEA Grapalat" w:cs="Times New Roman"/>
          <w:sz w:val="24"/>
          <w:szCs w:val="24"/>
          <w:lang w:val="hy-AM"/>
        </w:rPr>
        <w:t>Մաքսային ստուգման ակտը կարող է բողոքարկվել օրենսդրությամբ սահմանված կարգով և ժամկետներում։</w:t>
      </w:r>
    </w:p>
    <w:p w:rsidR="00777495" w:rsidRPr="00777495" w:rsidRDefault="00777495" w:rsidP="00777495">
      <w:pPr>
        <w:shd w:val="clear" w:color="auto" w:fill="FFFFFF"/>
        <w:spacing w:after="0" w:line="360" w:lineRule="auto"/>
        <w:ind w:firstLine="720"/>
        <w:jc w:val="both"/>
        <w:rPr>
          <w:rFonts w:ascii="GHEA Grapalat" w:eastAsia="Calibri" w:hAnsi="GHEA Grapalat" w:cs="Times New Roman"/>
          <w:b/>
          <w:sz w:val="24"/>
          <w:szCs w:val="24"/>
          <w:lang w:val="hy-AM"/>
        </w:rPr>
      </w:pPr>
      <w:r w:rsidRPr="00777495">
        <w:rPr>
          <w:rFonts w:ascii="GHEA Grapalat" w:eastAsia="Calibri" w:hAnsi="GHEA Grapalat" w:cs="Times New Roman"/>
          <w:b/>
          <w:sz w:val="24"/>
          <w:szCs w:val="24"/>
          <w:lang w:val="hy-AM"/>
        </w:rPr>
        <w:t>Հոդված 199.3</w:t>
      </w:r>
      <w:r w:rsidRPr="00777495">
        <w:rPr>
          <w:rFonts w:ascii="Cambria Math" w:eastAsia="Calibri" w:hAnsi="Cambria Math" w:cs="Cambria Math"/>
          <w:b/>
          <w:sz w:val="24"/>
          <w:szCs w:val="24"/>
          <w:lang w:val="hy-AM"/>
        </w:rPr>
        <w:t>․</w:t>
      </w:r>
      <w:r w:rsidRPr="00777495">
        <w:rPr>
          <w:rFonts w:ascii="GHEA Grapalat" w:eastAsia="Calibri" w:hAnsi="GHEA Grapalat" w:cs="Times New Roman"/>
          <w:b/>
          <w:sz w:val="24"/>
          <w:szCs w:val="24"/>
          <w:lang w:val="hy-AM"/>
        </w:rPr>
        <w:t xml:space="preserve"> Մաքսային ստուգմանն առնչվող փաստաթղթերի վերաբերյալ ստուգվող անձին ծանուցման եղանակները և ժամկետները</w:t>
      </w:r>
    </w:p>
    <w:p w:rsidR="00777495" w:rsidRPr="00777495" w:rsidRDefault="00777495" w:rsidP="00777495">
      <w:pPr>
        <w:numPr>
          <w:ilvl w:val="0"/>
          <w:numId w:val="37"/>
        </w:numPr>
        <w:shd w:val="clear" w:color="auto" w:fill="FFFFFF"/>
        <w:tabs>
          <w:tab w:val="left" w:pos="990"/>
        </w:tabs>
        <w:spacing w:after="0" w:line="360" w:lineRule="auto"/>
        <w:ind w:left="0" w:firstLine="720"/>
        <w:contextualSpacing/>
        <w:jc w:val="both"/>
        <w:rPr>
          <w:rFonts w:ascii="GHEA Grapalat" w:eastAsia="Calibri" w:hAnsi="GHEA Grapalat" w:cs="Times New Roman"/>
          <w:bCs/>
          <w:sz w:val="24"/>
          <w:szCs w:val="24"/>
          <w:lang w:val="hy-AM"/>
        </w:rPr>
      </w:pPr>
      <w:r w:rsidRPr="00777495">
        <w:rPr>
          <w:rFonts w:ascii="GHEA Grapalat" w:eastAsia="Calibri" w:hAnsi="GHEA Grapalat" w:cs="Times New Roman"/>
          <w:bCs/>
          <w:sz w:val="24"/>
          <w:szCs w:val="24"/>
          <w:lang w:val="hy-AM"/>
        </w:rPr>
        <w:t>Մաքսային ստուգմանն առնչվող փաստաթղթերի վերաբերյալ ստուգվող անձին  ծանուցումն իրականացվում է հետևյալ եղանակներից որևէ մեկով`</w:t>
      </w:r>
    </w:p>
    <w:p w:rsidR="00777495" w:rsidRPr="00777495" w:rsidRDefault="00777495" w:rsidP="00777495">
      <w:pPr>
        <w:numPr>
          <w:ilvl w:val="0"/>
          <w:numId w:val="38"/>
        </w:numPr>
        <w:shd w:val="clear" w:color="auto" w:fill="FFFFFF"/>
        <w:tabs>
          <w:tab w:val="left" w:pos="990"/>
        </w:tabs>
        <w:spacing w:after="0" w:line="360" w:lineRule="auto"/>
        <w:ind w:left="0" w:firstLine="720"/>
        <w:contextualSpacing/>
        <w:jc w:val="both"/>
        <w:rPr>
          <w:rFonts w:ascii="GHEA Grapalat" w:eastAsia="Times New Roman" w:hAnsi="GHEA Grapalat" w:cs="Times New Roman"/>
          <w:sz w:val="24"/>
          <w:szCs w:val="24"/>
          <w:lang w:val="hy-AM"/>
        </w:rPr>
      </w:pPr>
      <w:r w:rsidRPr="00777495">
        <w:rPr>
          <w:rFonts w:ascii="GHEA Grapalat" w:eastAsia="Times New Roman" w:hAnsi="GHEA Grapalat" w:cs="Times New Roman"/>
          <w:sz w:val="24"/>
          <w:szCs w:val="24"/>
          <w:lang w:val="hy-AM"/>
        </w:rPr>
        <w:t xml:space="preserve">առձեռն, որի դեպքում ստուգվող անձի գործադիր մարմնի ղեկավարը կամ նրան փոխարինող պաշտոնատար անձը պարտավոր է վավերացնել փաստաթղթերի երկու օրինակները՝ հաստատելով փաստաթղթերը ստանալու հանգամանքը, որոնցից մեկը (մաքսային մարմնի օրինակը) վերադարձվում է ստուգումն իրականացնող պաշտոնատար անձին: Փաստաթուղթը վավերացնելուց և ստանալուց հրաժարվելու դեպքում այդ մասին ստուգումն իրականացնող </w:t>
      </w:r>
      <w:r w:rsidRPr="00777495">
        <w:rPr>
          <w:rFonts w:ascii="GHEA Grapalat" w:eastAsia="Times New Roman" w:hAnsi="GHEA Grapalat" w:cs="Times New Roman"/>
          <w:sz w:val="24"/>
          <w:szCs w:val="24"/>
          <w:lang w:val="hy-AM"/>
        </w:rPr>
        <w:lastRenderedPageBreak/>
        <w:t>պաշտոնատար անձը համապատասխան գրառում է կատարում փաստաթղթի համապատասխան օրինակի վրա, որը վավերացվում է իր և ստուգվող անձի գործադիր մարմնի ղեկավարի կամ նրան փոխարինող պաշտոնատար անձի կողմից։ Սույն կետով սահմանված դեպքում՝ փաստաթուղթը ստանալու ամսաթիվ է համարվում փաստացի հանձնելու ամսաթիվը, իսկ փաստաթուղթը ստորագրելուց և ստանալուց հրաժարվելու դեպքում՝ գրառում կատարելու ամսաթիվը։</w:t>
      </w:r>
    </w:p>
    <w:p w:rsidR="00777495" w:rsidRPr="00777495" w:rsidRDefault="00777495" w:rsidP="00777495">
      <w:pPr>
        <w:numPr>
          <w:ilvl w:val="0"/>
          <w:numId w:val="38"/>
        </w:numPr>
        <w:shd w:val="clear" w:color="auto" w:fill="FFFFFF"/>
        <w:tabs>
          <w:tab w:val="left" w:pos="990"/>
        </w:tabs>
        <w:spacing w:after="0" w:line="360" w:lineRule="auto"/>
        <w:ind w:left="0" w:firstLine="720"/>
        <w:contextualSpacing/>
        <w:jc w:val="both"/>
        <w:rPr>
          <w:rFonts w:ascii="GHEA Grapalat" w:eastAsia="Times New Roman" w:hAnsi="GHEA Grapalat" w:cs="Times New Roman"/>
          <w:sz w:val="24"/>
          <w:szCs w:val="24"/>
          <w:lang w:val="hy-AM"/>
        </w:rPr>
      </w:pPr>
      <w:r w:rsidRPr="00777495">
        <w:rPr>
          <w:rFonts w:ascii="GHEA Grapalat" w:eastAsia="Times New Roman" w:hAnsi="GHEA Grapalat" w:cs="Times New Roman"/>
          <w:sz w:val="24"/>
          <w:szCs w:val="24"/>
          <w:lang w:val="hy-AM"/>
        </w:rPr>
        <w:t xml:space="preserve">հարկային մարմնի հաշվետվությունների ներկայացման էլեկտրոնային կառավարման համակարգի հարկ վճարողի անձնական էջում տեղադրելու միջոցով։ Սույն կետով սահմանված դեպքում՝ փաստաթուղթը ստանալու ամսաթիվ է համարվում հաշվետվությունների ներկայացման էլեկտրոնային կառավարման համակարգի հարկ վճարողի էջում տեղադրելու ամսաթիվը, որը հավաստվում է էլեկտրոնային կառավարման համակարգի կողմից: </w:t>
      </w:r>
    </w:p>
    <w:p w:rsidR="00777495" w:rsidRPr="00777495" w:rsidRDefault="00777495" w:rsidP="00777495">
      <w:pPr>
        <w:numPr>
          <w:ilvl w:val="0"/>
          <w:numId w:val="38"/>
        </w:numPr>
        <w:shd w:val="clear" w:color="auto" w:fill="FFFFFF"/>
        <w:tabs>
          <w:tab w:val="left" w:pos="990"/>
        </w:tabs>
        <w:spacing w:after="0" w:line="360" w:lineRule="auto"/>
        <w:ind w:left="0" w:firstLine="720"/>
        <w:contextualSpacing/>
        <w:jc w:val="both"/>
        <w:rPr>
          <w:rFonts w:ascii="GHEA Grapalat" w:eastAsia="Times New Roman" w:hAnsi="GHEA Grapalat" w:cs="Times New Roman"/>
          <w:sz w:val="24"/>
          <w:szCs w:val="24"/>
          <w:lang w:val="hy-AM"/>
        </w:rPr>
      </w:pPr>
      <w:r w:rsidRPr="00777495">
        <w:rPr>
          <w:rFonts w:ascii="GHEA Grapalat" w:eastAsia="Times New Roman" w:hAnsi="GHEA Grapalat" w:cs="Times New Roman"/>
          <w:sz w:val="24"/>
          <w:szCs w:val="24"/>
          <w:lang w:val="hy-AM"/>
        </w:rPr>
        <w:t xml:space="preserve">փոստային կապի միջոցով հանձնման մասին ծանուցմամբ պատվիրված նամակով՝ </w:t>
      </w:r>
      <w:r w:rsidRPr="00777495">
        <w:rPr>
          <w:rFonts w:ascii="GHEA Grapalat" w:eastAsia="Calibri" w:hAnsi="GHEA Grapalat" w:cs="Times New Roman"/>
          <w:sz w:val="24"/>
          <w:szCs w:val="24"/>
          <w:lang w:val="hy-AM"/>
        </w:rPr>
        <w:t>մաքսային և (կամ) հարկային մարմնում առկա տեղեկություններում ժամանակագրական կարգով վերջին հաշվառման, գրանցման, գործունեության  կամ բնակության</w:t>
      </w:r>
      <w:r w:rsidRPr="00777495">
        <w:rPr>
          <w:rFonts w:ascii="GHEA Grapalat" w:eastAsia="Times New Roman" w:hAnsi="GHEA Grapalat" w:cs="Times New Roman"/>
          <w:sz w:val="24"/>
          <w:szCs w:val="24"/>
          <w:lang w:val="hy-AM"/>
        </w:rPr>
        <w:t xml:space="preserve"> </w:t>
      </w:r>
      <w:r w:rsidRPr="00777495">
        <w:rPr>
          <w:rFonts w:ascii="GHEA Grapalat" w:eastAsia="Calibri" w:hAnsi="GHEA Grapalat" w:cs="Times New Roman"/>
          <w:sz w:val="24"/>
          <w:szCs w:val="24"/>
          <w:lang w:val="hy-AM"/>
        </w:rPr>
        <w:t>հասցեով։</w:t>
      </w:r>
      <w:r w:rsidRPr="00777495">
        <w:rPr>
          <w:rFonts w:ascii="GHEA Grapalat" w:eastAsia="Times New Roman" w:hAnsi="GHEA Grapalat" w:cs="Times New Roman"/>
          <w:sz w:val="24"/>
          <w:szCs w:val="24"/>
          <w:lang w:val="hy-AM"/>
        </w:rPr>
        <w:t xml:space="preserve">  Փոստային կապի միջոցով փաստաթղթերը ուղարկելուց հետո՝ 10 աշխատանքային օրվա ընթացքում, հանձնման մասին հետադարձ ծանուցում չստանալու դեպքում նշված փաստաթղթերի վերաբերյալ ծանուցումն իրականացվում է Հայաստանի Հանրապետության հրապարակային ծանուցումների պաշտոնական ինտերնետային կայքում տեղադրելու միջոցով, որի պարագայում անձինք համարվում են պատշաճ ծանուցված փաստաթղթերը կայքում տեղադրելու օրվան հաջորդող 5-րդ օրվանից:</w:t>
      </w:r>
    </w:p>
    <w:p w:rsidR="00777495" w:rsidRPr="00777495" w:rsidRDefault="00777495" w:rsidP="00777495">
      <w:pPr>
        <w:numPr>
          <w:ilvl w:val="0"/>
          <w:numId w:val="37"/>
        </w:numPr>
        <w:tabs>
          <w:tab w:val="left" w:pos="990"/>
        </w:tabs>
        <w:spacing w:after="0" w:line="360" w:lineRule="auto"/>
        <w:ind w:left="0" w:firstLine="720"/>
        <w:contextualSpacing/>
        <w:jc w:val="both"/>
        <w:rPr>
          <w:rFonts w:ascii="GHEA Grapalat" w:eastAsia="Times New Roman" w:hAnsi="GHEA Grapalat" w:cs="Times New Roman"/>
          <w:color w:val="FF0000"/>
          <w:sz w:val="24"/>
          <w:szCs w:val="24"/>
          <w:lang w:val="hy-AM"/>
        </w:rPr>
      </w:pPr>
      <w:r w:rsidRPr="00777495">
        <w:rPr>
          <w:rFonts w:ascii="GHEA Grapalat" w:eastAsia="Times New Roman" w:hAnsi="GHEA Grapalat" w:cs="Times New Roman"/>
          <w:sz w:val="24"/>
          <w:szCs w:val="24"/>
          <w:lang w:val="hy-AM"/>
        </w:rPr>
        <w:t>Սույն հոդվածի իմաստով մաքսային ստուգմանն առնչվող փաստաթղթեր են համարվում</w:t>
      </w:r>
      <w:r w:rsidRPr="00777495">
        <w:rPr>
          <w:rFonts w:ascii="Cambria Math" w:eastAsia="Times New Roman" w:hAnsi="Cambria Math" w:cs="Cambria Math"/>
          <w:sz w:val="24"/>
          <w:szCs w:val="24"/>
          <w:lang w:val="hy-AM"/>
        </w:rPr>
        <w:t>․</w:t>
      </w:r>
    </w:p>
    <w:p w:rsidR="00777495" w:rsidRPr="00777495" w:rsidRDefault="00777495" w:rsidP="00777495">
      <w:pPr>
        <w:numPr>
          <w:ilvl w:val="0"/>
          <w:numId w:val="39"/>
        </w:numPr>
        <w:shd w:val="clear" w:color="auto" w:fill="FFFFFF"/>
        <w:tabs>
          <w:tab w:val="left" w:pos="1080"/>
        </w:tabs>
        <w:spacing w:after="0" w:line="360" w:lineRule="auto"/>
        <w:ind w:left="0" w:firstLine="720"/>
        <w:contextualSpacing/>
        <w:jc w:val="both"/>
        <w:rPr>
          <w:rFonts w:ascii="GHEA Grapalat" w:eastAsia="Times New Roman" w:hAnsi="GHEA Grapalat" w:cs="Times New Roman"/>
          <w:sz w:val="24"/>
          <w:szCs w:val="24"/>
          <w:lang w:val="hy-AM"/>
        </w:rPr>
      </w:pPr>
      <w:r w:rsidRPr="00777495">
        <w:rPr>
          <w:rFonts w:ascii="GHEA Grapalat" w:eastAsia="Times New Roman" w:hAnsi="GHEA Grapalat" w:cs="Times New Roman"/>
          <w:sz w:val="24"/>
          <w:szCs w:val="24"/>
          <w:lang w:val="hy-AM"/>
        </w:rPr>
        <w:t>կամերալ մաքսային ստուգումը սկսելու մասին ծանուցումը</w:t>
      </w:r>
      <w:r w:rsidRPr="00777495">
        <w:rPr>
          <w:rFonts w:ascii="Cambria Math" w:eastAsia="Times New Roman" w:hAnsi="Cambria Math" w:cs="Cambria Math"/>
          <w:sz w:val="24"/>
          <w:szCs w:val="24"/>
          <w:lang w:val="hy-AM"/>
        </w:rPr>
        <w:t>․</w:t>
      </w:r>
    </w:p>
    <w:p w:rsidR="00777495" w:rsidRPr="00777495" w:rsidRDefault="00777495" w:rsidP="00777495">
      <w:pPr>
        <w:numPr>
          <w:ilvl w:val="0"/>
          <w:numId w:val="39"/>
        </w:numPr>
        <w:shd w:val="clear" w:color="auto" w:fill="FFFFFF"/>
        <w:tabs>
          <w:tab w:val="left" w:pos="1080"/>
        </w:tabs>
        <w:spacing w:after="0" w:line="360" w:lineRule="auto"/>
        <w:ind w:left="0" w:firstLine="720"/>
        <w:contextualSpacing/>
        <w:jc w:val="both"/>
        <w:rPr>
          <w:rFonts w:ascii="GHEA Grapalat" w:eastAsia="Calibri" w:hAnsi="GHEA Grapalat" w:cs="Times New Roman"/>
          <w:sz w:val="24"/>
          <w:szCs w:val="24"/>
          <w:lang w:val="hy-AM"/>
        </w:rPr>
      </w:pPr>
      <w:r w:rsidRPr="00777495">
        <w:rPr>
          <w:rFonts w:ascii="GHEA Grapalat" w:eastAsia="Calibri" w:hAnsi="GHEA Grapalat" w:cs="Times New Roman"/>
          <w:sz w:val="24"/>
          <w:szCs w:val="24"/>
          <w:lang w:val="hy-AM"/>
        </w:rPr>
        <w:t>արտագնա մաքսային ստուգում իրականացնելու մասին որոշումը (կարգադրագիրը)</w:t>
      </w:r>
      <w:r w:rsidRPr="00777495">
        <w:rPr>
          <w:rFonts w:ascii="Cambria Math" w:eastAsia="Calibri" w:hAnsi="Cambria Math" w:cs="Cambria Math"/>
          <w:sz w:val="24"/>
          <w:szCs w:val="24"/>
          <w:lang w:val="hy-AM"/>
        </w:rPr>
        <w:t>․</w:t>
      </w:r>
    </w:p>
    <w:p w:rsidR="00777495" w:rsidRPr="00777495" w:rsidRDefault="00777495" w:rsidP="00777495">
      <w:pPr>
        <w:numPr>
          <w:ilvl w:val="0"/>
          <w:numId w:val="39"/>
        </w:numPr>
        <w:shd w:val="clear" w:color="auto" w:fill="FFFFFF"/>
        <w:tabs>
          <w:tab w:val="left" w:pos="1080"/>
        </w:tabs>
        <w:spacing w:after="0" w:line="360" w:lineRule="auto"/>
        <w:ind w:left="0" w:firstLine="720"/>
        <w:contextualSpacing/>
        <w:jc w:val="both"/>
        <w:rPr>
          <w:rFonts w:ascii="GHEA Grapalat" w:eastAsia="Calibri" w:hAnsi="GHEA Grapalat" w:cs="Times New Roman"/>
          <w:sz w:val="24"/>
          <w:szCs w:val="24"/>
          <w:lang w:val="hy-AM"/>
        </w:rPr>
      </w:pPr>
      <w:r w:rsidRPr="00777495">
        <w:rPr>
          <w:rFonts w:ascii="GHEA Grapalat" w:eastAsia="Calibri" w:hAnsi="GHEA Grapalat" w:cs="Times New Roman"/>
          <w:sz w:val="24"/>
          <w:szCs w:val="24"/>
          <w:lang w:val="hy-AM"/>
        </w:rPr>
        <w:t>արտագնա մաքսային ստուգում անցկացնելու մասին որոշման (կարգադրագրի) մեջ փոփոխություններ (լրացումներ) կատարելու վերաբերյալ մաքսային մարմնի որոշումը (հրամանը)</w:t>
      </w:r>
      <w:r w:rsidRPr="00777495">
        <w:rPr>
          <w:rFonts w:ascii="Cambria Math" w:eastAsia="Calibri" w:hAnsi="Cambria Math" w:cs="Cambria Math"/>
          <w:sz w:val="24"/>
          <w:szCs w:val="24"/>
          <w:lang w:val="hy-AM"/>
        </w:rPr>
        <w:t>․</w:t>
      </w:r>
    </w:p>
    <w:p w:rsidR="00777495" w:rsidRPr="00777495" w:rsidRDefault="00777495" w:rsidP="00777495">
      <w:pPr>
        <w:numPr>
          <w:ilvl w:val="0"/>
          <w:numId w:val="39"/>
        </w:numPr>
        <w:shd w:val="clear" w:color="auto" w:fill="FFFFFF"/>
        <w:tabs>
          <w:tab w:val="left" w:pos="1080"/>
        </w:tabs>
        <w:spacing w:after="0" w:line="360" w:lineRule="auto"/>
        <w:ind w:left="0" w:firstLine="720"/>
        <w:contextualSpacing/>
        <w:jc w:val="both"/>
        <w:rPr>
          <w:rFonts w:ascii="GHEA Grapalat" w:eastAsia="Calibri" w:hAnsi="GHEA Grapalat" w:cs="Times New Roman"/>
          <w:sz w:val="24"/>
          <w:szCs w:val="24"/>
          <w:lang w:val="hy-AM"/>
        </w:rPr>
      </w:pPr>
      <w:r w:rsidRPr="00777495">
        <w:rPr>
          <w:rFonts w:ascii="GHEA Grapalat" w:eastAsia="Calibri" w:hAnsi="GHEA Grapalat" w:cs="Times New Roman"/>
          <w:sz w:val="24"/>
          <w:szCs w:val="24"/>
          <w:lang w:val="hy-AM"/>
        </w:rPr>
        <w:t>մաքսային ստուգմանը մասնակցության նպատակով այլ պետական մարմիններից փորձագետներ կամ մասնագետներ ներգրավելու վերաբերյալ մաքսային մարմնի որոշումը</w:t>
      </w:r>
      <w:r w:rsidRPr="00777495">
        <w:rPr>
          <w:rFonts w:ascii="Cambria Math" w:eastAsia="Calibri" w:hAnsi="Cambria Math" w:cs="Cambria Math"/>
          <w:sz w:val="24"/>
          <w:szCs w:val="24"/>
          <w:lang w:val="hy-AM"/>
        </w:rPr>
        <w:t>․</w:t>
      </w:r>
    </w:p>
    <w:p w:rsidR="00777495" w:rsidRPr="00777495" w:rsidRDefault="00777495" w:rsidP="00777495">
      <w:pPr>
        <w:numPr>
          <w:ilvl w:val="0"/>
          <w:numId w:val="39"/>
        </w:numPr>
        <w:shd w:val="clear" w:color="auto" w:fill="FFFFFF"/>
        <w:tabs>
          <w:tab w:val="left" w:pos="1080"/>
        </w:tabs>
        <w:spacing w:after="0" w:line="360" w:lineRule="auto"/>
        <w:ind w:left="0" w:firstLine="720"/>
        <w:contextualSpacing/>
        <w:jc w:val="both"/>
        <w:rPr>
          <w:rFonts w:ascii="GHEA Grapalat" w:eastAsia="Calibri" w:hAnsi="GHEA Grapalat" w:cs="Times New Roman"/>
          <w:sz w:val="24"/>
          <w:szCs w:val="24"/>
          <w:lang w:val="hy-AM"/>
        </w:rPr>
      </w:pPr>
      <w:r w:rsidRPr="00777495">
        <w:rPr>
          <w:rFonts w:ascii="GHEA Grapalat" w:eastAsia="Calibri" w:hAnsi="GHEA Grapalat" w:cs="Times New Roman"/>
          <w:sz w:val="24"/>
          <w:szCs w:val="24"/>
          <w:lang w:val="hy-AM"/>
        </w:rPr>
        <w:t>արտագնա մաքսային ստուգում անցկացնելու ժամկետը երկարաձգելու մասին մաքսային մարմնի որոշումը</w:t>
      </w:r>
      <w:r w:rsidRPr="00777495">
        <w:rPr>
          <w:rFonts w:ascii="Cambria Math" w:eastAsia="Calibri" w:hAnsi="Cambria Math" w:cs="Cambria Math"/>
          <w:sz w:val="24"/>
          <w:szCs w:val="24"/>
          <w:lang w:val="hy-AM"/>
        </w:rPr>
        <w:t>․</w:t>
      </w:r>
    </w:p>
    <w:p w:rsidR="00777495" w:rsidRPr="00777495" w:rsidRDefault="00777495" w:rsidP="00777495">
      <w:pPr>
        <w:numPr>
          <w:ilvl w:val="0"/>
          <w:numId w:val="39"/>
        </w:numPr>
        <w:shd w:val="clear" w:color="auto" w:fill="FFFFFF"/>
        <w:tabs>
          <w:tab w:val="left" w:pos="1080"/>
        </w:tabs>
        <w:spacing w:after="0" w:line="360" w:lineRule="auto"/>
        <w:ind w:left="0" w:firstLine="720"/>
        <w:contextualSpacing/>
        <w:jc w:val="both"/>
        <w:rPr>
          <w:rFonts w:ascii="GHEA Grapalat" w:eastAsia="Calibri" w:hAnsi="GHEA Grapalat" w:cs="Times New Roman"/>
          <w:sz w:val="24"/>
          <w:szCs w:val="24"/>
          <w:lang w:val="hy-AM"/>
        </w:rPr>
      </w:pPr>
      <w:r w:rsidRPr="00777495">
        <w:rPr>
          <w:rFonts w:ascii="GHEA Grapalat" w:eastAsia="Calibri" w:hAnsi="GHEA Grapalat" w:cs="Times New Roman"/>
          <w:sz w:val="24"/>
          <w:szCs w:val="24"/>
          <w:lang w:val="hy-AM"/>
        </w:rPr>
        <w:lastRenderedPageBreak/>
        <w:t>արտագնա մաքսային ստուգման ժամկետը կասեցնելու մասին մաքսային մարմնի որոշումը</w:t>
      </w:r>
      <w:r w:rsidRPr="00777495">
        <w:rPr>
          <w:rFonts w:ascii="Cambria Math" w:eastAsia="Calibri" w:hAnsi="Cambria Math" w:cs="Cambria Math"/>
          <w:sz w:val="24"/>
          <w:szCs w:val="24"/>
          <w:lang w:val="hy-AM"/>
        </w:rPr>
        <w:t>․</w:t>
      </w:r>
    </w:p>
    <w:p w:rsidR="00777495" w:rsidRPr="00777495" w:rsidRDefault="00777495" w:rsidP="00777495">
      <w:pPr>
        <w:numPr>
          <w:ilvl w:val="0"/>
          <w:numId w:val="39"/>
        </w:numPr>
        <w:shd w:val="clear" w:color="auto" w:fill="FFFFFF"/>
        <w:tabs>
          <w:tab w:val="left" w:pos="1080"/>
        </w:tabs>
        <w:spacing w:after="0" w:line="360" w:lineRule="auto"/>
        <w:ind w:left="0" w:firstLine="720"/>
        <w:contextualSpacing/>
        <w:jc w:val="both"/>
        <w:rPr>
          <w:rFonts w:ascii="GHEA Grapalat" w:eastAsia="Calibri" w:hAnsi="GHEA Grapalat" w:cs="Times New Roman"/>
          <w:sz w:val="24"/>
          <w:szCs w:val="24"/>
          <w:lang w:val="hy-AM"/>
        </w:rPr>
      </w:pPr>
      <w:r w:rsidRPr="00777495">
        <w:rPr>
          <w:rFonts w:ascii="GHEA Grapalat" w:eastAsia="Calibri" w:hAnsi="GHEA Grapalat" w:cs="Times New Roman"/>
          <w:sz w:val="24"/>
          <w:szCs w:val="24"/>
          <w:lang w:val="hy-AM"/>
        </w:rPr>
        <w:t>մաքսային ստուգման ակտի նախագիծը</w:t>
      </w:r>
      <w:r w:rsidRPr="00777495">
        <w:rPr>
          <w:rFonts w:ascii="Cambria Math" w:eastAsia="Calibri" w:hAnsi="Cambria Math" w:cs="Cambria Math"/>
          <w:sz w:val="24"/>
          <w:szCs w:val="24"/>
          <w:lang w:val="hy-AM"/>
        </w:rPr>
        <w:t>․</w:t>
      </w:r>
    </w:p>
    <w:p w:rsidR="00777495" w:rsidRPr="00777495" w:rsidRDefault="00777495" w:rsidP="00777495">
      <w:pPr>
        <w:numPr>
          <w:ilvl w:val="0"/>
          <w:numId w:val="39"/>
        </w:numPr>
        <w:shd w:val="clear" w:color="auto" w:fill="FFFFFF"/>
        <w:tabs>
          <w:tab w:val="left" w:pos="1080"/>
        </w:tabs>
        <w:spacing w:after="0" w:line="360" w:lineRule="auto"/>
        <w:ind w:left="0" w:firstLine="720"/>
        <w:contextualSpacing/>
        <w:jc w:val="both"/>
        <w:rPr>
          <w:rFonts w:ascii="GHEA Grapalat" w:eastAsia="Calibri" w:hAnsi="GHEA Grapalat" w:cs="Times New Roman"/>
          <w:sz w:val="24"/>
          <w:szCs w:val="24"/>
          <w:lang w:val="hy-AM"/>
        </w:rPr>
      </w:pPr>
      <w:r w:rsidRPr="00777495">
        <w:rPr>
          <w:rFonts w:ascii="GHEA Grapalat" w:eastAsia="Calibri" w:hAnsi="GHEA Grapalat" w:cs="Times New Roman"/>
          <w:sz w:val="24"/>
          <w:szCs w:val="24"/>
          <w:lang w:val="hy-AM"/>
        </w:rPr>
        <w:t>մաքսային ստուգման ակտը։</w:t>
      </w:r>
    </w:p>
    <w:p w:rsidR="00777495" w:rsidRPr="00777495" w:rsidRDefault="00777495" w:rsidP="00777495">
      <w:pPr>
        <w:shd w:val="clear" w:color="auto" w:fill="FFFFFF"/>
        <w:tabs>
          <w:tab w:val="left" w:pos="1080"/>
        </w:tabs>
        <w:spacing w:after="0" w:line="360" w:lineRule="auto"/>
        <w:ind w:firstLine="720"/>
        <w:contextualSpacing/>
        <w:jc w:val="both"/>
        <w:rPr>
          <w:rFonts w:ascii="GHEA Grapalat" w:eastAsia="Calibri" w:hAnsi="GHEA Grapalat" w:cs="Times New Roman"/>
          <w:sz w:val="24"/>
          <w:szCs w:val="24"/>
          <w:lang w:val="hy-AM"/>
        </w:rPr>
      </w:pPr>
      <w:r w:rsidRPr="00777495">
        <w:rPr>
          <w:rFonts w:ascii="GHEA Grapalat" w:eastAsia="Calibri" w:hAnsi="GHEA Grapalat" w:cs="Times New Roman"/>
          <w:sz w:val="24"/>
          <w:szCs w:val="24"/>
          <w:lang w:val="hy-AM"/>
        </w:rPr>
        <w:t xml:space="preserve">Սույն մասի 1-ին, 2-րդ, 5րդ և 6-րդ կետերով նախատեսված փաստաթղթերի ձևերը սահմանում է Կոմիտեն։  </w:t>
      </w:r>
    </w:p>
    <w:p w:rsidR="00777495" w:rsidRPr="00777495" w:rsidRDefault="00777495" w:rsidP="00777495">
      <w:pPr>
        <w:numPr>
          <w:ilvl w:val="0"/>
          <w:numId w:val="40"/>
        </w:numPr>
        <w:shd w:val="clear" w:color="auto" w:fill="FFFFFF"/>
        <w:tabs>
          <w:tab w:val="left" w:pos="1080"/>
        </w:tabs>
        <w:spacing w:after="0" w:line="360" w:lineRule="auto"/>
        <w:ind w:left="0" w:firstLine="720"/>
        <w:contextualSpacing/>
        <w:jc w:val="both"/>
        <w:rPr>
          <w:rFonts w:ascii="GHEA Grapalat" w:eastAsia="Times New Roman" w:hAnsi="GHEA Grapalat" w:cs="Cambria Math"/>
          <w:sz w:val="24"/>
          <w:szCs w:val="24"/>
          <w:lang w:val="hy-AM"/>
        </w:rPr>
      </w:pPr>
      <w:r w:rsidRPr="00777495">
        <w:rPr>
          <w:rFonts w:ascii="GHEA Grapalat" w:eastAsia="Times New Roman" w:hAnsi="GHEA Grapalat" w:cs="Times New Roman"/>
          <w:sz w:val="24"/>
          <w:szCs w:val="24"/>
          <w:lang w:val="hy-AM"/>
        </w:rPr>
        <w:t xml:space="preserve">Մաքսային ստուգմանն առնչվող փաստաթղթերը </w:t>
      </w:r>
      <w:r w:rsidRPr="00777495">
        <w:rPr>
          <w:rFonts w:ascii="GHEA Grapalat" w:eastAsia="Calibri" w:hAnsi="GHEA Grapalat" w:cs="Times New Roman"/>
          <w:bCs/>
          <w:sz w:val="24"/>
          <w:szCs w:val="24"/>
          <w:lang w:val="hy-AM"/>
        </w:rPr>
        <w:t>ստուգվող անձի գործադիր մարմնի ղեկավարին կամ նրան փոխարինող պաշտոնատար անձին,</w:t>
      </w:r>
      <w:r w:rsidRPr="00777495">
        <w:rPr>
          <w:rFonts w:ascii="GHEA Grapalat" w:eastAsia="Times New Roman" w:hAnsi="GHEA Grapalat" w:cs="Times New Roman"/>
          <w:sz w:val="24"/>
          <w:szCs w:val="24"/>
          <w:lang w:val="hy-AM"/>
        </w:rPr>
        <w:t xml:space="preserve"> ծանոթանալու նպատակով,</w:t>
      </w:r>
      <w:r w:rsidRPr="00777495">
        <w:rPr>
          <w:rFonts w:ascii="GHEA Grapalat" w:eastAsia="Calibri" w:hAnsi="GHEA Grapalat" w:cs="Times New Roman"/>
          <w:bCs/>
          <w:sz w:val="24"/>
          <w:szCs w:val="24"/>
          <w:lang w:val="hy-AM"/>
        </w:rPr>
        <w:t xml:space="preserve"> </w:t>
      </w:r>
      <w:r w:rsidRPr="00777495">
        <w:rPr>
          <w:rFonts w:ascii="GHEA Grapalat" w:eastAsia="Times New Roman" w:hAnsi="GHEA Grapalat" w:cs="Times New Roman"/>
          <w:sz w:val="24"/>
          <w:szCs w:val="24"/>
          <w:lang w:val="hy-AM"/>
        </w:rPr>
        <w:t>ներկայացվում են հետևյալ ժամկետներում</w:t>
      </w:r>
      <w:r w:rsidRPr="00777495">
        <w:rPr>
          <w:rFonts w:ascii="Cambria Math" w:eastAsia="Times New Roman" w:hAnsi="Cambria Math" w:cs="Cambria Math"/>
          <w:sz w:val="24"/>
          <w:szCs w:val="24"/>
          <w:lang w:val="hy-AM"/>
        </w:rPr>
        <w:t>․</w:t>
      </w:r>
    </w:p>
    <w:p w:rsidR="00777495" w:rsidRPr="00777495" w:rsidRDefault="00777495" w:rsidP="00777495">
      <w:pPr>
        <w:numPr>
          <w:ilvl w:val="0"/>
          <w:numId w:val="41"/>
        </w:numPr>
        <w:shd w:val="clear" w:color="auto" w:fill="FFFFFF"/>
        <w:tabs>
          <w:tab w:val="left" w:pos="1080"/>
        </w:tabs>
        <w:spacing w:after="0" w:line="360" w:lineRule="auto"/>
        <w:ind w:left="0" w:firstLine="720"/>
        <w:contextualSpacing/>
        <w:jc w:val="both"/>
        <w:rPr>
          <w:rFonts w:ascii="GHEA Grapalat" w:eastAsia="Calibri" w:hAnsi="GHEA Grapalat" w:cs="Times New Roman"/>
          <w:bCs/>
          <w:sz w:val="24"/>
          <w:szCs w:val="24"/>
          <w:lang w:val="hy-AM"/>
        </w:rPr>
      </w:pPr>
      <w:r w:rsidRPr="00777495">
        <w:rPr>
          <w:rFonts w:ascii="GHEA Grapalat" w:eastAsia="Times New Roman" w:hAnsi="GHEA Grapalat" w:cs="Times New Roman"/>
          <w:sz w:val="24"/>
          <w:szCs w:val="24"/>
          <w:lang w:val="hy-AM"/>
        </w:rPr>
        <w:t xml:space="preserve">կամերալ մաքսային ստուգումը սկսելու մասին ծանուցումը՝ </w:t>
      </w:r>
      <w:r w:rsidRPr="00777495">
        <w:rPr>
          <w:rFonts w:ascii="GHEA Grapalat" w:eastAsia="Calibri" w:hAnsi="GHEA Grapalat" w:cs="Times New Roman"/>
          <w:bCs/>
          <w:sz w:val="24"/>
          <w:szCs w:val="24"/>
          <w:lang w:val="hy-AM"/>
        </w:rPr>
        <w:t>ոչ ուշ, քան ստուգումը սկսելու օրը</w:t>
      </w:r>
      <w:r w:rsidRPr="00777495">
        <w:rPr>
          <w:rFonts w:ascii="Cambria Math" w:eastAsia="Calibri" w:hAnsi="Cambria Math" w:cs="Cambria Math"/>
          <w:bCs/>
          <w:sz w:val="24"/>
          <w:szCs w:val="24"/>
          <w:lang w:val="hy-AM"/>
        </w:rPr>
        <w:t>․</w:t>
      </w:r>
    </w:p>
    <w:p w:rsidR="00777495" w:rsidRPr="00777495" w:rsidRDefault="00777495" w:rsidP="00777495">
      <w:pPr>
        <w:numPr>
          <w:ilvl w:val="0"/>
          <w:numId w:val="41"/>
        </w:numPr>
        <w:shd w:val="clear" w:color="auto" w:fill="FFFFFF"/>
        <w:tabs>
          <w:tab w:val="left" w:pos="1080"/>
        </w:tabs>
        <w:spacing w:after="0" w:line="360" w:lineRule="auto"/>
        <w:ind w:left="0" w:firstLine="720"/>
        <w:contextualSpacing/>
        <w:jc w:val="both"/>
        <w:rPr>
          <w:rFonts w:ascii="GHEA Grapalat" w:eastAsia="Calibri" w:hAnsi="GHEA Grapalat" w:cs="Times New Roman"/>
          <w:bCs/>
          <w:sz w:val="24"/>
          <w:szCs w:val="24"/>
          <w:lang w:val="hy-AM"/>
        </w:rPr>
      </w:pPr>
      <w:r w:rsidRPr="00777495">
        <w:rPr>
          <w:rFonts w:ascii="GHEA Grapalat" w:eastAsia="Times New Roman" w:hAnsi="GHEA Grapalat" w:cs="Times New Roman"/>
          <w:sz w:val="24"/>
          <w:szCs w:val="24"/>
          <w:lang w:val="hy-AM"/>
        </w:rPr>
        <w:t>պլանային արտագնա մաքսային ստուգում անցկացնելու  մասին ծանուցումը՝ ոչ ուշ քան ստուգումը սկսելուց 15 օր առաջ</w:t>
      </w:r>
      <w:r w:rsidRPr="00777495">
        <w:rPr>
          <w:rFonts w:ascii="Cambria Math" w:eastAsia="Times New Roman" w:hAnsi="Cambria Math" w:cs="Cambria Math"/>
          <w:sz w:val="24"/>
          <w:szCs w:val="24"/>
          <w:lang w:val="hy-AM"/>
        </w:rPr>
        <w:t>․</w:t>
      </w:r>
      <w:r w:rsidRPr="00777495">
        <w:rPr>
          <w:rFonts w:ascii="GHEA Grapalat" w:eastAsia="Times New Roman" w:hAnsi="GHEA Grapalat" w:cs="Times New Roman"/>
          <w:sz w:val="24"/>
          <w:szCs w:val="24"/>
          <w:lang w:val="hy-AM"/>
        </w:rPr>
        <w:t xml:space="preserve"> </w:t>
      </w:r>
    </w:p>
    <w:p w:rsidR="00777495" w:rsidRPr="00777495" w:rsidRDefault="00777495" w:rsidP="00777495">
      <w:pPr>
        <w:numPr>
          <w:ilvl w:val="0"/>
          <w:numId w:val="41"/>
        </w:numPr>
        <w:shd w:val="clear" w:color="auto" w:fill="FFFFFF"/>
        <w:tabs>
          <w:tab w:val="left" w:pos="1080"/>
        </w:tabs>
        <w:spacing w:after="0" w:line="360" w:lineRule="auto"/>
        <w:ind w:left="0" w:firstLine="720"/>
        <w:contextualSpacing/>
        <w:jc w:val="both"/>
        <w:rPr>
          <w:rFonts w:ascii="GHEA Grapalat" w:eastAsia="Calibri" w:hAnsi="GHEA Grapalat" w:cs="Times New Roman"/>
          <w:bCs/>
          <w:sz w:val="24"/>
          <w:szCs w:val="24"/>
          <w:lang w:val="hy-AM"/>
        </w:rPr>
      </w:pPr>
      <w:r w:rsidRPr="00777495">
        <w:rPr>
          <w:rFonts w:ascii="GHEA Grapalat" w:eastAsia="Calibri" w:hAnsi="GHEA Grapalat" w:cs="Times New Roman"/>
          <w:sz w:val="24"/>
          <w:szCs w:val="24"/>
          <w:lang w:val="hy-AM"/>
        </w:rPr>
        <w:t xml:space="preserve">արտագնա մաքսային ստուգում իրականացնելու մասին որոշումը (կարգադրագիրը)՝ ոչ ուշ, քան </w:t>
      </w:r>
      <w:r w:rsidRPr="00777495">
        <w:rPr>
          <w:rFonts w:ascii="GHEA Grapalat" w:eastAsia="Calibri" w:hAnsi="GHEA Grapalat" w:cs="Times New Roman"/>
          <w:bCs/>
          <w:sz w:val="24"/>
          <w:szCs w:val="24"/>
          <w:lang w:val="hy-AM"/>
        </w:rPr>
        <w:t>ստուգումը սկսելու օրը</w:t>
      </w:r>
      <w:r w:rsidRPr="00777495">
        <w:rPr>
          <w:rFonts w:ascii="Cambria Math" w:eastAsia="Calibri" w:hAnsi="Cambria Math" w:cs="Cambria Math"/>
          <w:bCs/>
          <w:sz w:val="24"/>
          <w:szCs w:val="24"/>
          <w:lang w:val="hy-AM"/>
        </w:rPr>
        <w:t>․</w:t>
      </w:r>
    </w:p>
    <w:p w:rsidR="00777495" w:rsidRPr="00777495" w:rsidRDefault="00777495" w:rsidP="00777495">
      <w:pPr>
        <w:numPr>
          <w:ilvl w:val="0"/>
          <w:numId w:val="41"/>
        </w:numPr>
        <w:shd w:val="clear" w:color="auto" w:fill="FFFFFF"/>
        <w:tabs>
          <w:tab w:val="left" w:pos="1080"/>
        </w:tabs>
        <w:spacing w:after="0" w:line="360" w:lineRule="auto"/>
        <w:ind w:left="0" w:firstLine="720"/>
        <w:contextualSpacing/>
        <w:jc w:val="both"/>
        <w:rPr>
          <w:rFonts w:ascii="GHEA Grapalat" w:eastAsia="Times New Roman" w:hAnsi="GHEA Grapalat" w:cs="Times New Roman"/>
          <w:color w:val="FF0000"/>
          <w:sz w:val="24"/>
          <w:szCs w:val="24"/>
          <w:lang w:val="hy-AM"/>
        </w:rPr>
      </w:pPr>
      <w:r w:rsidRPr="00777495">
        <w:rPr>
          <w:rFonts w:ascii="GHEA Grapalat" w:eastAsia="Calibri" w:hAnsi="GHEA Grapalat" w:cs="Times New Roman"/>
          <w:sz w:val="24"/>
          <w:szCs w:val="24"/>
          <w:lang w:val="hy-AM"/>
        </w:rPr>
        <w:t>արտագնա մաքսային ստուգում անցկացնելու մասին որոշման (կարգադրագրի) մեջ փոփոխություններ (լրացումներ) կատարելու վերաբերյալ մաքսային մարմնի որոշումը՝ մինչև ստուգման ավարտը, սակայն ոչ ուշ, քան որոշումն ընդունելու օրվան հաջորդող մեկ աշխատանքային օրվա ընթացքում</w:t>
      </w:r>
      <w:r w:rsidRPr="00777495">
        <w:rPr>
          <w:rFonts w:ascii="Cambria Math" w:eastAsia="Calibri" w:hAnsi="Cambria Math" w:cs="Cambria Math"/>
          <w:sz w:val="24"/>
          <w:szCs w:val="24"/>
          <w:lang w:val="hy-AM"/>
        </w:rPr>
        <w:t>․</w:t>
      </w:r>
    </w:p>
    <w:p w:rsidR="00777495" w:rsidRPr="00777495" w:rsidRDefault="00777495" w:rsidP="00777495">
      <w:pPr>
        <w:numPr>
          <w:ilvl w:val="0"/>
          <w:numId w:val="41"/>
        </w:numPr>
        <w:shd w:val="clear" w:color="auto" w:fill="FFFFFF"/>
        <w:tabs>
          <w:tab w:val="left" w:pos="1080"/>
        </w:tabs>
        <w:spacing w:after="0" w:line="360" w:lineRule="auto"/>
        <w:ind w:left="0" w:firstLine="720"/>
        <w:contextualSpacing/>
        <w:jc w:val="both"/>
        <w:rPr>
          <w:rFonts w:ascii="GHEA Grapalat" w:eastAsia="Times New Roman" w:hAnsi="GHEA Grapalat" w:cs="Times New Roman"/>
          <w:color w:val="FF0000"/>
          <w:sz w:val="24"/>
          <w:szCs w:val="24"/>
          <w:lang w:val="hy-AM"/>
        </w:rPr>
      </w:pPr>
      <w:r w:rsidRPr="00777495">
        <w:rPr>
          <w:rFonts w:ascii="GHEA Grapalat" w:eastAsia="Calibri" w:hAnsi="GHEA Grapalat" w:cs="Times New Roman"/>
          <w:sz w:val="24"/>
          <w:szCs w:val="24"/>
          <w:lang w:val="hy-AM"/>
        </w:rPr>
        <w:t>մաքսային ստուգմանը մասնակցության նպատակով այլ պետական մարմիններից փորձագետներ կամ մասնագետներ ներգրավելու վերաբերյալ մաքսային մարմնի որոշումը՝ որոշումն ընդունելու օրվան հաջորդող մեկ աշխատանքային օրվա ընթացքում, բայց ոչ ուշ քան ստուգման ավարտը</w:t>
      </w:r>
      <w:r w:rsidRPr="00777495">
        <w:rPr>
          <w:rFonts w:ascii="Cambria Math" w:eastAsia="Calibri" w:hAnsi="Cambria Math" w:cs="Cambria Math"/>
          <w:sz w:val="24"/>
          <w:szCs w:val="24"/>
          <w:lang w:val="hy-AM"/>
        </w:rPr>
        <w:t>․</w:t>
      </w:r>
    </w:p>
    <w:p w:rsidR="00777495" w:rsidRPr="00777495" w:rsidRDefault="00777495" w:rsidP="00777495">
      <w:pPr>
        <w:numPr>
          <w:ilvl w:val="0"/>
          <w:numId w:val="41"/>
        </w:numPr>
        <w:shd w:val="clear" w:color="auto" w:fill="FFFFFF"/>
        <w:tabs>
          <w:tab w:val="left" w:pos="1080"/>
        </w:tabs>
        <w:spacing w:after="0" w:line="360" w:lineRule="auto"/>
        <w:ind w:left="0" w:firstLine="720"/>
        <w:contextualSpacing/>
        <w:jc w:val="both"/>
        <w:rPr>
          <w:rFonts w:ascii="GHEA Grapalat" w:eastAsia="Calibri" w:hAnsi="GHEA Grapalat" w:cs="Times New Roman"/>
          <w:sz w:val="24"/>
          <w:szCs w:val="24"/>
          <w:lang w:val="hy-AM"/>
        </w:rPr>
      </w:pPr>
      <w:r w:rsidRPr="00777495">
        <w:rPr>
          <w:rFonts w:ascii="GHEA Grapalat" w:eastAsia="Calibri" w:hAnsi="GHEA Grapalat" w:cs="Times New Roman"/>
          <w:sz w:val="24"/>
          <w:szCs w:val="24"/>
          <w:lang w:val="hy-AM"/>
        </w:rPr>
        <w:t>արտագնա մաքսային ստուգում անցկացնելու ժամկետը երկարաձգելու մասին մաքսային մարմնի որոշումը՝ մինչև ստուգման ավարտը, սակայն ոչ ուշ, քան որոշումն ընդունելու օրվան հաջորդող մեկ աշխատանքային օրվա ընթացքում</w:t>
      </w:r>
      <w:r w:rsidRPr="00777495">
        <w:rPr>
          <w:rFonts w:ascii="Cambria Math" w:eastAsia="Calibri" w:hAnsi="Cambria Math" w:cs="Cambria Math"/>
          <w:sz w:val="24"/>
          <w:szCs w:val="24"/>
          <w:lang w:val="hy-AM"/>
        </w:rPr>
        <w:t>․</w:t>
      </w:r>
    </w:p>
    <w:p w:rsidR="00777495" w:rsidRPr="00777495" w:rsidRDefault="00777495" w:rsidP="00777495">
      <w:pPr>
        <w:numPr>
          <w:ilvl w:val="0"/>
          <w:numId w:val="41"/>
        </w:numPr>
        <w:shd w:val="clear" w:color="auto" w:fill="FFFFFF"/>
        <w:tabs>
          <w:tab w:val="left" w:pos="1080"/>
        </w:tabs>
        <w:spacing w:after="0" w:line="360" w:lineRule="auto"/>
        <w:ind w:left="0" w:firstLine="720"/>
        <w:contextualSpacing/>
        <w:jc w:val="both"/>
        <w:rPr>
          <w:rFonts w:ascii="GHEA Grapalat" w:eastAsia="Times New Roman" w:hAnsi="GHEA Grapalat" w:cs="Times New Roman"/>
          <w:color w:val="FF0000"/>
          <w:sz w:val="24"/>
          <w:szCs w:val="24"/>
          <w:lang w:val="hy-AM"/>
        </w:rPr>
      </w:pPr>
      <w:r w:rsidRPr="00777495">
        <w:rPr>
          <w:rFonts w:ascii="GHEA Grapalat" w:eastAsia="Calibri" w:hAnsi="GHEA Grapalat" w:cs="Times New Roman"/>
          <w:sz w:val="24"/>
          <w:szCs w:val="24"/>
          <w:lang w:val="hy-AM"/>
        </w:rPr>
        <w:t>արտագնա մաքսային ստուգման ժամկետը կասեցնելու մասին մաքսային մարմնի որոշումը՝ ոչ ուշ, քան որոշումն ընդունելու օրվան հաջորդող մեկ աշխատանքային օրվա ընթացքում</w:t>
      </w:r>
      <w:r w:rsidRPr="00777495">
        <w:rPr>
          <w:rFonts w:ascii="Cambria Math" w:eastAsia="Calibri" w:hAnsi="Cambria Math" w:cs="Cambria Math"/>
          <w:sz w:val="24"/>
          <w:szCs w:val="24"/>
          <w:lang w:val="hy-AM"/>
        </w:rPr>
        <w:t>․</w:t>
      </w:r>
    </w:p>
    <w:p w:rsidR="00777495" w:rsidRPr="00777495" w:rsidRDefault="00777495" w:rsidP="00777495">
      <w:pPr>
        <w:numPr>
          <w:ilvl w:val="0"/>
          <w:numId w:val="41"/>
        </w:numPr>
        <w:shd w:val="clear" w:color="auto" w:fill="FFFFFF"/>
        <w:tabs>
          <w:tab w:val="left" w:pos="1080"/>
        </w:tabs>
        <w:spacing w:after="0" w:line="360" w:lineRule="auto"/>
        <w:ind w:left="0" w:firstLine="720"/>
        <w:contextualSpacing/>
        <w:jc w:val="both"/>
        <w:rPr>
          <w:rFonts w:ascii="GHEA Grapalat" w:eastAsia="Calibri" w:hAnsi="GHEA Grapalat" w:cs="Times New Roman"/>
          <w:sz w:val="24"/>
          <w:szCs w:val="24"/>
          <w:lang w:val="hy-AM"/>
        </w:rPr>
      </w:pPr>
      <w:r w:rsidRPr="00777495">
        <w:rPr>
          <w:rFonts w:ascii="GHEA Grapalat" w:eastAsia="Calibri" w:hAnsi="GHEA Grapalat" w:cs="Times New Roman"/>
          <w:sz w:val="24"/>
          <w:szCs w:val="24"/>
          <w:lang w:val="hy-AM"/>
        </w:rPr>
        <w:lastRenderedPageBreak/>
        <w:t>մաքսային ստուգման ակտի նախագիծը և ստուգման ակտը՝ սույն օրենքի 199.1-րդ հոդվածով սահմանված ժամկետներում։»։</w:t>
      </w:r>
    </w:p>
    <w:p w:rsidR="00777495" w:rsidRPr="00777495" w:rsidRDefault="00777495" w:rsidP="00777495">
      <w:pPr>
        <w:shd w:val="clear" w:color="auto" w:fill="FFFFFF"/>
        <w:spacing w:after="0" w:line="360" w:lineRule="auto"/>
        <w:ind w:firstLine="720"/>
        <w:jc w:val="both"/>
        <w:rPr>
          <w:rFonts w:ascii="GHEA Grapalat" w:eastAsia="Calibri" w:hAnsi="GHEA Grapalat" w:cs="Times New Roman"/>
          <w:bCs/>
          <w:sz w:val="24"/>
          <w:szCs w:val="24"/>
          <w:lang w:val="hy-AM"/>
        </w:rPr>
      </w:pPr>
      <w:r w:rsidRPr="00777495">
        <w:rPr>
          <w:rFonts w:ascii="GHEA Grapalat" w:eastAsia="Calibri" w:hAnsi="GHEA Grapalat" w:cs="Times New Roman"/>
          <w:b/>
          <w:bCs/>
          <w:sz w:val="24"/>
          <w:szCs w:val="24"/>
          <w:lang w:val="hy-AM"/>
        </w:rPr>
        <w:t xml:space="preserve">Հոդված 5. </w:t>
      </w:r>
      <w:r w:rsidRPr="00777495">
        <w:rPr>
          <w:rFonts w:ascii="GHEA Grapalat" w:eastAsia="Calibri" w:hAnsi="GHEA Grapalat" w:cs="Times New Roman"/>
          <w:bCs/>
          <w:sz w:val="24"/>
          <w:szCs w:val="24"/>
          <w:lang w:val="hy-AM"/>
        </w:rPr>
        <w:t>Օրենքի 251-րդ հոդվածի՝</w:t>
      </w:r>
    </w:p>
    <w:p w:rsidR="00777495" w:rsidRPr="00777495" w:rsidRDefault="00B8623E" w:rsidP="00777495">
      <w:pPr>
        <w:shd w:val="clear" w:color="auto" w:fill="FFFFFF"/>
        <w:spacing w:after="0" w:line="360" w:lineRule="auto"/>
        <w:ind w:firstLine="720"/>
        <w:jc w:val="both"/>
        <w:rPr>
          <w:rFonts w:ascii="GHEA Grapalat" w:eastAsia="Calibri" w:hAnsi="GHEA Grapalat" w:cs="Times New Roman"/>
          <w:bCs/>
          <w:sz w:val="24"/>
          <w:szCs w:val="24"/>
          <w:lang w:val="hy-AM"/>
        </w:rPr>
      </w:pPr>
      <w:r>
        <w:rPr>
          <w:rFonts w:ascii="GHEA Grapalat" w:eastAsia="Calibri" w:hAnsi="GHEA Grapalat" w:cs="Times New Roman"/>
          <w:bCs/>
          <w:sz w:val="24"/>
          <w:szCs w:val="24"/>
          <w:lang w:val="hy-AM"/>
        </w:rPr>
        <w:t>1</w:t>
      </w:r>
      <w:r w:rsidRPr="00B8623E">
        <w:rPr>
          <w:rFonts w:ascii="GHEA Grapalat" w:eastAsia="Calibri" w:hAnsi="GHEA Grapalat" w:cs="Times New Roman"/>
          <w:bCs/>
          <w:sz w:val="24"/>
          <w:szCs w:val="24"/>
          <w:lang w:val="hy-AM"/>
        </w:rPr>
        <w:t>.</w:t>
      </w:r>
      <w:r w:rsidR="00777495" w:rsidRPr="00777495">
        <w:rPr>
          <w:rFonts w:ascii="GHEA Grapalat" w:eastAsia="Calibri" w:hAnsi="GHEA Grapalat" w:cs="Times New Roman"/>
          <w:bCs/>
          <w:sz w:val="24"/>
          <w:szCs w:val="24"/>
          <w:lang w:val="hy-AM"/>
        </w:rPr>
        <w:t xml:space="preserve"> 2-րդ մասում «ուղարկվում է իրավաբանական անձի ղեկավարին կամ նրա լիազորած ներկայացուցչին» բառերը փոխարինել «սույն օրենքի 199.3-րդ հոդվածի 1-ին մասով սահմանված եղանակներով ներկայացվում է իրավաբանական անձին, իսկ մաքսային ստուգման արդյունքում կասեցման որոշում ընդունելու դեպքում` որոշումը ներկայացվում է սույն օրենքի 199.3-րդ հոդվածի 1-ին մասով սահմանված եղանակներով և սույն օրենքի 199.1-րդ հոդվածի 3-րդ մասով նախատեսված ժամկետում» բառերով. </w:t>
      </w:r>
    </w:p>
    <w:p w:rsidR="00777495" w:rsidRPr="00777495" w:rsidRDefault="00B8623E" w:rsidP="00777495">
      <w:pPr>
        <w:shd w:val="clear" w:color="auto" w:fill="FFFFFF"/>
        <w:spacing w:after="0" w:line="360" w:lineRule="auto"/>
        <w:ind w:firstLine="720"/>
        <w:jc w:val="both"/>
        <w:rPr>
          <w:rFonts w:ascii="GHEA Grapalat" w:eastAsia="Calibri" w:hAnsi="GHEA Grapalat" w:cs="Times New Roman"/>
          <w:bCs/>
          <w:sz w:val="24"/>
          <w:szCs w:val="24"/>
          <w:lang w:val="hy-AM"/>
        </w:rPr>
      </w:pPr>
      <w:r>
        <w:rPr>
          <w:rFonts w:ascii="GHEA Grapalat" w:eastAsia="Calibri" w:hAnsi="GHEA Grapalat" w:cs="Times New Roman"/>
          <w:bCs/>
          <w:sz w:val="24"/>
          <w:szCs w:val="24"/>
          <w:lang w:val="hy-AM"/>
        </w:rPr>
        <w:t>2.</w:t>
      </w:r>
      <w:r w:rsidR="00777495" w:rsidRPr="00777495">
        <w:rPr>
          <w:rFonts w:ascii="GHEA Grapalat" w:eastAsia="Calibri" w:hAnsi="GHEA Grapalat" w:cs="Times New Roman"/>
          <w:bCs/>
          <w:sz w:val="24"/>
          <w:szCs w:val="24"/>
          <w:lang w:val="hy-AM"/>
        </w:rPr>
        <w:t xml:space="preserve"> 4-րդ մասում «ծանուցում է իրավաբանական անձի ղեկավարին կամ նրա լիազորած ներկայացուցչին» բառերը փոխարինել «սույն օրենքի 199.3-րդ հոդվածի 1-ին մասով սահմանված եղանակով ծանուցում է իրավաբանական անձին» բառերով: </w:t>
      </w:r>
    </w:p>
    <w:p w:rsidR="00777495" w:rsidRPr="00777495" w:rsidRDefault="00777495" w:rsidP="00777495">
      <w:pPr>
        <w:shd w:val="clear" w:color="auto" w:fill="FFFFFF"/>
        <w:spacing w:after="0" w:line="360" w:lineRule="auto"/>
        <w:ind w:firstLine="720"/>
        <w:jc w:val="both"/>
        <w:rPr>
          <w:rFonts w:ascii="GHEA Grapalat" w:eastAsia="Calibri" w:hAnsi="GHEA Grapalat" w:cs="Times New Roman"/>
          <w:bCs/>
          <w:sz w:val="24"/>
          <w:szCs w:val="24"/>
          <w:lang w:val="hy-AM"/>
        </w:rPr>
      </w:pPr>
      <w:r w:rsidRPr="00777495">
        <w:rPr>
          <w:rFonts w:ascii="GHEA Grapalat" w:eastAsia="Calibri" w:hAnsi="GHEA Grapalat" w:cs="Times New Roman"/>
          <w:b/>
          <w:bCs/>
          <w:sz w:val="24"/>
          <w:szCs w:val="24"/>
          <w:lang w:val="hy-AM"/>
        </w:rPr>
        <w:t xml:space="preserve">Հոդված 6. </w:t>
      </w:r>
      <w:r w:rsidRPr="00777495">
        <w:rPr>
          <w:rFonts w:ascii="GHEA Grapalat" w:eastAsia="Calibri" w:hAnsi="GHEA Grapalat" w:cs="Times New Roman"/>
          <w:bCs/>
          <w:sz w:val="24"/>
          <w:szCs w:val="24"/>
          <w:lang w:val="hy-AM"/>
        </w:rPr>
        <w:t>Օրենքի 252-րդ հոդվածի 2-րդ մասում «ծանուցում է իրավաբանական անձին» բառերը փոխարինել «սույն օրենքի 199.3-րդ հոդվածի 1-ին մասով սահմանված եղանակներով ծանուցում է իրավաբանական անձին, իսկ մաքսային ստուգման արդյունքում այդ որոշումն ընդունելու դեպքում` որոշումը նույն եղանակներով ծանուցում է սույն օրենքի 199.1-րդ հոդվածի 3-րդ մասով նախատեսված ժամկետում» բառերը, նույն մասում  «իրավաբանական անձի լիազորած ներկայացուցչին է հանձնվում առձեռն կամ ուղարկվում է իրավաբանական անձին փոստով կամ էլեկտրոնային եղանակով՝ նշելով հանձնման փաստը և ամսաթիվը» բառերը փոխարինել «սույն օրենքի 199.3-րդ հոդվածի 1-ին մասով սահմանված եղանակներով ներկայացվում է իրավաբանական անձին» բառերով:</w:t>
      </w:r>
    </w:p>
    <w:p w:rsidR="00777495" w:rsidRPr="00777495" w:rsidRDefault="00777495" w:rsidP="00777495">
      <w:pPr>
        <w:shd w:val="clear" w:color="auto" w:fill="FFFFFF"/>
        <w:spacing w:after="0" w:line="360" w:lineRule="auto"/>
        <w:ind w:firstLine="720"/>
        <w:jc w:val="both"/>
        <w:rPr>
          <w:rFonts w:ascii="GHEA Grapalat" w:eastAsia="Calibri" w:hAnsi="GHEA Grapalat" w:cs="Times New Roman"/>
          <w:sz w:val="24"/>
          <w:szCs w:val="24"/>
          <w:lang w:val="hy-AM"/>
        </w:rPr>
      </w:pPr>
      <w:r w:rsidRPr="00777495">
        <w:rPr>
          <w:rFonts w:ascii="GHEA Grapalat" w:eastAsia="Calibri" w:hAnsi="GHEA Grapalat" w:cs="Times New Roman"/>
          <w:b/>
          <w:bCs/>
          <w:sz w:val="24"/>
          <w:szCs w:val="24"/>
          <w:lang w:val="hy-AM"/>
        </w:rPr>
        <w:t>Հոդված 7</w:t>
      </w:r>
      <w:r w:rsidRPr="00777495">
        <w:rPr>
          <w:rFonts w:ascii="Cambria Math" w:eastAsia="Calibri" w:hAnsi="Cambria Math" w:cs="Cambria Math"/>
          <w:b/>
          <w:bCs/>
          <w:sz w:val="24"/>
          <w:szCs w:val="24"/>
          <w:lang w:val="hy-AM"/>
        </w:rPr>
        <w:t>․</w:t>
      </w:r>
      <w:r w:rsidRPr="00777495">
        <w:rPr>
          <w:rFonts w:ascii="GHEA Grapalat" w:eastAsia="Calibri" w:hAnsi="GHEA Grapalat" w:cs="Times New Roman"/>
          <w:b/>
          <w:bCs/>
          <w:sz w:val="24"/>
          <w:szCs w:val="24"/>
          <w:lang w:val="hy-AM"/>
        </w:rPr>
        <w:t xml:space="preserve"> </w:t>
      </w:r>
      <w:r w:rsidRPr="00777495">
        <w:rPr>
          <w:rFonts w:ascii="GHEA Grapalat" w:eastAsia="Calibri" w:hAnsi="GHEA Grapalat" w:cs="Times New Roman"/>
          <w:sz w:val="24"/>
          <w:szCs w:val="24"/>
          <w:lang w:val="hy-AM"/>
        </w:rPr>
        <w:t>Օրենքի 270-րդ հոդվածի 2-րդ մասի 1-ին կետից, 276-րդ հոդվածի 2-րդ մասի 1-ին կետից, 281-րդ հոդվածի 2-րդ մասի 1-ին կետից և 286-րդ հոդվածի 3-րդ մասի 8-րդ կետից  հանել «շինությունների պահպանության պահնորդաազդանշանային և» բառերը։</w:t>
      </w:r>
    </w:p>
    <w:p w:rsidR="00777495" w:rsidRPr="00777495" w:rsidRDefault="00777495" w:rsidP="00777495">
      <w:pPr>
        <w:shd w:val="clear" w:color="auto" w:fill="FFFFFF"/>
        <w:spacing w:after="0" w:line="360" w:lineRule="auto"/>
        <w:ind w:firstLine="720"/>
        <w:jc w:val="both"/>
        <w:rPr>
          <w:rFonts w:ascii="GHEA Grapalat" w:eastAsia="Calibri" w:hAnsi="GHEA Grapalat" w:cs="Times New Roman"/>
          <w:sz w:val="24"/>
          <w:szCs w:val="24"/>
          <w:lang w:val="hy-AM"/>
        </w:rPr>
      </w:pPr>
      <w:r w:rsidRPr="00777495">
        <w:rPr>
          <w:rFonts w:ascii="GHEA Grapalat" w:eastAsia="Calibri" w:hAnsi="GHEA Grapalat" w:cs="Times New Roman"/>
          <w:b/>
          <w:sz w:val="24"/>
          <w:szCs w:val="24"/>
          <w:lang w:val="hy-AM"/>
        </w:rPr>
        <w:t xml:space="preserve">Հոդված 8. </w:t>
      </w:r>
      <w:r w:rsidRPr="00777495">
        <w:rPr>
          <w:rFonts w:ascii="GHEA Grapalat" w:eastAsia="Calibri" w:hAnsi="GHEA Grapalat" w:cs="Times New Roman"/>
          <w:sz w:val="24"/>
          <w:szCs w:val="24"/>
          <w:lang w:val="hy-AM"/>
        </w:rPr>
        <w:t>Օրենքի 316-րդ հոդվածը լրացնել 6-րդ մասով` հետևյալ բովանդակությամբ.</w:t>
      </w:r>
    </w:p>
    <w:p w:rsidR="00777495" w:rsidRPr="00777495" w:rsidRDefault="00777495" w:rsidP="00777495">
      <w:pPr>
        <w:shd w:val="clear" w:color="auto" w:fill="FFFFFF"/>
        <w:tabs>
          <w:tab w:val="left" w:pos="426"/>
          <w:tab w:val="left" w:pos="709"/>
        </w:tabs>
        <w:spacing w:after="0" w:line="360" w:lineRule="auto"/>
        <w:ind w:firstLine="720"/>
        <w:jc w:val="both"/>
        <w:rPr>
          <w:rFonts w:ascii="GHEA Grapalat" w:eastAsia="Calibri" w:hAnsi="GHEA Grapalat" w:cs="Times New Roman"/>
          <w:sz w:val="24"/>
          <w:szCs w:val="24"/>
          <w:lang w:val="hy-AM"/>
        </w:rPr>
      </w:pPr>
      <w:r w:rsidRPr="00777495">
        <w:rPr>
          <w:rFonts w:ascii="GHEA Grapalat" w:eastAsia="Calibri" w:hAnsi="GHEA Grapalat" w:cs="Times New Roman"/>
          <w:sz w:val="24"/>
          <w:szCs w:val="24"/>
          <w:lang w:val="hy-AM"/>
        </w:rPr>
        <w:t xml:space="preserve">«6. Սույն հոդվածի 3-րդ մասը չի տարածվում մաքսային ստուգման շրջանակներում հայտնաբերված մաքսային վճարների, մաքսային մարմինների կողմից գանձվող այլ հարկերի, տուրքերի և վճարների (բացառությամբ մաքսային մարմինների կողմից մաքսային գործառնությունների իրականացման համար գանձվող պետական տուրքի), տուրքերի </w:t>
      </w:r>
      <w:r w:rsidRPr="00777495">
        <w:rPr>
          <w:rFonts w:ascii="GHEA Grapalat" w:eastAsia="Calibri" w:hAnsi="GHEA Grapalat" w:cs="Times New Roman"/>
          <w:sz w:val="24"/>
          <w:szCs w:val="24"/>
          <w:lang w:val="hy-AM"/>
        </w:rPr>
        <w:lastRenderedPageBreak/>
        <w:t>չհաշվարկման (պակաս հաշվարկման) կամ չվճարման (պակաս վճարման) հանգեցրած այն արարքի նկատմամբ, որի համար</w:t>
      </w:r>
      <w:r w:rsidR="00981927">
        <w:rPr>
          <w:rFonts w:ascii="GHEA Grapalat" w:eastAsia="Calibri" w:hAnsi="GHEA Grapalat" w:cs="Times New Roman"/>
          <w:sz w:val="24"/>
          <w:szCs w:val="24"/>
          <w:lang w:val="hy-AM"/>
        </w:rPr>
        <w:t xml:space="preserve"> ստուգվող</w:t>
      </w:r>
      <w:r w:rsidRPr="00777495">
        <w:rPr>
          <w:rFonts w:ascii="GHEA Grapalat" w:eastAsia="Calibri" w:hAnsi="GHEA Grapalat" w:cs="Times New Roman"/>
          <w:sz w:val="24"/>
          <w:szCs w:val="24"/>
          <w:lang w:val="hy-AM"/>
        </w:rPr>
        <w:t xml:space="preserve"> իրավաբանական անձին կամ անհատ ձեռնարկատիրոջը  մաքսային ստուգման ակտով առաջադրվել է սույն օրենքի </w:t>
      </w:r>
      <w:r w:rsidR="00981927">
        <w:rPr>
          <w:rFonts w:ascii="GHEA Grapalat" w:eastAsia="Calibri" w:hAnsi="GHEA Grapalat" w:cs="Times New Roman"/>
          <w:sz w:val="24"/>
          <w:szCs w:val="24"/>
          <w:lang w:val="hy-AM"/>
        </w:rPr>
        <w:t>336․1</w:t>
      </w:r>
      <w:r w:rsidRPr="00777495">
        <w:rPr>
          <w:rFonts w:ascii="GHEA Grapalat" w:eastAsia="Calibri" w:hAnsi="GHEA Grapalat" w:cs="Times New Roman"/>
          <w:sz w:val="24"/>
          <w:szCs w:val="24"/>
          <w:lang w:val="hy-AM"/>
        </w:rPr>
        <w:t>-</w:t>
      </w:r>
      <w:r w:rsidR="00330653">
        <w:rPr>
          <w:rFonts w:ascii="GHEA Grapalat" w:eastAsia="Calibri" w:hAnsi="GHEA Grapalat" w:cs="Times New Roman"/>
          <w:sz w:val="24"/>
          <w:szCs w:val="24"/>
          <w:lang w:val="hy-AM"/>
        </w:rPr>
        <w:t>ին</w:t>
      </w:r>
      <w:r w:rsidRPr="00777495">
        <w:rPr>
          <w:rFonts w:ascii="GHEA Grapalat" w:eastAsia="Calibri" w:hAnsi="GHEA Grapalat" w:cs="Times New Roman"/>
          <w:sz w:val="24"/>
          <w:szCs w:val="24"/>
          <w:lang w:val="hy-AM"/>
        </w:rPr>
        <w:t xml:space="preserve"> հոդվածով սահմանված տուգանքը:»:</w:t>
      </w:r>
    </w:p>
    <w:p w:rsidR="00A31D0C" w:rsidRPr="00546E8D" w:rsidRDefault="00777495" w:rsidP="00777495">
      <w:pPr>
        <w:shd w:val="clear" w:color="auto" w:fill="FFFFFF"/>
        <w:spacing w:after="0" w:line="360" w:lineRule="auto"/>
        <w:ind w:firstLine="720"/>
        <w:jc w:val="both"/>
        <w:rPr>
          <w:rFonts w:ascii="GHEA Grapalat" w:eastAsia="Calibri" w:hAnsi="GHEA Grapalat" w:cs="Times New Roman"/>
          <w:sz w:val="24"/>
          <w:szCs w:val="24"/>
          <w:lang w:val="hy-AM"/>
        </w:rPr>
      </w:pPr>
      <w:r w:rsidRPr="00546E8D">
        <w:rPr>
          <w:rFonts w:ascii="GHEA Grapalat" w:eastAsia="Calibri" w:hAnsi="GHEA Grapalat" w:cs="Times New Roman"/>
          <w:b/>
          <w:bCs/>
          <w:sz w:val="24"/>
          <w:szCs w:val="24"/>
          <w:lang w:val="hy-AM"/>
        </w:rPr>
        <w:t>Հոդված 9</w:t>
      </w:r>
      <w:r w:rsidRPr="00546E8D">
        <w:rPr>
          <w:rFonts w:ascii="Cambria Math" w:eastAsia="Calibri" w:hAnsi="Cambria Math" w:cs="Cambria Math"/>
          <w:b/>
          <w:bCs/>
          <w:sz w:val="24"/>
          <w:szCs w:val="24"/>
          <w:lang w:val="hy-AM"/>
        </w:rPr>
        <w:t>․</w:t>
      </w:r>
      <w:r w:rsidRPr="00546E8D">
        <w:rPr>
          <w:rFonts w:ascii="GHEA Grapalat" w:eastAsia="Calibri" w:hAnsi="GHEA Grapalat" w:cs="Times New Roman"/>
          <w:b/>
          <w:bCs/>
          <w:sz w:val="24"/>
          <w:szCs w:val="24"/>
          <w:lang w:val="hy-AM"/>
        </w:rPr>
        <w:t xml:space="preserve"> </w:t>
      </w:r>
      <w:r w:rsidR="00A31D0C" w:rsidRPr="00546E8D">
        <w:rPr>
          <w:rFonts w:ascii="GHEA Grapalat" w:eastAsia="Calibri" w:hAnsi="GHEA Grapalat" w:cs="Times New Roman"/>
          <w:sz w:val="24"/>
          <w:szCs w:val="24"/>
          <w:lang w:val="hy-AM"/>
        </w:rPr>
        <w:t>Օրենքի 317-րդ հոդվածը լրացնել 3-րդ մասով` հետևյալ բովանդակությամբ.</w:t>
      </w:r>
    </w:p>
    <w:p w:rsidR="00A31D0C" w:rsidRPr="008F57DC" w:rsidRDefault="00A31D0C" w:rsidP="008F57DC">
      <w:pPr>
        <w:shd w:val="clear" w:color="auto" w:fill="FFFFFF"/>
        <w:tabs>
          <w:tab w:val="left" w:pos="426"/>
          <w:tab w:val="left" w:pos="709"/>
        </w:tabs>
        <w:spacing w:after="0" w:line="360" w:lineRule="auto"/>
        <w:ind w:firstLine="720"/>
        <w:jc w:val="both"/>
        <w:rPr>
          <w:rFonts w:ascii="GHEA Grapalat" w:eastAsia="Calibri" w:hAnsi="GHEA Grapalat" w:cs="Times New Roman"/>
          <w:sz w:val="24"/>
          <w:szCs w:val="24"/>
          <w:lang w:val="hy-AM"/>
        </w:rPr>
      </w:pPr>
      <w:r w:rsidRPr="00546E8D">
        <w:rPr>
          <w:rFonts w:ascii="GHEA Grapalat" w:eastAsia="Calibri" w:hAnsi="GHEA Grapalat" w:cs="Times New Roman"/>
          <w:sz w:val="24"/>
          <w:szCs w:val="24"/>
          <w:lang w:val="hy-AM"/>
        </w:rPr>
        <w:t>«3. Սույն հոդվածի 1-րդ մասը չի տարածվում մաքսային ստուգման շրջանակներում հայտնաբերված մաքսային վճարների, մաքսային մարմինների կողմից գանձվող այլ հարկերի, տուրքերի և վճարների (բացառությամբ մաքսային մարմինների կողմից մաքսային գործառնությունների իրականացման համար գանձվող պետական տուրքի), տուրքերի չհաշվարկման (պակաս հաշվարկման) կամ չվճարման (պակաս վճարման) հանգեցրած այն արարքի նկատմամբ, որի համար ստուգվող իրավաբանական անձին կամ անհատ ձեռնարկատիրոջը  մաքսային ստուգման ակտով առաջադրվել է սույն օրենքի 336․1-ին հոդվածով սահմանված տուգանքը:»:</w:t>
      </w:r>
      <w:bookmarkStart w:id="1" w:name="_GoBack"/>
      <w:bookmarkEnd w:id="1"/>
    </w:p>
    <w:p w:rsidR="00DD6E78" w:rsidRDefault="00A31D0C" w:rsidP="00777495">
      <w:pPr>
        <w:shd w:val="clear" w:color="auto" w:fill="FFFFFF"/>
        <w:spacing w:after="0" w:line="360" w:lineRule="auto"/>
        <w:ind w:firstLine="720"/>
        <w:jc w:val="both"/>
        <w:rPr>
          <w:rFonts w:ascii="GHEA Grapalat" w:eastAsia="Calibri" w:hAnsi="GHEA Grapalat" w:cs="Times New Roman"/>
          <w:sz w:val="24"/>
          <w:szCs w:val="24"/>
          <w:lang w:val="hy-AM"/>
        </w:rPr>
      </w:pPr>
      <w:r w:rsidRPr="00777495">
        <w:rPr>
          <w:rFonts w:ascii="GHEA Grapalat" w:eastAsia="Calibri" w:hAnsi="GHEA Grapalat" w:cs="Times New Roman"/>
          <w:b/>
          <w:bCs/>
          <w:sz w:val="24"/>
          <w:szCs w:val="24"/>
          <w:lang w:val="hy-AM"/>
        </w:rPr>
        <w:t xml:space="preserve">Հոդված </w:t>
      </w:r>
      <w:r>
        <w:rPr>
          <w:rFonts w:ascii="GHEA Grapalat" w:eastAsia="Calibri" w:hAnsi="GHEA Grapalat" w:cs="Times New Roman"/>
          <w:b/>
          <w:bCs/>
          <w:sz w:val="24"/>
          <w:szCs w:val="24"/>
          <w:lang w:val="hy-AM"/>
        </w:rPr>
        <w:t>10</w:t>
      </w:r>
      <w:r w:rsidRPr="00777495">
        <w:rPr>
          <w:rFonts w:ascii="Cambria Math" w:eastAsia="Calibri" w:hAnsi="Cambria Math" w:cs="Cambria Math"/>
          <w:b/>
          <w:bCs/>
          <w:sz w:val="24"/>
          <w:szCs w:val="24"/>
          <w:lang w:val="hy-AM"/>
        </w:rPr>
        <w:t>․</w:t>
      </w:r>
      <w:r>
        <w:rPr>
          <w:rFonts w:ascii="GHEA Grapalat" w:eastAsia="Calibri" w:hAnsi="GHEA Grapalat" w:cs="Times New Roman"/>
          <w:b/>
          <w:bCs/>
          <w:sz w:val="24"/>
          <w:szCs w:val="24"/>
          <w:lang w:val="hy-AM"/>
        </w:rPr>
        <w:t xml:space="preserve"> </w:t>
      </w:r>
      <w:r w:rsidR="00777495" w:rsidRPr="00777495">
        <w:rPr>
          <w:rFonts w:ascii="GHEA Grapalat" w:eastAsia="Calibri" w:hAnsi="GHEA Grapalat" w:cs="Times New Roman"/>
          <w:sz w:val="24"/>
          <w:szCs w:val="24"/>
          <w:lang w:val="hy-AM"/>
        </w:rPr>
        <w:t>Օրենք</w:t>
      </w:r>
      <w:r w:rsidR="00981927">
        <w:rPr>
          <w:rFonts w:ascii="GHEA Grapalat" w:eastAsia="Calibri" w:hAnsi="GHEA Grapalat" w:cs="Times New Roman"/>
          <w:sz w:val="24"/>
          <w:szCs w:val="24"/>
          <w:lang w:val="hy-AM"/>
        </w:rPr>
        <w:t>ի 9-րդ բա</w:t>
      </w:r>
      <w:r w:rsidR="00330653">
        <w:rPr>
          <w:rFonts w:ascii="GHEA Grapalat" w:eastAsia="Calibri" w:hAnsi="GHEA Grapalat" w:cs="Times New Roman"/>
          <w:sz w:val="24"/>
          <w:szCs w:val="24"/>
          <w:lang w:val="hy-AM"/>
        </w:rPr>
        <w:t>ժ</w:t>
      </w:r>
      <w:r w:rsidR="00981927">
        <w:rPr>
          <w:rFonts w:ascii="GHEA Grapalat" w:eastAsia="Calibri" w:hAnsi="GHEA Grapalat" w:cs="Times New Roman"/>
          <w:sz w:val="24"/>
          <w:szCs w:val="24"/>
          <w:lang w:val="hy-AM"/>
        </w:rPr>
        <w:t>նից հետո</w:t>
      </w:r>
      <w:r w:rsidR="00DD6E78" w:rsidRPr="00535057">
        <w:rPr>
          <w:rFonts w:ascii="GHEA Grapalat" w:eastAsia="Calibri" w:hAnsi="GHEA Grapalat" w:cs="Times New Roman"/>
          <w:sz w:val="24"/>
          <w:szCs w:val="24"/>
          <w:lang w:val="hy-AM"/>
        </w:rPr>
        <w:t xml:space="preserve"> </w:t>
      </w:r>
      <w:r w:rsidR="00DD6E78">
        <w:rPr>
          <w:rFonts w:ascii="GHEA Grapalat" w:eastAsia="Calibri" w:hAnsi="GHEA Grapalat" w:cs="Times New Roman"/>
          <w:sz w:val="24"/>
          <w:szCs w:val="24"/>
          <w:lang w:val="hy-AM"/>
        </w:rPr>
        <w:t>լրացնել նոր</w:t>
      </w:r>
      <w:r w:rsidR="00981927">
        <w:rPr>
          <w:rFonts w:ascii="GHEA Grapalat" w:eastAsia="Calibri" w:hAnsi="GHEA Grapalat" w:cs="Times New Roman"/>
          <w:sz w:val="24"/>
          <w:szCs w:val="24"/>
          <w:lang w:val="hy-AM"/>
        </w:rPr>
        <w:t>՝</w:t>
      </w:r>
      <w:r w:rsidR="00DD6E78">
        <w:rPr>
          <w:rFonts w:ascii="GHEA Grapalat" w:eastAsia="Calibri" w:hAnsi="GHEA Grapalat" w:cs="Times New Roman"/>
          <w:sz w:val="24"/>
          <w:szCs w:val="24"/>
          <w:lang w:val="hy-AM"/>
        </w:rPr>
        <w:t xml:space="preserve"> 9․1</w:t>
      </w:r>
      <w:r w:rsidR="00330653">
        <w:rPr>
          <w:rFonts w:ascii="GHEA Grapalat" w:eastAsia="Calibri" w:hAnsi="GHEA Grapalat" w:cs="Times New Roman"/>
          <w:sz w:val="24"/>
          <w:szCs w:val="24"/>
          <w:lang w:val="hy-AM"/>
        </w:rPr>
        <w:t>-ին</w:t>
      </w:r>
      <w:r w:rsidR="00DD6E78">
        <w:rPr>
          <w:rFonts w:ascii="GHEA Grapalat" w:eastAsia="Calibri" w:hAnsi="GHEA Grapalat" w:cs="Times New Roman"/>
          <w:sz w:val="24"/>
          <w:szCs w:val="24"/>
          <w:lang w:val="hy-AM"/>
        </w:rPr>
        <w:t xml:space="preserve"> բաժ</w:t>
      </w:r>
      <w:r w:rsidR="00981927">
        <w:rPr>
          <w:rFonts w:ascii="GHEA Grapalat" w:eastAsia="Calibri" w:hAnsi="GHEA Grapalat" w:cs="Times New Roman"/>
          <w:sz w:val="24"/>
          <w:szCs w:val="24"/>
          <w:lang w:val="hy-AM"/>
        </w:rPr>
        <w:t>ին</w:t>
      </w:r>
      <w:r w:rsidR="00DD6E78">
        <w:rPr>
          <w:rFonts w:ascii="GHEA Grapalat" w:eastAsia="Calibri" w:hAnsi="GHEA Grapalat" w:cs="Times New Roman"/>
          <w:sz w:val="24"/>
          <w:szCs w:val="24"/>
          <w:lang w:val="hy-AM"/>
        </w:rPr>
        <w:t xml:space="preserve"> հետևյալ բովանդակությամբ</w:t>
      </w:r>
      <w:r w:rsidR="00330653">
        <w:rPr>
          <w:rFonts w:ascii="GHEA Grapalat" w:eastAsia="Calibri" w:hAnsi="GHEA Grapalat" w:cs="Times New Roman"/>
          <w:sz w:val="24"/>
          <w:szCs w:val="24"/>
          <w:lang w:val="hy-AM"/>
        </w:rPr>
        <w:t>՝</w:t>
      </w:r>
      <w:r w:rsidR="00DD6E78">
        <w:rPr>
          <w:rFonts w:ascii="GHEA Grapalat" w:eastAsia="Calibri" w:hAnsi="GHEA Grapalat" w:cs="Times New Roman"/>
          <w:sz w:val="24"/>
          <w:szCs w:val="24"/>
          <w:lang w:val="hy-AM"/>
        </w:rPr>
        <w:t xml:space="preserve"> </w:t>
      </w:r>
    </w:p>
    <w:p w:rsidR="008C4FC6" w:rsidRDefault="008C4FC6" w:rsidP="00DD6E78">
      <w:pPr>
        <w:shd w:val="clear" w:color="auto" w:fill="FFFFFF"/>
        <w:ind w:firstLine="426"/>
        <w:jc w:val="center"/>
        <w:rPr>
          <w:rFonts w:ascii="GHEA Grapalat" w:hAnsi="GHEA Grapalat"/>
          <w:sz w:val="24"/>
          <w:szCs w:val="24"/>
          <w:lang w:val="hy-AM"/>
        </w:rPr>
      </w:pPr>
    </w:p>
    <w:p w:rsidR="00DD6E78" w:rsidRPr="00535057" w:rsidRDefault="00DD6E78" w:rsidP="008C4FC6">
      <w:pPr>
        <w:shd w:val="clear" w:color="auto" w:fill="FFFFFF"/>
        <w:jc w:val="center"/>
        <w:rPr>
          <w:lang w:val="hy-AM"/>
        </w:rPr>
      </w:pPr>
      <w:r>
        <w:rPr>
          <w:rFonts w:ascii="GHEA Grapalat" w:hAnsi="GHEA Grapalat"/>
          <w:sz w:val="24"/>
          <w:szCs w:val="24"/>
          <w:lang w:val="hy-AM"/>
        </w:rPr>
        <w:t>«</w:t>
      </w:r>
      <w:r>
        <w:rPr>
          <w:rFonts w:ascii="GHEA Grapalat" w:hAnsi="GHEA Grapalat"/>
          <w:b/>
          <w:bCs/>
          <w:sz w:val="24"/>
          <w:szCs w:val="24"/>
          <w:lang w:val="hy-AM"/>
        </w:rPr>
        <w:t>ԲԱԺԻՆ 9.1</w:t>
      </w:r>
    </w:p>
    <w:p w:rsidR="00DD6E78" w:rsidRPr="00535057" w:rsidRDefault="00DD6E78" w:rsidP="008C4FC6">
      <w:pPr>
        <w:shd w:val="clear" w:color="auto" w:fill="FFFFFF"/>
        <w:jc w:val="center"/>
        <w:rPr>
          <w:lang w:val="hy-AM"/>
        </w:rPr>
      </w:pPr>
      <w:r>
        <w:rPr>
          <w:rFonts w:ascii="GHEA Grapalat" w:hAnsi="GHEA Grapalat"/>
          <w:b/>
          <w:bCs/>
          <w:sz w:val="24"/>
          <w:szCs w:val="24"/>
          <w:lang w:val="hy-AM"/>
        </w:rPr>
        <w:t>ՄԱՔՍԱՅԻՆ ՍՏՈՒԳՄԱՆ ԱՐԴՅՈՒՆՔՈ</w:t>
      </w:r>
      <w:r w:rsidR="00981927">
        <w:rPr>
          <w:rFonts w:ascii="GHEA Grapalat" w:hAnsi="GHEA Grapalat"/>
          <w:b/>
          <w:bCs/>
          <w:sz w:val="24"/>
          <w:szCs w:val="24"/>
          <w:lang w:val="hy-AM"/>
        </w:rPr>
        <w:t>Վ</w:t>
      </w:r>
      <w:r>
        <w:rPr>
          <w:rFonts w:ascii="GHEA Grapalat" w:hAnsi="GHEA Grapalat"/>
          <w:b/>
          <w:bCs/>
          <w:sz w:val="24"/>
          <w:szCs w:val="24"/>
          <w:lang w:val="hy-AM"/>
        </w:rPr>
        <w:t xml:space="preserve"> ՊԱՏԱՍԽԱՆԱՏՎՈՒԹՅՈՒՆԸ</w:t>
      </w:r>
    </w:p>
    <w:p w:rsidR="00DD6E78" w:rsidRPr="00535057" w:rsidRDefault="00DD6E78" w:rsidP="008C4FC6">
      <w:pPr>
        <w:shd w:val="clear" w:color="auto" w:fill="FFFFFF"/>
        <w:jc w:val="center"/>
        <w:rPr>
          <w:lang w:val="hy-AM"/>
        </w:rPr>
      </w:pPr>
      <w:r>
        <w:rPr>
          <w:rFonts w:ascii="GHEA Grapalat" w:hAnsi="GHEA Grapalat"/>
          <w:b/>
          <w:bCs/>
          <w:sz w:val="24"/>
          <w:szCs w:val="24"/>
          <w:lang w:val="hy-AM"/>
        </w:rPr>
        <w:t>Գ Լ ՈՒ Խ 59.1</w:t>
      </w:r>
    </w:p>
    <w:p w:rsidR="00DD6E78" w:rsidRPr="00535057" w:rsidRDefault="00DD6E78" w:rsidP="00DD6E78">
      <w:pPr>
        <w:shd w:val="clear" w:color="auto" w:fill="FFFFFF"/>
        <w:ind w:firstLine="426"/>
        <w:jc w:val="both"/>
        <w:rPr>
          <w:lang w:val="hy-AM"/>
        </w:rPr>
      </w:pPr>
      <w:r>
        <w:rPr>
          <w:sz w:val="24"/>
          <w:szCs w:val="24"/>
          <w:lang w:val="hy-AM"/>
        </w:rPr>
        <w:t> </w:t>
      </w:r>
    </w:p>
    <w:p w:rsidR="00DD6E78" w:rsidRPr="00535057" w:rsidRDefault="00DD6E78" w:rsidP="008C4FC6">
      <w:pPr>
        <w:shd w:val="clear" w:color="auto" w:fill="FFFFFF"/>
        <w:spacing w:after="0" w:line="360" w:lineRule="auto"/>
        <w:ind w:firstLine="720"/>
        <w:jc w:val="both"/>
        <w:rPr>
          <w:lang w:val="hy-AM"/>
        </w:rPr>
      </w:pPr>
      <w:r>
        <w:rPr>
          <w:rFonts w:ascii="GHEA Grapalat" w:hAnsi="GHEA Grapalat"/>
          <w:b/>
          <w:bCs/>
          <w:sz w:val="24"/>
          <w:szCs w:val="24"/>
          <w:lang w:val="hy-AM"/>
        </w:rPr>
        <w:t>Հոդված 336.1. Կամերալ կամ արտագնա մաքսային ստուգումների արդյունք</w:t>
      </w:r>
      <w:r w:rsidR="00981927">
        <w:rPr>
          <w:rFonts w:ascii="GHEA Grapalat" w:hAnsi="GHEA Grapalat"/>
          <w:b/>
          <w:bCs/>
          <w:sz w:val="24"/>
          <w:szCs w:val="24"/>
          <w:lang w:val="hy-AM"/>
        </w:rPr>
        <w:t>ով</w:t>
      </w:r>
      <w:r>
        <w:rPr>
          <w:rFonts w:ascii="GHEA Grapalat" w:hAnsi="GHEA Grapalat"/>
          <w:b/>
          <w:bCs/>
          <w:sz w:val="24"/>
          <w:szCs w:val="24"/>
          <w:lang w:val="hy-AM"/>
        </w:rPr>
        <w:t xml:space="preserve"> պատասխանատվությունը</w:t>
      </w:r>
    </w:p>
    <w:p w:rsidR="00F26059" w:rsidRDefault="00DD6E78" w:rsidP="008C4FC6">
      <w:pPr>
        <w:shd w:val="clear" w:color="auto" w:fill="FFFFFF"/>
        <w:spacing w:after="0" w:line="360" w:lineRule="auto"/>
        <w:ind w:firstLine="720"/>
        <w:jc w:val="both"/>
        <w:rPr>
          <w:rFonts w:ascii="GHEA Grapalat" w:hAnsi="GHEA Grapalat"/>
          <w:sz w:val="24"/>
          <w:szCs w:val="24"/>
          <w:lang w:val="hy-AM"/>
        </w:rPr>
      </w:pPr>
      <w:r w:rsidRPr="008C4FC6">
        <w:rPr>
          <w:rFonts w:ascii="GHEA Grapalat" w:hAnsi="GHEA Grapalat"/>
          <w:bCs/>
          <w:sz w:val="24"/>
          <w:szCs w:val="24"/>
          <w:lang w:val="hy-AM"/>
        </w:rPr>
        <w:t>1.</w:t>
      </w:r>
      <w:r>
        <w:rPr>
          <w:rFonts w:ascii="GHEA Grapalat" w:hAnsi="GHEA Grapalat"/>
          <w:b/>
          <w:bCs/>
          <w:sz w:val="24"/>
          <w:szCs w:val="24"/>
          <w:lang w:val="hy-AM"/>
        </w:rPr>
        <w:t xml:space="preserve"> </w:t>
      </w:r>
      <w:r>
        <w:rPr>
          <w:rFonts w:ascii="GHEA Grapalat" w:hAnsi="GHEA Grapalat"/>
          <w:sz w:val="24"/>
          <w:szCs w:val="24"/>
          <w:lang w:val="hy-AM"/>
        </w:rPr>
        <w:t>Կամերալ կամ արտագնա</w:t>
      </w:r>
      <w:r>
        <w:rPr>
          <w:rFonts w:ascii="GHEA Grapalat" w:hAnsi="GHEA Grapalat"/>
          <w:b/>
          <w:bCs/>
          <w:sz w:val="24"/>
          <w:szCs w:val="24"/>
          <w:lang w:val="hy-AM"/>
        </w:rPr>
        <w:t xml:space="preserve"> </w:t>
      </w:r>
      <w:r>
        <w:rPr>
          <w:rFonts w:ascii="GHEA Grapalat" w:hAnsi="GHEA Grapalat"/>
          <w:sz w:val="24"/>
          <w:szCs w:val="24"/>
          <w:lang w:val="hy-AM"/>
        </w:rPr>
        <w:t>մաքսային ստուգման արդյունք</w:t>
      </w:r>
      <w:r w:rsidR="00981927">
        <w:rPr>
          <w:rFonts w:ascii="GHEA Grapalat" w:hAnsi="GHEA Grapalat"/>
          <w:sz w:val="24"/>
          <w:szCs w:val="24"/>
          <w:lang w:val="hy-AM"/>
        </w:rPr>
        <w:t>ով</w:t>
      </w:r>
      <w:r>
        <w:rPr>
          <w:rFonts w:ascii="GHEA Grapalat" w:hAnsi="GHEA Grapalat"/>
          <w:sz w:val="24"/>
          <w:szCs w:val="24"/>
          <w:lang w:val="hy-AM"/>
        </w:rPr>
        <w:t xml:space="preserve"> մաքսային մարմինների կողմից գանձվող մաքսային վճարների, այլ հարկերի, տուրքերի և վճարների (բացառությամբ մաքսային մարմինների կողմից մաքսային գործառնությունների կատարման համար գանձվող պետական տուրքի) չհաշվարկման կամ պակաս </w:t>
      </w:r>
      <w:r w:rsidRPr="00546E8D">
        <w:rPr>
          <w:rFonts w:ascii="GHEA Grapalat" w:hAnsi="GHEA Grapalat"/>
          <w:sz w:val="24"/>
          <w:szCs w:val="24"/>
          <w:lang w:val="hy-AM"/>
        </w:rPr>
        <w:t>հաշվարկման</w:t>
      </w:r>
      <w:r w:rsidR="00F26059" w:rsidRPr="00546E8D">
        <w:rPr>
          <w:rFonts w:ascii="GHEA Grapalat" w:hAnsi="GHEA Grapalat"/>
          <w:sz w:val="24"/>
          <w:szCs w:val="24"/>
          <w:lang w:val="hy-AM"/>
        </w:rPr>
        <w:t xml:space="preserve"> (</w:t>
      </w:r>
      <w:r w:rsidR="0069162F" w:rsidRPr="00546E8D">
        <w:rPr>
          <w:rFonts w:ascii="GHEA Grapalat" w:hAnsi="GHEA Grapalat"/>
          <w:sz w:val="24"/>
          <w:szCs w:val="24"/>
          <w:lang w:val="hy-AM"/>
        </w:rPr>
        <w:t>այդ թվում նաև</w:t>
      </w:r>
      <w:r w:rsidR="00A31D0C" w:rsidRPr="00546E8D">
        <w:rPr>
          <w:rFonts w:ascii="GHEA Grapalat" w:hAnsi="GHEA Grapalat"/>
          <w:sz w:val="24"/>
          <w:szCs w:val="24"/>
          <w:lang w:val="hy-AM"/>
        </w:rPr>
        <w:t xml:space="preserve"> մաքսային օրենսդրությամբ սահմանված՝ պայմանական բաց թողնված ապրանքները կամ տրանսպորտային միջոցները բաց թողնելու պայմանի խախտմամբ օգտագործելու կամ տնօրինելու </w:t>
      </w:r>
      <w:r w:rsidR="00F26059" w:rsidRPr="00546E8D">
        <w:rPr>
          <w:rFonts w:ascii="GHEA Grapalat" w:hAnsi="GHEA Grapalat"/>
          <w:sz w:val="24"/>
          <w:szCs w:val="24"/>
          <w:lang w:val="hy-AM"/>
        </w:rPr>
        <w:t>արդյունքում)</w:t>
      </w:r>
      <w:r w:rsidR="00A31D0C" w:rsidRPr="00546E8D">
        <w:rPr>
          <w:rFonts w:ascii="GHEA Grapalat" w:hAnsi="GHEA Grapalat"/>
          <w:sz w:val="24"/>
          <w:szCs w:val="24"/>
          <w:lang w:val="hy-AM"/>
        </w:rPr>
        <w:t xml:space="preserve"> </w:t>
      </w:r>
      <w:r w:rsidR="00F26059" w:rsidRPr="00546E8D">
        <w:rPr>
          <w:rFonts w:ascii="GHEA Grapalat" w:hAnsi="GHEA Grapalat"/>
          <w:sz w:val="24"/>
          <w:szCs w:val="24"/>
          <w:lang w:val="hy-AM"/>
        </w:rPr>
        <w:t>հանգամանք</w:t>
      </w:r>
      <w:r>
        <w:rPr>
          <w:rFonts w:ascii="GHEA Grapalat" w:hAnsi="GHEA Grapalat"/>
          <w:sz w:val="24"/>
          <w:szCs w:val="24"/>
          <w:lang w:val="hy-AM"/>
        </w:rPr>
        <w:t xml:space="preserve"> բացահայտվելու դեպքում ստուգվող իրավաբանական անձին կամ անհատ </w:t>
      </w:r>
      <w:r>
        <w:rPr>
          <w:rFonts w:ascii="GHEA Grapalat" w:hAnsi="GHEA Grapalat"/>
          <w:sz w:val="24"/>
          <w:szCs w:val="24"/>
          <w:lang w:val="hy-AM"/>
        </w:rPr>
        <w:lastRenderedPageBreak/>
        <w:t>ձեռնարկատիրոջը մաքսային ստուգման ակտով չհաշվարկված կամ պակաս հաշվարկված մաքսային վճարներ</w:t>
      </w:r>
      <w:r w:rsidR="00330653">
        <w:rPr>
          <w:rFonts w:ascii="GHEA Grapalat" w:hAnsi="GHEA Grapalat"/>
          <w:sz w:val="24"/>
          <w:szCs w:val="24"/>
          <w:lang w:val="hy-AM"/>
        </w:rPr>
        <w:t>ի</w:t>
      </w:r>
      <w:r>
        <w:rPr>
          <w:rFonts w:ascii="GHEA Grapalat" w:hAnsi="GHEA Grapalat"/>
          <w:sz w:val="24"/>
          <w:szCs w:val="24"/>
          <w:lang w:val="hy-AM"/>
        </w:rPr>
        <w:t>, մաքսային մարմինների կողմից գանձվող այլ հարկեր</w:t>
      </w:r>
      <w:r w:rsidR="00330653">
        <w:rPr>
          <w:rFonts w:ascii="GHEA Grapalat" w:hAnsi="GHEA Grapalat"/>
          <w:sz w:val="24"/>
          <w:szCs w:val="24"/>
          <w:lang w:val="hy-AM"/>
        </w:rPr>
        <w:t>ի</w:t>
      </w:r>
      <w:r>
        <w:rPr>
          <w:rFonts w:ascii="GHEA Grapalat" w:hAnsi="GHEA Grapalat"/>
          <w:sz w:val="24"/>
          <w:szCs w:val="24"/>
          <w:lang w:val="hy-AM"/>
        </w:rPr>
        <w:t>, տուրքեր</w:t>
      </w:r>
      <w:r w:rsidR="00330653">
        <w:rPr>
          <w:rFonts w:ascii="GHEA Grapalat" w:hAnsi="GHEA Grapalat"/>
          <w:sz w:val="24"/>
          <w:szCs w:val="24"/>
          <w:lang w:val="hy-AM"/>
        </w:rPr>
        <w:t>ի</w:t>
      </w:r>
      <w:r>
        <w:rPr>
          <w:rFonts w:ascii="GHEA Grapalat" w:hAnsi="GHEA Grapalat"/>
          <w:sz w:val="24"/>
          <w:szCs w:val="24"/>
          <w:lang w:val="hy-AM"/>
        </w:rPr>
        <w:t xml:space="preserve"> և վճարներ</w:t>
      </w:r>
      <w:r w:rsidR="00330653">
        <w:rPr>
          <w:rFonts w:ascii="GHEA Grapalat" w:hAnsi="GHEA Grapalat"/>
          <w:sz w:val="24"/>
          <w:szCs w:val="24"/>
          <w:lang w:val="hy-AM"/>
        </w:rPr>
        <w:t>ի</w:t>
      </w:r>
      <w:r>
        <w:rPr>
          <w:rFonts w:ascii="GHEA Grapalat" w:hAnsi="GHEA Grapalat"/>
          <w:sz w:val="24"/>
          <w:szCs w:val="24"/>
          <w:lang w:val="hy-AM"/>
        </w:rPr>
        <w:t xml:space="preserve"> (բացառությամբ մաքսային մարմինների կողմից մաքսային գործառնությունների կատարման համար գանձվող պետական տուրքի</w:t>
      </w:r>
      <w:r w:rsidR="00981927">
        <w:rPr>
          <w:rFonts w:ascii="GHEA Grapalat" w:hAnsi="GHEA Grapalat"/>
          <w:sz w:val="24"/>
          <w:szCs w:val="24"/>
          <w:lang w:val="hy-AM"/>
        </w:rPr>
        <w:t>)</w:t>
      </w:r>
      <w:r w:rsidR="00330653">
        <w:rPr>
          <w:rFonts w:ascii="GHEA Grapalat" w:hAnsi="GHEA Grapalat"/>
          <w:sz w:val="24"/>
          <w:szCs w:val="24"/>
          <w:lang w:val="hy-AM"/>
        </w:rPr>
        <w:t>,</w:t>
      </w:r>
      <w:r>
        <w:rPr>
          <w:rFonts w:ascii="GHEA Grapalat" w:hAnsi="GHEA Grapalat"/>
          <w:sz w:val="24"/>
          <w:szCs w:val="24"/>
          <w:lang w:val="hy-AM"/>
        </w:rPr>
        <w:t xml:space="preserve"> սույն օրենքի 59-րդ հոդվածով սահմանված տույժեր</w:t>
      </w:r>
      <w:r w:rsidR="00330653">
        <w:rPr>
          <w:rFonts w:ascii="GHEA Grapalat" w:hAnsi="GHEA Grapalat"/>
          <w:sz w:val="24"/>
          <w:szCs w:val="24"/>
          <w:lang w:val="hy-AM"/>
        </w:rPr>
        <w:t>ի հետ մեկտեղ առաջադրվում է</w:t>
      </w:r>
      <w:r>
        <w:rPr>
          <w:rFonts w:ascii="GHEA Grapalat" w:hAnsi="GHEA Grapalat"/>
          <w:sz w:val="24"/>
          <w:szCs w:val="24"/>
          <w:lang w:val="hy-AM"/>
        </w:rPr>
        <w:t xml:space="preserve"> տուգանք`</w:t>
      </w:r>
    </w:p>
    <w:p w:rsidR="00F26059" w:rsidRDefault="00DD6E78" w:rsidP="008C4FC6">
      <w:pPr>
        <w:shd w:val="clear" w:color="auto" w:fill="FFFFFF"/>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չհաշվարկված կամ պակաս հաշվարկված մաքսային վճարների, մաքսային մարմինների կողմից գանձվող այլ հարկերի, տուրքերի և վճարների (բացառությամբ մաքսային մարմինների կողմից մաքսային գործառնությունների կատարման համար գանձվող պետական տուրքի) </w:t>
      </w:r>
      <w:r w:rsidR="00126C30" w:rsidRPr="00126C30">
        <w:rPr>
          <w:rFonts w:ascii="GHEA Grapalat" w:hAnsi="GHEA Grapalat"/>
          <w:sz w:val="24"/>
          <w:szCs w:val="24"/>
          <w:lang w:val="hy-AM"/>
        </w:rPr>
        <w:t>ընդհանուր գումարի</w:t>
      </w:r>
      <w:r>
        <w:rPr>
          <w:rFonts w:ascii="GHEA Grapalat" w:hAnsi="GHEA Grapalat"/>
          <w:sz w:val="24"/>
          <w:szCs w:val="24"/>
          <w:lang w:val="hy-AM"/>
        </w:rPr>
        <w:t xml:space="preserve"> </w:t>
      </w:r>
      <w:r w:rsidR="00126C30">
        <w:rPr>
          <w:rFonts w:ascii="GHEA Grapalat" w:hAnsi="GHEA Grapalat"/>
          <w:sz w:val="24"/>
          <w:szCs w:val="24"/>
          <w:lang w:val="hy-AM"/>
        </w:rPr>
        <w:t>քսան տոկոս</w:t>
      </w:r>
      <w:r>
        <w:rPr>
          <w:rFonts w:ascii="GHEA Grapalat" w:hAnsi="GHEA Grapalat"/>
          <w:sz w:val="24"/>
          <w:szCs w:val="24"/>
          <w:lang w:val="hy-AM"/>
        </w:rPr>
        <w:t>ի չափով</w:t>
      </w:r>
      <w:r w:rsidR="00126C30" w:rsidRPr="00126C30">
        <w:rPr>
          <w:rFonts w:ascii="GHEA Grapalat" w:hAnsi="GHEA Grapalat"/>
          <w:sz w:val="24"/>
          <w:szCs w:val="24"/>
          <w:lang w:val="hy-AM"/>
        </w:rPr>
        <w:t xml:space="preserve"> </w:t>
      </w:r>
      <w:r w:rsidR="00126C30" w:rsidRPr="00546E8D">
        <w:rPr>
          <w:rFonts w:ascii="GHEA Grapalat" w:hAnsi="GHEA Grapalat"/>
          <w:sz w:val="24"/>
          <w:szCs w:val="24"/>
          <w:lang w:val="hy-AM"/>
        </w:rPr>
        <w:t>(</w:t>
      </w:r>
      <w:r w:rsidR="00126C30">
        <w:rPr>
          <w:rFonts w:ascii="GHEA Grapalat" w:hAnsi="GHEA Grapalat"/>
          <w:sz w:val="24"/>
          <w:szCs w:val="24"/>
          <w:lang w:val="hy-AM"/>
        </w:rPr>
        <w:t>բացառությամբ սույն մասի երրորդ պարբերությամբ</w:t>
      </w:r>
      <w:r w:rsidR="00D70163">
        <w:rPr>
          <w:rFonts w:ascii="GHEA Grapalat" w:hAnsi="GHEA Grapalat"/>
          <w:sz w:val="24"/>
          <w:szCs w:val="24"/>
          <w:lang w:val="hy-AM"/>
        </w:rPr>
        <w:t xml:space="preserve"> նախատեսված</w:t>
      </w:r>
      <w:r w:rsidR="00126C30">
        <w:rPr>
          <w:rFonts w:ascii="GHEA Grapalat" w:hAnsi="GHEA Grapalat"/>
          <w:sz w:val="24"/>
          <w:szCs w:val="24"/>
          <w:lang w:val="hy-AM"/>
        </w:rPr>
        <w:t xml:space="preserve"> դեպքերի</w:t>
      </w:r>
      <w:r w:rsidR="00126C30" w:rsidRPr="00546E8D">
        <w:rPr>
          <w:rFonts w:ascii="GHEA Grapalat" w:hAnsi="GHEA Grapalat"/>
          <w:sz w:val="24"/>
          <w:szCs w:val="24"/>
          <w:lang w:val="hy-AM"/>
        </w:rPr>
        <w:t>)</w:t>
      </w:r>
      <w:r w:rsidR="00F26059" w:rsidRPr="00F26059">
        <w:rPr>
          <w:rFonts w:ascii="GHEA Grapalat" w:hAnsi="GHEA Grapalat"/>
          <w:sz w:val="24"/>
          <w:szCs w:val="24"/>
          <w:lang w:val="hy-AM"/>
        </w:rPr>
        <w:t>,</w:t>
      </w:r>
    </w:p>
    <w:p w:rsidR="00DD6E78" w:rsidRPr="00535057" w:rsidRDefault="00126C30" w:rsidP="008C4FC6">
      <w:pPr>
        <w:shd w:val="clear" w:color="auto" w:fill="FFFFFF"/>
        <w:spacing w:after="0" w:line="360" w:lineRule="auto"/>
        <w:ind w:firstLine="720"/>
        <w:jc w:val="both"/>
        <w:rPr>
          <w:lang w:val="hy-AM"/>
        </w:rPr>
      </w:pPr>
      <w:r w:rsidRPr="00EE0799">
        <w:rPr>
          <w:rFonts w:ascii="GHEA Grapalat" w:hAnsi="GHEA Grapalat"/>
          <w:sz w:val="24"/>
          <w:szCs w:val="24"/>
          <w:lang w:val="hy-AM"/>
        </w:rPr>
        <w:t xml:space="preserve">ապրանքների կամ տրանսպորտային միջոցների համար արտոնությունների կիրառման հետևանքով </w:t>
      </w:r>
      <w:r w:rsidR="00F26059" w:rsidRPr="00546E8D">
        <w:rPr>
          <w:rFonts w:ascii="GHEA Grapalat" w:hAnsi="GHEA Grapalat"/>
          <w:sz w:val="24"/>
          <w:szCs w:val="24"/>
          <w:lang w:val="hy-AM"/>
        </w:rPr>
        <w:t xml:space="preserve">չհաշվարկված կամ պակաս հաշվարկված մաքսային վճարների, մաքսային մարմինների կողմից գանձվող այլ հարկերի, տուրքերի և վճարների (բացառությամբ մաքսային մարմինների կողմից մաքսային գործառնությունների կատարման համար գանձվող պետական տուրքի) </w:t>
      </w:r>
      <w:r w:rsidR="00EE0799" w:rsidRPr="00EE0799">
        <w:rPr>
          <w:rFonts w:ascii="GHEA Grapalat" w:hAnsi="GHEA Grapalat"/>
          <w:sz w:val="24"/>
          <w:szCs w:val="24"/>
          <w:lang w:val="hy-AM"/>
        </w:rPr>
        <w:t>ընդհանուր գումարի հիսուն տոկոսի</w:t>
      </w:r>
      <w:r w:rsidR="00EE0799">
        <w:rPr>
          <w:rFonts w:ascii="GHEA Grapalat" w:hAnsi="GHEA Grapalat"/>
          <w:sz w:val="24"/>
          <w:szCs w:val="24"/>
          <w:lang w:val="hy-AM"/>
        </w:rPr>
        <w:t xml:space="preserve"> </w:t>
      </w:r>
      <w:r w:rsidR="00F26059" w:rsidRPr="00546E8D">
        <w:rPr>
          <w:rFonts w:ascii="GHEA Grapalat" w:hAnsi="GHEA Grapalat"/>
          <w:sz w:val="24"/>
          <w:szCs w:val="24"/>
          <w:lang w:val="hy-AM"/>
        </w:rPr>
        <w:t>չափով, եթե  այդպիսի հարկերի, տուրքերի և վճարների պակաս վճարման կամ չվճարման հանգամանքը ծագել է մաքսային օրենսդրությամբ սահմանված՝ պայմանական բաց թողնված ապրանքները կամ տրանսպորտային միջոցները բաց թողնելու պայմանի խախտմամբ օգտագործելու կամ տնօրինելու արդյունքում</w:t>
      </w:r>
      <w:r w:rsidR="00330653" w:rsidRPr="00EE0799">
        <w:rPr>
          <w:rFonts w:ascii="GHEA Grapalat" w:hAnsi="GHEA Grapalat"/>
          <w:sz w:val="24"/>
          <w:szCs w:val="24"/>
          <w:lang w:val="hy-AM"/>
        </w:rPr>
        <w:t>։</w:t>
      </w:r>
      <w:r w:rsidR="00DD6E78" w:rsidRPr="00EE0799">
        <w:rPr>
          <w:rFonts w:ascii="GHEA Grapalat" w:hAnsi="GHEA Grapalat"/>
          <w:sz w:val="24"/>
          <w:szCs w:val="24"/>
          <w:lang w:val="hy-AM"/>
        </w:rPr>
        <w:t>»:</w:t>
      </w:r>
    </w:p>
    <w:p w:rsidR="00777495" w:rsidRPr="00777495" w:rsidRDefault="00777495" w:rsidP="00777495">
      <w:pPr>
        <w:shd w:val="clear" w:color="auto" w:fill="FFFFFF"/>
        <w:spacing w:after="0" w:line="360" w:lineRule="auto"/>
        <w:ind w:firstLine="720"/>
        <w:jc w:val="both"/>
        <w:rPr>
          <w:rFonts w:ascii="GHEA Grapalat" w:eastAsia="Calibri" w:hAnsi="GHEA Grapalat" w:cs="Times New Roman"/>
          <w:b/>
          <w:sz w:val="24"/>
          <w:szCs w:val="24"/>
          <w:lang w:val="hy-AM"/>
        </w:rPr>
      </w:pPr>
      <w:r w:rsidRPr="00777495">
        <w:rPr>
          <w:rFonts w:ascii="GHEA Grapalat" w:eastAsia="Calibri" w:hAnsi="GHEA Grapalat" w:cs="Times New Roman"/>
          <w:b/>
          <w:bCs/>
          <w:sz w:val="24"/>
          <w:szCs w:val="24"/>
          <w:lang w:val="hy-AM"/>
        </w:rPr>
        <w:t>Հոդված 10</w:t>
      </w:r>
      <w:r w:rsidRPr="00777495">
        <w:rPr>
          <w:rFonts w:ascii="Cambria Math" w:eastAsia="Calibri" w:hAnsi="Cambria Math" w:cs="Cambria Math"/>
          <w:b/>
          <w:bCs/>
          <w:sz w:val="24"/>
          <w:szCs w:val="24"/>
          <w:lang w:val="hy-AM"/>
        </w:rPr>
        <w:t>․</w:t>
      </w:r>
      <w:r w:rsidRPr="00777495">
        <w:rPr>
          <w:rFonts w:ascii="GHEA Grapalat" w:eastAsia="Calibri" w:hAnsi="GHEA Grapalat" w:cs="Times New Roman"/>
          <w:sz w:val="24"/>
          <w:szCs w:val="24"/>
          <w:lang w:val="hy-AM"/>
        </w:rPr>
        <w:t xml:space="preserve">  </w:t>
      </w:r>
      <w:r w:rsidRPr="00777495">
        <w:rPr>
          <w:rFonts w:ascii="GHEA Grapalat" w:eastAsia="Calibri" w:hAnsi="GHEA Grapalat" w:cs="Times New Roman"/>
          <w:b/>
          <w:sz w:val="24"/>
          <w:szCs w:val="24"/>
          <w:lang w:val="hy-AM"/>
        </w:rPr>
        <w:t>Եզրափակիչ և անցումային դրույթներ</w:t>
      </w:r>
    </w:p>
    <w:p w:rsidR="00777495" w:rsidRPr="00777495" w:rsidRDefault="00777495" w:rsidP="00777495">
      <w:pPr>
        <w:shd w:val="clear" w:color="auto" w:fill="FFFFFF"/>
        <w:spacing w:after="0" w:line="360" w:lineRule="auto"/>
        <w:ind w:firstLine="720"/>
        <w:jc w:val="both"/>
        <w:rPr>
          <w:rFonts w:ascii="GHEA Grapalat" w:eastAsia="Calibri" w:hAnsi="GHEA Grapalat" w:cs="Times New Roman"/>
          <w:sz w:val="24"/>
          <w:szCs w:val="24"/>
          <w:lang w:val="hy-AM"/>
        </w:rPr>
      </w:pPr>
      <w:r w:rsidRPr="00777495">
        <w:rPr>
          <w:rFonts w:ascii="GHEA Grapalat" w:eastAsia="Calibri" w:hAnsi="GHEA Grapalat" w:cs="Times New Roman"/>
          <w:sz w:val="24"/>
          <w:szCs w:val="24"/>
          <w:lang w:val="hy-AM"/>
        </w:rPr>
        <w:t>1</w:t>
      </w:r>
      <w:r w:rsidRPr="00777495">
        <w:rPr>
          <w:rFonts w:ascii="Cambria Math" w:eastAsia="Calibri" w:hAnsi="Cambria Math" w:cs="Cambria Math"/>
          <w:sz w:val="24"/>
          <w:szCs w:val="24"/>
          <w:lang w:val="hy-AM"/>
        </w:rPr>
        <w:t>․</w:t>
      </w:r>
      <w:r w:rsidRPr="00777495">
        <w:rPr>
          <w:rFonts w:ascii="GHEA Grapalat" w:eastAsia="Calibri" w:hAnsi="GHEA Grapalat" w:cs="Times New Roman"/>
          <w:sz w:val="24"/>
          <w:szCs w:val="24"/>
          <w:lang w:val="hy-AM"/>
        </w:rPr>
        <w:t xml:space="preserve"> Սույն օրենքն ուժի մեջ է մտնում պաշտոնական հրապարակման օրվան հաջորդող 10-րդ օրվանից և տարածվում է ուժի մեջ մտնելուց հետո սկսված մաքսային ստուգումների նկատմամբ։</w:t>
      </w:r>
    </w:p>
    <w:p w:rsidR="00777495" w:rsidRDefault="00777495" w:rsidP="00777495">
      <w:pPr>
        <w:shd w:val="clear" w:color="auto" w:fill="FFFFFF"/>
        <w:spacing w:after="0" w:line="360" w:lineRule="auto"/>
        <w:ind w:firstLine="720"/>
        <w:jc w:val="both"/>
        <w:rPr>
          <w:rFonts w:ascii="GHEA Grapalat" w:eastAsia="Calibri" w:hAnsi="GHEA Grapalat" w:cs="Times New Roman"/>
          <w:sz w:val="24"/>
          <w:szCs w:val="24"/>
          <w:lang w:val="hy-AM"/>
        </w:rPr>
      </w:pPr>
      <w:r w:rsidRPr="00777495">
        <w:rPr>
          <w:rFonts w:ascii="GHEA Grapalat" w:eastAsia="Calibri" w:hAnsi="GHEA Grapalat" w:cs="Times New Roman"/>
          <w:sz w:val="24"/>
          <w:szCs w:val="24"/>
          <w:lang w:val="hy-AM"/>
        </w:rPr>
        <w:t>2</w:t>
      </w:r>
      <w:r w:rsidRPr="00777495">
        <w:rPr>
          <w:rFonts w:ascii="Cambria Math" w:eastAsia="Calibri" w:hAnsi="Cambria Math" w:cs="Cambria Math"/>
          <w:sz w:val="24"/>
          <w:szCs w:val="24"/>
          <w:lang w:val="hy-AM"/>
        </w:rPr>
        <w:t>․</w:t>
      </w:r>
      <w:r w:rsidRPr="00777495">
        <w:rPr>
          <w:rFonts w:ascii="GHEA Grapalat" w:eastAsia="Calibri" w:hAnsi="GHEA Grapalat" w:cs="Times New Roman"/>
          <w:sz w:val="24"/>
          <w:szCs w:val="24"/>
          <w:lang w:val="hy-AM"/>
        </w:rPr>
        <w:t xml:space="preserve"> Սույն օրենքի ուժի մեջ մտնելու օրվա դրությամբ սկսված մաքսային ստուգումները ավարտվում են մինչև սույն օրենքը գործող օրենսդրական կարգավորումներին համապատասխան։</w:t>
      </w:r>
    </w:p>
    <w:p w:rsidR="00BD3220" w:rsidRPr="00BD3220" w:rsidRDefault="00BD3220" w:rsidP="00777495">
      <w:pPr>
        <w:shd w:val="clear" w:color="auto" w:fill="FFFFFF"/>
        <w:spacing w:after="0" w:line="360" w:lineRule="auto"/>
        <w:ind w:firstLine="720"/>
        <w:jc w:val="both"/>
        <w:rPr>
          <w:rFonts w:ascii="GHEA Grapalat" w:eastAsia="Calibri" w:hAnsi="GHEA Grapalat" w:cs="Times New Roman"/>
          <w:sz w:val="24"/>
          <w:szCs w:val="24"/>
          <w:lang w:val="hy-AM"/>
        </w:rPr>
      </w:pPr>
      <w:r w:rsidRPr="00BD3220">
        <w:rPr>
          <w:rFonts w:ascii="GHEA Grapalat" w:eastAsia="Calibri" w:hAnsi="GHEA Grapalat" w:cs="Times New Roman"/>
          <w:sz w:val="24"/>
          <w:szCs w:val="24"/>
          <w:lang w:val="hy-AM"/>
        </w:rPr>
        <w:t xml:space="preserve">3. Սույն օրենքով նախատեսված </w:t>
      </w:r>
      <w:r>
        <w:rPr>
          <w:rFonts w:ascii="GHEA Grapalat" w:eastAsia="Calibri" w:hAnsi="GHEA Grapalat" w:cs="Times New Roman"/>
          <w:sz w:val="24"/>
          <w:szCs w:val="24"/>
          <w:lang w:val="hy-AM"/>
        </w:rPr>
        <w:t>ենթաօրենսդրական</w:t>
      </w:r>
      <w:r w:rsidRPr="00BD3220">
        <w:rPr>
          <w:rFonts w:ascii="GHEA Grapalat" w:eastAsia="Calibri" w:hAnsi="GHEA Grapalat" w:cs="Times New Roman"/>
          <w:sz w:val="24"/>
          <w:szCs w:val="24"/>
          <w:lang w:val="hy-AM"/>
        </w:rPr>
        <w:t xml:space="preserve"> իրավական ակտերն ընդունվում են սույն օրենքն ուժի մեջ մտնելուց հետո 6 ամսվա ընթացքում։</w:t>
      </w:r>
    </w:p>
    <w:p w:rsidR="001F669B" w:rsidRPr="00777495" w:rsidRDefault="001F669B" w:rsidP="00777495">
      <w:pPr>
        <w:rPr>
          <w:lang w:val="hy-AM"/>
        </w:rPr>
      </w:pPr>
    </w:p>
    <w:sectPr w:rsidR="001F669B" w:rsidRPr="00777495" w:rsidSect="007371CC">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41F8" w:rsidRDefault="00AE41F8" w:rsidP="00AB6631">
      <w:pPr>
        <w:spacing w:after="0" w:line="240" w:lineRule="auto"/>
      </w:pPr>
      <w:r>
        <w:separator/>
      </w:r>
    </w:p>
  </w:endnote>
  <w:endnote w:type="continuationSeparator" w:id="0">
    <w:p w:rsidR="00AE41F8" w:rsidRDefault="00AE41F8" w:rsidP="00AB66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41F8" w:rsidRDefault="00AE41F8" w:rsidP="00AB6631">
      <w:pPr>
        <w:spacing w:after="0" w:line="240" w:lineRule="auto"/>
      </w:pPr>
      <w:r>
        <w:separator/>
      </w:r>
    </w:p>
  </w:footnote>
  <w:footnote w:type="continuationSeparator" w:id="0">
    <w:p w:rsidR="00AE41F8" w:rsidRDefault="00AE41F8" w:rsidP="00AB66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C7319"/>
    <w:multiLevelType w:val="hybridMultilevel"/>
    <w:tmpl w:val="9CFAA20E"/>
    <w:lvl w:ilvl="0" w:tplc="72ACB14A">
      <w:start w:val="2"/>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C37349"/>
    <w:multiLevelType w:val="hybridMultilevel"/>
    <w:tmpl w:val="6C2EA702"/>
    <w:lvl w:ilvl="0" w:tplc="A5B815EC">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91B792A"/>
    <w:multiLevelType w:val="hybridMultilevel"/>
    <w:tmpl w:val="2564CA3C"/>
    <w:lvl w:ilvl="0" w:tplc="EA7AEEFE">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0EF567F"/>
    <w:multiLevelType w:val="hybridMultilevel"/>
    <w:tmpl w:val="FB28E416"/>
    <w:lvl w:ilvl="0" w:tplc="DD8A8D38">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4472800"/>
    <w:multiLevelType w:val="hybridMultilevel"/>
    <w:tmpl w:val="7EE45EDC"/>
    <w:lvl w:ilvl="0" w:tplc="5EC050C6">
      <w:start w:val="1"/>
      <w:numFmt w:val="decimal"/>
      <w:lvlText w:val="%1."/>
      <w:lvlJc w:val="left"/>
      <w:pPr>
        <w:ind w:left="108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5EF363F"/>
    <w:multiLevelType w:val="hybridMultilevel"/>
    <w:tmpl w:val="B3CAD416"/>
    <w:lvl w:ilvl="0" w:tplc="0E7022BE">
      <w:start w:val="5"/>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0338AD"/>
    <w:multiLevelType w:val="hybridMultilevel"/>
    <w:tmpl w:val="CFF80D2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7541FB0"/>
    <w:multiLevelType w:val="hybridMultilevel"/>
    <w:tmpl w:val="D67E1F1A"/>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188A24E9"/>
    <w:multiLevelType w:val="hybridMultilevel"/>
    <w:tmpl w:val="78EA3958"/>
    <w:lvl w:ilvl="0" w:tplc="630E75F2">
      <w:start w:val="1"/>
      <w:numFmt w:val="decimal"/>
      <w:lvlText w:val="%1."/>
      <w:lvlJc w:val="left"/>
      <w:pPr>
        <w:ind w:left="720" w:hanging="360"/>
      </w:pPr>
      <w:rPr>
        <w:b w:val="0"/>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9" w15:restartNumberingAfterBreak="0">
    <w:nsid w:val="1989580B"/>
    <w:multiLevelType w:val="hybridMultilevel"/>
    <w:tmpl w:val="D28488B8"/>
    <w:lvl w:ilvl="0" w:tplc="D5EC49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EDC24D0"/>
    <w:multiLevelType w:val="hybridMultilevel"/>
    <w:tmpl w:val="0672C1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7B21F5"/>
    <w:multiLevelType w:val="hybridMultilevel"/>
    <w:tmpl w:val="329CFE5A"/>
    <w:lvl w:ilvl="0" w:tplc="0AE42E30">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2" w15:restartNumberingAfterBreak="0">
    <w:nsid w:val="268C0F72"/>
    <w:multiLevelType w:val="hybridMultilevel"/>
    <w:tmpl w:val="05DC4BFC"/>
    <w:lvl w:ilvl="0" w:tplc="14B8285E">
      <w:start w:val="5"/>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3" w15:restartNumberingAfterBreak="0">
    <w:nsid w:val="2D334424"/>
    <w:multiLevelType w:val="hybridMultilevel"/>
    <w:tmpl w:val="5D3E9736"/>
    <w:lvl w:ilvl="0" w:tplc="20AA8912">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34E501FC"/>
    <w:multiLevelType w:val="hybridMultilevel"/>
    <w:tmpl w:val="EDBE1376"/>
    <w:lvl w:ilvl="0" w:tplc="1A50BE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828279F"/>
    <w:multiLevelType w:val="hybridMultilevel"/>
    <w:tmpl w:val="C114AA30"/>
    <w:lvl w:ilvl="0" w:tplc="7F463806">
      <w:start w:val="1"/>
      <w:numFmt w:val="decimal"/>
      <w:lvlText w:val="%1."/>
      <w:lvlJc w:val="left"/>
      <w:pPr>
        <w:ind w:left="1080" w:hanging="360"/>
      </w:pPr>
      <w:rPr>
        <w:b w:val="0"/>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6" w15:restartNumberingAfterBreak="0">
    <w:nsid w:val="39041BEF"/>
    <w:multiLevelType w:val="hybridMultilevel"/>
    <w:tmpl w:val="BABC47A0"/>
    <w:lvl w:ilvl="0" w:tplc="2526B07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7" w15:restartNumberingAfterBreak="0">
    <w:nsid w:val="3AE64410"/>
    <w:multiLevelType w:val="hybridMultilevel"/>
    <w:tmpl w:val="B956C032"/>
    <w:lvl w:ilvl="0" w:tplc="BA2E2858">
      <w:start w:val="1"/>
      <w:numFmt w:val="decimal"/>
      <w:lvlText w:val="%1."/>
      <w:lvlJc w:val="left"/>
      <w:pPr>
        <w:ind w:left="1080" w:hanging="360"/>
      </w:pPr>
      <w:rPr>
        <w:b w:val="0"/>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8" w15:restartNumberingAfterBreak="0">
    <w:nsid w:val="3B282B45"/>
    <w:multiLevelType w:val="hybridMultilevel"/>
    <w:tmpl w:val="558EA16C"/>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9" w15:restartNumberingAfterBreak="0">
    <w:nsid w:val="3B7531AC"/>
    <w:multiLevelType w:val="hybridMultilevel"/>
    <w:tmpl w:val="769CE19C"/>
    <w:lvl w:ilvl="0" w:tplc="9A2C1B42">
      <w:start w:val="1"/>
      <w:numFmt w:val="decimal"/>
      <w:lvlText w:val="%1)"/>
      <w:lvlJc w:val="left"/>
      <w:pPr>
        <w:ind w:left="1440" w:hanging="360"/>
      </w:pPr>
      <w:rPr>
        <w:color w:val="auto"/>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0" w15:restartNumberingAfterBreak="0">
    <w:nsid w:val="3BD46AB1"/>
    <w:multiLevelType w:val="hybridMultilevel"/>
    <w:tmpl w:val="388471EA"/>
    <w:lvl w:ilvl="0" w:tplc="F89C3246">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D407746"/>
    <w:multiLevelType w:val="hybridMultilevel"/>
    <w:tmpl w:val="2F8EA8AA"/>
    <w:lvl w:ilvl="0" w:tplc="F0C8CE9A">
      <w:start w:val="10"/>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235B32"/>
    <w:multiLevelType w:val="hybridMultilevel"/>
    <w:tmpl w:val="BDC8564A"/>
    <w:lvl w:ilvl="0" w:tplc="04090011">
      <w:start w:val="1"/>
      <w:numFmt w:val="decimal"/>
      <w:lvlText w:val="%1)"/>
      <w:lvlJc w:val="left"/>
      <w:pPr>
        <w:ind w:left="108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3" w15:restartNumberingAfterBreak="0">
    <w:nsid w:val="412B4DDC"/>
    <w:multiLevelType w:val="hybridMultilevel"/>
    <w:tmpl w:val="8F86999A"/>
    <w:lvl w:ilvl="0" w:tplc="51D6F0E0">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4BC3512"/>
    <w:multiLevelType w:val="hybridMultilevel"/>
    <w:tmpl w:val="9C865E9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00E72C7"/>
    <w:multiLevelType w:val="hybridMultilevel"/>
    <w:tmpl w:val="3028ECD6"/>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6" w15:restartNumberingAfterBreak="0">
    <w:nsid w:val="5A2463E0"/>
    <w:multiLevelType w:val="hybridMultilevel"/>
    <w:tmpl w:val="7EE45EDC"/>
    <w:lvl w:ilvl="0" w:tplc="5EC050C6">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5A814B2E"/>
    <w:multiLevelType w:val="hybridMultilevel"/>
    <w:tmpl w:val="8CFE80F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BB6241F"/>
    <w:multiLevelType w:val="hybridMultilevel"/>
    <w:tmpl w:val="11123C76"/>
    <w:lvl w:ilvl="0" w:tplc="0CAC5EA8">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C3351BA"/>
    <w:multiLevelType w:val="hybridMultilevel"/>
    <w:tmpl w:val="ABF097AE"/>
    <w:lvl w:ilvl="0" w:tplc="541E54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3237377"/>
    <w:multiLevelType w:val="hybridMultilevel"/>
    <w:tmpl w:val="002AAD2A"/>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1" w15:restartNumberingAfterBreak="0">
    <w:nsid w:val="644E537F"/>
    <w:multiLevelType w:val="hybridMultilevel"/>
    <w:tmpl w:val="158E6AA2"/>
    <w:lvl w:ilvl="0" w:tplc="01FC80D6">
      <w:start w:val="4"/>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2" w15:restartNumberingAfterBreak="0">
    <w:nsid w:val="675F07E5"/>
    <w:multiLevelType w:val="hybridMultilevel"/>
    <w:tmpl w:val="EDD6DA5A"/>
    <w:lvl w:ilvl="0" w:tplc="120815A0">
      <w:start w:val="1"/>
      <w:numFmt w:val="decimal"/>
      <w:lvlText w:val="%1."/>
      <w:lvlJc w:val="left"/>
      <w:pPr>
        <w:ind w:left="720" w:hanging="360"/>
      </w:pPr>
      <w:rPr>
        <w:b w:val="0"/>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68A139A1"/>
    <w:multiLevelType w:val="hybridMultilevel"/>
    <w:tmpl w:val="467A4A5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6F636C6C"/>
    <w:multiLevelType w:val="hybridMultilevel"/>
    <w:tmpl w:val="5FF6F3AE"/>
    <w:lvl w:ilvl="0" w:tplc="B45480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FDC1E01"/>
    <w:multiLevelType w:val="hybridMultilevel"/>
    <w:tmpl w:val="F6DA9B26"/>
    <w:lvl w:ilvl="0" w:tplc="8EAE3656">
      <w:start w:val="3"/>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726E3EE2"/>
    <w:multiLevelType w:val="hybridMultilevel"/>
    <w:tmpl w:val="3A58AF82"/>
    <w:lvl w:ilvl="0" w:tplc="9814A260">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6B43532"/>
    <w:multiLevelType w:val="hybridMultilevel"/>
    <w:tmpl w:val="5D3E9736"/>
    <w:lvl w:ilvl="0" w:tplc="20AA8912">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A8F036B"/>
    <w:multiLevelType w:val="hybridMultilevel"/>
    <w:tmpl w:val="B16E7402"/>
    <w:lvl w:ilvl="0" w:tplc="1A50BE3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FCF6AD0"/>
    <w:multiLevelType w:val="hybridMultilevel"/>
    <w:tmpl w:val="191CAF6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FEE3191"/>
    <w:multiLevelType w:val="hybridMultilevel"/>
    <w:tmpl w:val="68F62C52"/>
    <w:lvl w:ilvl="0" w:tplc="36D04F76">
      <w:start w:val="1"/>
      <w:numFmt w:val="decimal"/>
      <w:lvlText w:val="%1)"/>
      <w:lvlJc w:val="left"/>
      <w:pPr>
        <w:ind w:left="99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num w:numId="1">
    <w:abstractNumId w:val="34"/>
  </w:num>
  <w:num w:numId="2">
    <w:abstractNumId w:val="20"/>
  </w:num>
  <w:num w:numId="3">
    <w:abstractNumId w:val="28"/>
  </w:num>
  <w:num w:numId="4">
    <w:abstractNumId w:val="39"/>
  </w:num>
  <w:num w:numId="5">
    <w:abstractNumId w:val="6"/>
  </w:num>
  <w:num w:numId="6">
    <w:abstractNumId w:val="37"/>
  </w:num>
  <w:num w:numId="7">
    <w:abstractNumId w:val="13"/>
  </w:num>
  <w:num w:numId="8">
    <w:abstractNumId w:val="29"/>
  </w:num>
  <w:num w:numId="9">
    <w:abstractNumId w:val="5"/>
  </w:num>
  <w:num w:numId="10">
    <w:abstractNumId w:val="9"/>
  </w:num>
  <w:num w:numId="11">
    <w:abstractNumId w:val="21"/>
  </w:num>
  <w:num w:numId="12">
    <w:abstractNumId w:val="4"/>
  </w:num>
  <w:num w:numId="13">
    <w:abstractNumId w:val="26"/>
  </w:num>
  <w:num w:numId="14">
    <w:abstractNumId w:val="23"/>
  </w:num>
  <w:num w:numId="15">
    <w:abstractNumId w:val="1"/>
  </w:num>
  <w:num w:numId="16">
    <w:abstractNumId w:val="14"/>
  </w:num>
  <w:num w:numId="17">
    <w:abstractNumId w:val="27"/>
  </w:num>
  <w:num w:numId="18">
    <w:abstractNumId w:val="36"/>
  </w:num>
  <w:num w:numId="19">
    <w:abstractNumId w:val="38"/>
  </w:num>
  <w:num w:numId="20">
    <w:abstractNumId w:val="3"/>
  </w:num>
  <w:num w:numId="21">
    <w:abstractNumId w:val="33"/>
  </w:num>
  <w:num w:numId="22">
    <w:abstractNumId w:val="10"/>
  </w:num>
  <w:num w:numId="23">
    <w:abstractNumId w:val="0"/>
  </w:num>
  <w:num w:numId="24">
    <w:abstractNumId w:val="24"/>
  </w:num>
  <w:num w:numId="25">
    <w:abstractNumId w:val="2"/>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3864"/>
    <w:rsid w:val="00002532"/>
    <w:rsid w:val="00002B6A"/>
    <w:rsid w:val="00002FAC"/>
    <w:rsid w:val="000038BB"/>
    <w:rsid w:val="0000624A"/>
    <w:rsid w:val="000065E3"/>
    <w:rsid w:val="000137E1"/>
    <w:rsid w:val="00016A1F"/>
    <w:rsid w:val="00020430"/>
    <w:rsid w:val="00021661"/>
    <w:rsid w:val="000250C4"/>
    <w:rsid w:val="00025655"/>
    <w:rsid w:val="0002660C"/>
    <w:rsid w:val="0002695D"/>
    <w:rsid w:val="0003328A"/>
    <w:rsid w:val="00040743"/>
    <w:rsid w:val="00046167"/>
    <w:rsid w:val="0004653D"/>
    <w:rsid w:val="000474DA"/>
    <w:rsid w:val="000545ED"/>
    <w:rsid w:val="00054ED7"/>
    <w:rsid w:val="00055EEE"/>
    <w:rsid w:val="0005695A"/>
    <w:rsid w:val="00077143"/>
    <w:rsid w:val="00081E16"/>
    <w:rsid w:val="000874BF"/>
    <w:rsid w:val="00097BB3"/>
    <w:rsid w:val="000A1C7C"/>
    <w:rsid w:val="000A27C7"/>
    <w:rsid w:val="000A2BAB"/>
    <w:rsid w:val="000A480C"/>
    <w:rsid w:val="000A6417"/>
    <w:rsid w:val="000A700C"/>
    <w:rsid w:val="000B44FA"/>
    <w:rsid w:val="000B4832"/>
    <w:rsid w:val="000B4C15"/>
    <w:rsid w:val="000B5EDA"/>
    <w:rsid w:val="000B6118"/>
    <w:rsid w:val="000B6777"/>
    <w:rsid w:val="000C1479"/>
    <w:rsid w:val="000C2058"/>
    <w:rsid w:val="000C36E8"/>
    <w:rsid w:val="000C506A"/>
    <w:rsid w:val="000C5FD2"/>
    <w:rsid w:val="000D3A9E"/>
    <w:rsid w:val="000D611A"/>
    <w:rsid w:val="000D7637"/>
    <w:rsid w:val="000E03DD"/>
    <w:rsid w:val="000E16E2"/>
    <w:rsid w:val="000E2AD7"/>
    <w:rsid w:val="000E3815"/>
    <w:rsid w:val="000F1642"/>
    <w:rsid w:val="000F4223"/>
    <w:rsid w:val="000F4DFE"/>
    <w:rsid w:val="00104773"/>
    <w:rsid w:val="001057D4"/>
    <w:rsid w:val="00106944"/>
    <w:rsid w:val="001078F7"/>
    <w:rsid w:val="00111395"/>
    <w:rsid w:val="0011279F"/>
    <w:rsid w:val="00113C33"/>
    <w:rsid w:val="00116A2D"/>
    <w:rsid w:val="00121741"/>
    <w:rsid w:val="00124BAC"/>
    <w:rsid w:val="00125D6C"/>
    <w:rsid w:val="00126A8E"/>
    <w:rsid w:val="00126C30"/>
    <w:rsid w:val="0013332C"/>
    <w:rsid w:val="00133B64"/>
    <w:rsid w:val="0013590A"/>
    <w:rsid w:val="001366EB"/>
    <w:rsid w:val="00150C0B"/>
    <w:rsid w:val="00151085"/>
    <w:rsid w:val="00151393"/>
    <w:rsid w:val="001516DD"/>
    <w:rsid w:val="00152B1B"/>
    <w:rsid w:val="00155544"/>
    <w:rsid w:val="00157385"/>
    <w:rsid w:val="00160B8A"/>
    <w:rsid w:val="00163864"/>
    <w:rsid w:val="00164D35"/>
    <w:rsid w:val="001667DB"/>
    <w:rsid w:val="001674CD"/>
    <w:rsid w:val="00171606"/>
    <w:rsid w:val="001761C7"/>
    <w:rsid w:val="00176C33"/>
    <w:rsid w:val="00181918"/>
    <w:rsid w:val="00187152"/>
    <w:rsid w:val="00191143"/>
    <w:rsid w:val="001916AD"/>
    <w:rsid w:val="001921AA"/>
    <w:rsid w:val="00192605"/>
    <w:rsid w:val="00194F68"/>
    <w:rsid w:val="001A00EE"/>
    <w:rsid w:val="001A0EAB"/>
    <w:rsid w:val="001A2285"/>
    <w:rsid w:val="001A27D7"/>
    <w:rsid w:val="001A3136"/>
    <w:rsid w:val="001A4B79"/>
    <w:rsid w:val="001A6C90"/>
    <w:rsid w:val="001B1260"/>
    <w:rsid w:val="001B1CF0"/>
    <w:rsid w:val="001B1F89"/>
    <w:rsid w:val="001B2F28"/>
    <w:rsid w:val="001B6DFA"/>
    <w:rsid w:val="001C1FE5"/>
    <w:rsid w:val="001C2E9E"/>
    <w:rsid w:val="001C5351"/>
    <w:rsid w:val="001C6159"/>
    <w:rsid w:val="001D3F4A"/>
    <w:rsid w:val="001D4ACD"/>
    <w:rsid w:val="001E2D20"/>
    <w:rsid w:val="001E495F"/>
    <w:rsid w:val="001E7171"/>
    <w:rsid w:val="001F3A2A"/>
    <w:rsid w:val="001F3A4B"/>
    <w:rsid w:val="001F669B"/>
    <w:rsid w:val="001F6E8C"/>
    <w:rsid w:val="001F6FC5"/>
    <w:rsid w:val="001F7512"/>
    <w:rsid w:val="00201C5C"/>
    <w:rsid w:val="00203D6B"/>
    <w:rsid w:val="00211701"/>
    <w:rsid w:val="00214EFE"/>
    <w:rsid w:val="00222E4F"/>
    <w:rsid w:val="0022504C"/>
    <w:rsid w:val="002314F2"/>
    <w:rsid w:val="0023451A"/>
    <w:rsid w:val="00237671"/>
    <w:rsid w:val="002428CE"/>
    <w:rsid w:val="00243CAB"/>
    <w:rsid w:val="0024632F"/>
    <w:rsid w:val="00247E1F"/>
    <w:rsid w:val="00250E60"/>
    <w:rsid w:val="00251B97"/>
    <w:rsid w:val="00252A73"/>
    <w:rsid w:val="00253D80"/>
    <w:rsid w:val="00260763"/>
    <w:rsid w:val="002610B8"/>
    <w:rsid w:val="002643EE"/>
    <w:rsid w:val="0026514C"/>
    <w:rsid w:val="00266687"/>
    <w:rsid w:val="0027032A"/>
    <w:rsid w:val="002721C7"/>
    <w:rsid w:val="00273292"/>
    <w:rsid w:val="002806CC"/>
    <w:rsid w:val="00282E80"/>
    <w:rsid w:val="00283812"/>
    <w:rsid w:val="00287DE0"/>
    <w:rsid w:val="00296032"/>
    <w:rsid w:val="002A0E3E"/>
    <w:rsid w:val="002A25E6"/>
    <w:rsid w:val="002A2DC7"/>
    <w:rsid w:val="002A3472"/>
    <w:rsid w:val="002A3514"/>
    <w:rsid w:val="002A66F1"/>
    <w:rsid w:val="002B1CC4"/>
    <w:rsid w:val="002B4CE0"/>
    <w:rsid w:val="002C0A4E"/>
    <w:rsid w:val="002C120E"/>
    <w:rsid w:val="002C3D18"/>
    <w:rsid w:val="002C4821"/>
    <w:rsid w:val="002D1F29"/>
    <w:rsid w:val="002D1F7F"/>
    <w:rsid w:val="002D4077"/>
    <w:rsid w:val="002E1535"/>
    <w:rsid w:val="002E4595"/>
    <w:rsid w:val="002E66B8"/>
    <w:rsid w:val="002F29EA"/>
    <w:rsid w:val="002F5B4A"/>
    <w:rsid w:val="002F6F01"/>
    <w:rsid w:val="003002E3"/>
    <w:rsid w:val="00304CAC"/>
    <w:rsid w:val="00305B8B"/>
    <w:rsid w:val="00306ED1"/>
    <w:rsid w:val="003124BF"/>
    <w:rsid w:val="00316DF8"/>
    <w:rsid w:val="00320FD1"/>
    <w:rsid w:val="00322FFD"/>
    <w:rsid w:val="00326C32"/>
    <w:rsid w:val="00326E99"/>
    <w:rsid w:val="00327AC0"/>
    <w:rsid w:val="00330653"/>
    <w:rsid w:val="0033107A"/>
    <w:rsid w:val="003349FE"/>
    <w:rsid w:val="00334B07"/>
    <w:rsid w:val="00334E7A"/>
    <w:rsid w:val="0034289C"/>
    <w:rsid w:val="0034347E"/>
    <w:rsid w:val="00344E09"/>
    <w:rsid w:val="00353331"/>
    <w:rsid w:val="00360345"/>
    <w:rsid w:val="0036538B"/>
    <w:rsid w:val="003662F2"/>
    <w:rsid w:val="003709BB"/>
    <w:rsid w:val="003726EF"/>
    <w:rsid w:val="00373E48"/>
    <w:rsid w:val="00375892"/>
    <w:rsid w:val="00375DCE"/>
    <w:rsid w:val="0038524B"/>
    <w:rsid w:val="00385EDC"/>
    <w:rsid w:val="00386DE8"/>
    <w:rsid w:val="00392DBF"/>
    <w:rsid w:val="003A321C"/>
    <w:rsid w:val="003A49BA"/>
    <w:rsid w:val="003A557E"/>
    <w:rsid w:val="003A6685"/>
    <w:rsid w:val="003B0EC5"/>
    <w:rsid w:val="003B376F"/>
    <w:rsid w:val="003B55E3"/>
    <w:rsid w:val="003C156B"/>
    <w:rsid w:val="003C1863"/>
    <w:rsid w:val="003C4E1D"/>
    <w:rsid w:val="003D37F4"/>
    <w:rsid w:val="003E0D6B"/>
    <w:rsid w:val="003E5E05"/>
    <w:rsid w:val="003F16C5"/>
    <w:rsid w:val="003F1A9B"/>
    <w:rsid w:val="003F3970"/>
    <w:rsid w:val="003F4183"/>
    <w:rsid w:val="00400230"/>
    <w:rsid w:val="004055FC"/>
    <w:rsid w:val="0040573D"/>
    <w:rsid w:val="00412F01"/>
    <w:rsid w:val="0041652F"/>
    <w:rsid w:val="00421CA4"/>
    <w:rsid w:val="00422627"/>
    <w:rsid w:val="00423441"/>
    <w:rsid w:val="00424432"/>
    <w:rsid w:val="0043148F"/>
    <w:rsid w:val="00434A09"/>
    <w:rsid w:val="004368AC"/>
    <w:rsid w:val="00441059"/>
    <w:rsid w:val="00443ABC"/>
    <w:rsid w:val="00451E10"/>
    <w:rsid w:val="004527F5"/>
    <w:rsid w:val="00455471"/>
    <w:rsid w:val="00456495"/>
    <w:rsid w:val="004617CC"/>
    <w:rsid w:val="00467FB3"/>
    <w:rsid w:val="004708AE"/>
    <w:rsid w:val="0047135E"/>
    <w:rsid w:val="00471561"/>
    <w:rsid w:val="00472560"/>
    <w:rsid w:val="00472D0C"/>
    <w:rsid w:val="00474EE6"/>
    <w:rsid w:val="00477F8A"/>
    <w:rsid w:val="004806DE"/>
    <w:rsid w:val="00481661"/>
    <w:rsid w:val="00482D0C"/>
    <w:rsid w:val="004838E3"/>
    <w:rsid w:val="00492250"/>
    <w:rsid w:val="004A14ED"/>
    <w:rsid w:val="004A1548"/>
    <w:rsid w:val="004B5098"/>
    <w:rsid w:val="004B5E2D"/>
    <w:rsid w:val="004B63F3"/>
    <w:rsid w:val="004B64E2"/>
    <w:rsid w:val="004B7903"/>
    <w:rsid w:val="004C24B9"/>
    <w:rsid w:val="004C53CD"/>
    <w:rsid w:val="004C5422"/>
    <w:rsid w:val="004D028D"/>
    <w:rsid w:val="004D12D2"/>
    <w:rsid w:val="004D171A"/>
    <w:rsid w:val="004D79A7"/>
    <w:rsid w:val="004E18D9"/>
    <w:rsid w:val="004E432F"/>
    <w:rsid w:val="004F1445"/>
    <w:rsid w:val="004F22C0"/>
    <w:rsid w:val="004F73E9"/>
    <w:rsid w:val="005024C6"/>
    <w:rsid w:val="0050492D"/>
    <w:rsid w:val="00504DC2"/>
    <w:rsid w:val="00507D2E"/>
    <w:rsid w:val="005113C9"/>
    <w:rsid w:val="0051429F"/>
    <w:rsid w:val="00517A34"/>
    <w:rsid w:val="00523E62"/>
    <w:rsid w:val="005242DC"/>
    <w:rsid w:val="00524BFB"/>
    <w:rsid w:val="005271F4"/>
    <w:rsid w:val="0053258B"/>
    <w:rsid w:val="00535057"/>
    <w:rsid w:val="00540E0B"/>
    <w:rsid w:val="005437F6"/>
    <w:rsid w:val="00546A51"/>
    <w:rsid w:val="00546E8D"/>
    <w:rsid w:val="00547188"/>
    <w:rsid w:val="00555CED"/>
    <w:rsid w:val="0056146D"/>
    <w:rsid w:val="00571811"/>
    <w:rsid w:val="00573816"/>
    <w:rsid w:val="00577854"/>
    <w:rsid w:val="00581EC1"/>
    <w:rsid w:val="005A6B71"/>
    <w:rsid w:val="005A70E9"/>
    <w:rsid w:val="005B00A6"/>
    <w:rsid w:val="005B0929"/>
    <w:rsid w:val="005B5A64"/>
    <w:rsid w:val="005B5BB0"/>
    <w:rsid w:val="005C329D"/>
    <w:rsid w:val="005C391B"/>
    <w:rsid w:val="005C5342"/>
    <w:rsid w:val="005C6A82"/>
    <w:rsid w:val="005C7724"/>
    <w:rsid w:val="005D1E54"/>
    <w:rsid w:val="005D22DB"/>
    <w:rsid w:val="005D4E9F"/>
    <w:rsid w:val="005D61A7"/>
    <w:rsid w:val="005E6AEB"/>
    <w:rsid w:val="005E7F51"/>
    <w:rsid w:val="005F515D"/>
    <w:rsid w:val="005F63B5"/>
    <w:rsid w:val="005F7E72"/>
    <w:rsid w:val="006004EA"/>
    <w:rsid w:val="00600919"/>
    <w:rsid w:val="0060270E"/>
    <w:rsid w:val="00603538"/>
    <w:rsid w:val="00605A76"/>
    <w:rsid w:val="00611AA3"/>
    <w:rsid w:val="00614F20"/>
    <w:rsid w:val="00615279"/>
    <w:rsid w:val="00615B8C"/>
    <w:rsid w:val="00616E03"/>
    <w:rsid w:val="00621ED6"/>
    <w:rsid w:val="00624D14"/>
    <w:rsid w:val="00631AA0"/>
    <w:rsid w:val="00634623"/>
    <w:rsid w:val="00635A9D"/>
    <w:rsid w:val="00636016"/>
    <w:rsid w:val="0063649A"/>
    <w:rsid w:val="00642C89"/>
    <w:rsid w:val="00644308"/>
    <w:rsid w:val="00650FD3"/>
    <w:rsid w:val="006518C2"/>
    <w:rsid w:val="006529C1"/>
    <w:rsid w:val="0065372F"/>
    <w:rsid w:val="006558F5"/>
    <w:rsid w:val="00656CE4"/>
    <w:rsid w:val="0066101C"/>
    <w:rsid w:val="00663D08"/>
    <w:rsid w:val="00670A59"/>
    <w:rsid w:val="00670FB6"/>
    <w:rsid w:val="00673E5C"/>
    <w:rsid w:val="006749BE"/>
    <w:rsid w:val="00675B69"/>
    <w:rsid w:val="00680210"/>
    <w:rsid w:val="006813AD"/>
    <w:rsid w:val="006831F4"/>
    <w:rsid w:val="0069162F"/>
    <w:rsid w:val="00693E89"/>
    <w:rsid w:val="0069533F"/>
    <w:rsid w:val="006A0886"/>
    <w:rsid w:val="006A1F41"/>
    <w:rsid w:val="006A41D4"/>
    <w:rsid w:val="006A4292"/>
    <w:rsid w:val="006B2544"/>
    <w:rsid w:val="006B2EAA"/>
    <w:rsid w:val="006B3C50"/>
    <w:rsid w:val="006B3E33"/>
    <w:rsid w:val="006B4615"/>
    <w:rsid w:val="006C0B87"/>
    <w:rsid w:val="006C17FA"/>
    <w:rsid w:val="006C5CA5"/>
    <w:rsid w:val="006C6E56"/>
    <w:rsid w:val="006D021A"/>
    <w:rsid w:val="006D2B95"/>
    <w:rsid w:val="006D7A3E"/>
    <w:rsid w:val="006E38C8"/>
    <w:rsid w:val="006E4160"/>
    <w:rsid w:val="006E4BF0"/>
    <w:rsid w:val="006F050E"/>
    <w:rsid w:val="006F3635"/>
    <w:rsid w:val="006F72CB"/>
    <w:rsid w:val="006F7B46"/>
    <w:rsid w:val="00702E65"/>
    <w:rsid w:val="00704252"/>
    <w:rsid w:val="00705521"/>
    <w:rsid w:val="007155FA"/>
    <w:rsid w:val="0071760F"/>
    <w:rsid w:val="007212CE"/>
    <w:rsid w:val="00721B1F"/>
    <w:rsid w:val="00723448"/>
    <w:rsid w:val="00730016"/>
    <w:rsid w:val="007371CC"/>
    <w:rsid w:val="00742FBC"/>
    <w:rsid w:val="0074763E"/>
    <w:rsid w:val="007528B5"/>
    <w:rsid w:val="007541B3"/>
    <w:rsid w:val="00756BC4"/>
    <w:rsid w:val="00756F1E"/>
    <w:rsid w:val="00757B34"/>
    <w:rsid w:val="00757EF8"/>
    <w:rsid w:val="007604C3"/>
    <w:rsid w:val="0076202F"/>
    <w:rsid w:val="0076243B"/>
    <w:rsid w:val="0076727A"/>
    <w:rsid w:val="00771FDB"/>
    <w:rsid w:val="007739FF"/>
    <w:rsid w:val="00773A99"/>
    <w:rsid w:val="0077400A"/>
    <w:rsid w:val="007761A3"/>
    <w:rsid w:val="00777495"/>
    <w:rsid w:val="00785BAB"/>
    <w:rsid w:val="00790779"/>
    <w:rsid w:val="00791496"/>
    <w:rsid w:val="00793AF8"/>
    <w:rsid w:val="007965BA"/>
    <w:rsid w:val="007A032E"/>
    <w:rsid w:val="007A3B83"/>
    <w:rsid w:val="007A4007"/>
    <w:rsid w:val="007A562F"/>
    <w:rsid w:val="007B1C57"/>
    <w:rsid w:val="007B52D2"/>
    <w:rsid w:val="007C17ED"/>
    <w:rsid w:val="007C2C5E"/>
    <w:rsid w:val="007C5E3C"/>
    <w:rsid w:val="007C6986"/>
    <w:rsid w:val="007D3FDE"/>
    <w:rsid w:val="007E2019"/>
    <w:rsid w:val="007E2FED"/>
    <w:rsid w:val="007E3BE6"/>
    <w:rsid w:val="007E5F1C"/>
    <w:rsid w:val="007F157B"/>
    <w:rsid w:val="007F322D"/>
    <w:rsid w:val="007F3F8C"/>
    <w:rsid w:val="007F49B8"/>
    <w:rsid w:val="007F4C52"/>
    <w:rsid w:val="007F551A"/>
    <w:rsid w:val="007F6B34"/>
    <w:rsid w:val="007F798B"/>
    <w:rsid w:val="007F7BDD"/>
    <w:rsid w:val="00805149"/>
    <w:rsid w:val="0081120F"/>
    <w:rsid w:val="00813274"/>
    <w:rsid w:val="00824C1B"/>
    <w:rsid w:val="008254FF"/>
    <w:rsid w:val="00827DAB"/>
    <w:rsid w:val="00833DA0"/>
    <w:rsid w:val="008352A0"/>
    <w:rsid w:val="0083713B"/>
    <w:rsid w:val="008415FA"/>
    <w:rsid w:val="0084632F"/>
    <w:rsid w:val="008478FD"/>
    <w:rsid w:val="00853B06"/>
    <w:rsid w:val="00854A07"/>
    <w:rsid w:val="00854B5A"/>
    <w:rsid w:val="008565E4"/>
    <w:rsid w:val="00857344"/>
    <w:rsid w:val="00857E2F"/>
    <w:rsid w:val="00861359"/>
    <w:rsid w:val="00861DFF"/>
    <w:rsid w:val="00863BB0"/>
    <w:rsid w:val="00867800"/>
    <w:rsid w:val="0086783B"/>
    <w:rsid w:val="00867FE3"/>
    <w:rsid w:val="00873A72"/>
    <w:rsid w:val="00873ABD"/>
    <w:rsid w:val="008745A2"/>
    <w:rsid w:val="008803B6"/>
    <w:rsid w:val="00892B8E"/>
    <w:rsid w:val="00893CEA"/>
    <w:rsid w:val="00894208"/>
    <w:rsid w:val="00894AE7"/>
    <w:rsid w:val="0089623D"/>
    <w:rsid w:val="008A0EAB"/>
    <w:rsid w:val="008A336F"/>
    <w:rsid w:val="008A5113"/>
    <w:rsid w:val="008A623B"/>
    <w:rsid w:val="008B187A"/>
    <w:rsid w:val="008B4F8B"/>
    <w:rsid w:val="008B73A6"/>
    <w:rsid w:val="008C0D75"/>
    <w:rsid w:val="008C4FC6"/>
    <w:rsid w:val="008C61B2"/>
    <w:rsid w:val="008E13DA"/>
    <w:rsid w:val="008E7444"/>
    <w:rsid w:val="008E7E36"/>
    <w:rsid w:val="008F0B94"/>
    <w:rsid w:val="008F242C"/>
    <w:rsid w:val="008F57DC"/>
    <w:rsid w:val="008F7F5E"/>
    <w:rsid w:val="009035F2"/>
    <w:rsid w:val="009107B2"/>
    <w:rsid w:val="00914518"/>
    <w:rsid w:val="009171F6"/>
    <w:rsid w:val="00920EAD"/>
    <w:rsid w:val="009212D9"/>
    <w:rsid w:val="009217A7"/>
    <w:rsid w:val="00922514"/>
    <w:rsid w:val="00927D20"/>
    <w:rsid w:val="0093789F"/>
    <w:rsid w:val="00941712"/>
    <w:rsid w:val="009426A7"/>
    <w:rsid w:val="00943CBC"/>
    <w:rsid w:val="00946272"/>
    <w:rsid w:val="00946562"/>
    <w:rsid w:val="009472B5"/>
    <w:rsid w:val="00950250"/>
    <w:rsid w:val="009512B7"/>
    <w:rsid w:val="009533C5"/>
    <w:rsid w:val="00954548"/>
    <w:rsid w:val="00956263"/>
    <w:rsid w:val="009623B9"/>
    <w:rsid w:val="00977E69"/>
    <w:rsid w:val="00980A70"/>
    <w:rsid w:val="00981927"/>
    <w:rsid w:val="00983E4E"/>
    <w:rsid w:val="009908A3"/>
    <w:rsid w:val="009A1A1D"/>
    <w:rsid w:val="009A25BA"/>
    <w:rsid w:val="009B2178"/>
    <w:rsid w:val="009B3521"/>
    <w:rsid w:val="009C466D"/>
    <w:rsid w:val="009C469E"/>
    <w:rsid w:val="009C4CA3"/>
    <w:rsid w:val="009C6751"/>
    <w:rsid w:val="009D542E"/>
    <w:rsid w:val="009E2027"/>
    <w:rsid w:val="009E22D0"/>
    <w:rsid w:val="009E23A4"/>
    <w:rsid w:val="009E6EF1"/>
    <w:rsid w:val="009F0304"/>
    <w:rsid w:val="009F2337"/>
    <w:rsid w:val="009F5B72"/>
    <w:rsid w:val="00A00104"/>
    <w:rsid w:val="00A05AE9"/>
    <w:rsid w:val="00A11AFF"/>
    <w:rsid w:val="00A12780"/>
    <w:rsid w:val="00A16851"/>
    <w:rsid w:val="00A209BB"/>
    <w:rsid w:val="00A20FAE"/>
    <w:rsid w:val="00A31D0C"/>
    <w:rsid w:val="00A33059"/>
    <w:rsid w:val="00A440BE"/>
    <w:rsid w:val="00A44473"/>
    <w:rsid w:val="00A45FCD"/>
    <w:rsid w:val="00A46A94"/>
    <w:rsid w:val="00A47638"/>
    <w:rsid w:val="00A50B51"/>
    <w:rsid w:val="00A513D5"/>
    <w:rsid w:val="00A51878"/>
    <w:rsid w:val="00A54FE3"/>
    <w:rsid w:val="00A554A2"/>
    <w:rsid w:val="00A555CC"/>
    <w:rsid w:val="00A56DCC"/>
    <w:rsid w:val="00A57E6F"/>
    <w:rsid w:val="00A61BA6"/>
    <w:rsid w:val="00A63843"/>
    <w:rsid w:val="00A6557D"/>
    <w:rsid w:val="00A65EC7"/>
    <w:rsid w:val="00A8416B"/>
    <w:rsid w:val="00A8438C"/>
    <w:rsid w:val="00A91543"/>
    <w:rsid w:val="00A963EE"/>
    <w:rsid w:val="00AA0707"/>
    <w:rsid w:val="00AA2600"/>
    <w:rsid w:val="00AA6408"/>
    <w:rsid w:val="00AB0800"/>
    <w:rsid w:val="00AB306B"/>
    <w:rsid w:val="00AB6631"/>
    <w:rsid w:val="00AC4CE2"/>
    <w:rsid w:val="00AC4F41"/>
    <w:rsid w:val="00AD1627"/>
    <w:rsid w:val="00AD5314"/>
    <w:rsid w:val="00AD5849"/>
    <w:rsid w:val="00AE1989"/>
    <w:rsid w:val="00AE41F8"/>
    <w:rsid w:val="00AE43CD"/>
    <w:rsid w:val="00AE6B0B"/>
    <w:rsid w:val="00AF14F5"/>
    <w:rsid w:val="00AF2118"/>
    <w:rsid w:val="00AF37DE"/>
    <w:rsid w:val="00AF576C"/>
    <w:rsid w:val="00B00196"/>
    <w:rsid w:val="00B02FAC"/>
    <w:rsid w:val="00B16E39"/>
    <w:rsid w:val="00B23C6F"/>
    <w:rsid w:val="00B241E0"/>
    <w:rsid w:val="00B25CA7"/>
    <w:rsid w:val="00B3200C"/>
    <w:rsid w:val="00B32116"/>
    <w:rsid w:val="00B32548"/>
    <w:rsid w:val="00B33829"/>
    <w:rsid w:val="00B378CA"/>
    <w:rsid w:val="00B44F49"/>
    <w:rsid w:val="00B46046"/>
    <w:rsid w:val="00B53F28"/>
    <w:rsid w:val="00B5452A"/>
    <w:rsid w:val="00B55F67"/>
    <w:rsid w:val="00B5792C"/>
    <w:rsid w:val="00B6403F"/>
    <w:rsid w:val="00B65361"/>
    <w:rsid w:val="00B67494"/>
    <w:rsid w:val="00B67537"/>
    <w:rsid w:val="00B708A3"/>
    <w:rsid w:val="00B7276E"/>
    <w:rsid w:val="00B73C04"/>
    <w:rsid w:val="00B8292B"/>
    <w:rsid w:val="00B82A2D"/>
    <w:rsid w:val="00B8623E"/>
    <w:rsid w:val="00B953A4"/>
    <w:rsid w:val="00B960DF"/>
    <w:rsid w:val="00BA0300"/>
    <w:rsid w:val="00BA11BE"/>
    <w:rsid w:val="00BB029E"/>
    <w:rsid w:val="00BB1635"/>
    <w:rsid w:val="00BB40DB"/>
    <w:rsid w:val="00BB7AA5"/>
    <w:rsid w:val="00BC1D39"/>
    <w:rsid w:val="00BC728E"/>
    <w:rsid w:val="00BD1512"/>
    <w:rsid w:val="00BD167E"/>
    <w:rsid w:val="00BD2413"/>
    <w:rsid w:val="00BD2E9B"/>
    <w:rsid w:val="00BD3220"/>
    <w:rsid w:val="00BD4E5D"/>
    <w:rsid w:val="00BD7E11"/>
    <w:rsid w:val="00BE64F1"/>
    <w:rsid w:val="00BF05B3"/>
    <w:rsid w:val="00BF33F8"/>
    <w:rsid w:val="00BF396F"/>
    <w:rsid w:val="00BF5007"/>
    <w:rsid w:val="00BF5E52"/>
    <w:rsid w:val="00C00E17"/>
    <w:rsid w:val="00C01E39"/>
    <w:rsid w:val="00C071C8"/>
    <w:rsid w:val="00C07B9A"/>
    <w:rsid w:val="00C11214"/>
    <w:rsid w:val="00C12F88"/>
    <w:rsid w:val="00C12FFE"/>
    <w:rsid w:val="00C14AAE"/>
    <w:rsid w:val="00C16110"/>
    <w:rsid w:val="00C17BB2"/>
    <w:rsid w:val="00C20EFD"/>
    <w:rsid w:val="00C23B4E"/>
    <w:rsid w:val="00C26F69"/>
    <w:rsid w:val="00C275A3"/>
    <w:rsid w:val="00C41DD6"/>
    <w:rsid w:val="00C43BD5"/>
    <w:rsid w:val="00C46D9E"/>
    <w:rsid w:val="00C50E80"/>
    <w:rsid w:val="00C5548A"/>
    <w:rsid w:val="00C62693"/>
    <w:rsid w:val="00C827E8"/>
    <w:rsid w:val="00C8493F"/>
    <w:rsid w:val="00C87902"/>
    <w:rsid w:val="00C946D2"/>
    <w:rsid w:val="00CA25DC"/>
    <w:rsid w:val="00CA3E7E"/>
    <w:rsid w:val="00CA6840"/>
    <w:rsid w:val="00CB0EE8"/>
    <w:rsid w:val="00CB5554"/>
    <w:rsid w:val="00CB63DA"/>
    <w:rsid w:val="00CB7BB4"/>
    <w:rsid w:val="00CB7FE2"/>
    <w:rsid w:val="00CC0D30"/>
    <w:rsid w:val="00CC399E"/>
    <w:rsid w:val="00CC498C"/>
    <w:rsid w:val="00CC620C"/>
    <w:rsid w:val="00CC6D71"/>
    <w:rsid w:val="00CC7372"/>
    <w:rsid w:val="00CD21E9"/>
    <w:rsid w:val="00CD291D"/>
    <w:rsid w:val="00CD313F"/>
    <w:rsid w:val="00CD509E"/>
    <w:rsid w:val="00CD713A"/>
    <w:rsid w:val="00CD716D"/>
    <w:rsid w:val="00CE4B50"/>
    <w:rsid w:val="00CE5A31"/>
    <w:rsid w:val="00CE727B"/>
    <w:rsid w:val="00CF331F"/>
    <w:rsid w:val="00CF3E1C"/>
    <w:rsid w:val="00CF41A7"/>
    <w:rsid w:val="00CF516C"/>
    <w:rsid w:val="00CF61AA"/>
    <w:rsid w:val="00CF7082"/>
    <w:rsid w:val="00D07567"/>
    <w:rsid w:val="00D07706"/>
    <w:rsid w:val="00D1012D"/>
    <w:rsid w:val="00D14418"/>
    <w:rsid w:val="00D16BB6"/>
    <w:rsid w:val="00D22E7A"/>
    <w:rsid w:val="00D23066"/>
    <w:rsid w:val="00D24C1E"/>
    <w:rsid w:val="00D2615C"/>
    <w:rsid w:val="00D267AE"/>
    <w:rsid w:val="00D308E6"/>
    <w:rsid w:val="00D32AF1"/>
    <w:rsid w:val="00D32FE6"/>
    <w:rsid w:val="00D36256"/>
    <w:rsid w:val="00D37E22"/>
    <w:rsid w:val="00D41DE5"/>
    <w:rsid w:val="00D43001"/>
    <w:rsid w:val="00D44636"/>
    <w:rsid w:val="00D455DD"/>
    <w:rsid w:val="00D47B89"/>
    <w:rsid w:val="00D5698A"/>
    <w:rsid w:val="00D70163"/>
    <w:rsid w:val="00D7532A"/>
    <w:rsid w:val="00D83EDC"/>
    <w:rsid w:val="00D85C2E"/>
    <w:rsid w:val="00D90BDF"/>
    <w:rsid w:val="00D960C4"/>
    <w:rsid w:val="00DA4D8E"/>
    <w:rsid w:val="00DB121D"/>
    <w:rsid w:val="00DB360D"/>
    <w:rsid w:val="00DB3B11"/>
    <w:rsid w:val="00DB6F6F"/>
    <w:rsid w:val="00DC5A4F"/>
    <w:rsid w:val="00DD6E78"/>
    <w:rsid w:val="00DE0D4C"/>
    <w:rsid w:val="00DE5B86"/>
    <w:rsid w:val="00DE77A6"/>
    <w:rsid w:val="00DF4256"/>
    <w:rsid w:val="00DF47E8"/>
    <w:rsid w:val="00DF5DF5"/>
    <w:rsid w:val="00E11A20"/>
    <w:rsid w:val="00E16F86"/>
    <w:rsid w:val="00E17178"/>
    <w:rsid w:val="00E211F5"/>
    <w:rsid w:val="00E261DF"/>
    <w:rsid w:val="00E34ECB"/>
    <w:rsid w:val="00E35296"/>
    <w:rsid w:val="00E3767F"/>
    <w:rsid w:val="00E52C86"/>
    <w:rsid w:val="00E55E30"/>
    <w:rsid w:val="00E56A78"/>
    <w:rsid w:val="00E605CA"/>
    <w:rsid w:val="00E612A5"/>
    <w:rsid w:val="00E61A42"/>
    <w:rsid w:val="00E6388D"/>
    <w:rsid w:val="00E72ECE"/>
    <w:rsid w:val="00E73747"/>
    <w:rsid w:val="00E80F77"/>
    <w:rsid w:val="00E83559"/>
    <w:rsid w:val="00E84954"/>
    <w:rsid w:val="00E84A12"/>
    <w:rsid w:val="00E85924"/>
    <w:rsid w:val="00E92FD5"/>
    <w:rsid w:val="00EA3130"/>
    <w:rsid w:val="00EA5E17"/>
    <w:rsid w:val="00EA7432"/>
    <w:rsid w:val="00EB0539"/>
    <w:rsid w:val="00EB0F76"/>
    <w:rsid w:val="00EB18A6"/>
    <w:rsid w:val="00EB2690"/>
    <w:rsid w:val="00EB4517"/>
    <w:rsid w:val="00EB7104"/>
    <w:rsid w:val="00EC24D9"/>
    <w:rsid w:val="00EC38F2"/>
    <w:rsid w:val="00EC56A9"/>
    <w:rsid w:val="00EC6137"/>
    <w:rsid w:val="00ED3A47"/>
    <w:rsid w:val="00ED67B6"/>
    <w:rsid w:val="00EE0799"/>
    <w:rsid w:val="00EE6327"/>
    <w:rsid w:val="00EE7958"/>
    <w:rsid w:val="00EE7DCF"/>
    <w:rsid w:val="00EF60B3"/>
    <w:rsid w:val="00F036CE"/>
    <w:rsid w:val="00F10EF3"/>
    <w:rsid w:val="00F11528"/>
    <w:rsid w:val="00F11D9F"/>
    <w:rsid w:val="00F1479E"/>
    <w:rsid w:val="00F15A43"/>
    <w:rsid w:val="00F17182"/>
    <w:rsid w:val="00F252D7"/>
    <w:rsid w:val="00F254CE"/>
    <w:rsid w:val="00F26059"/>
    <w:rsid w:val="00F26201"/>
    <w:rsid w:val="00F30386"/>
    <w:rsid w:val="00F34D33"/>
    <w:rsid w:val="00F400B1"/>
    <w:rsid w:val="00F416F9"/>
    <w:rsid w:val="00F446C5"/>
    <w:rsid w:val="00F571E5"/>
    <w:rsid w:val="00F573C3"/>
    <w:rsid w:val="00F643A8"/>
    <w:rsid w:val="00F64FD9"/>
    <w:rsid w:val="00F713D4"/>
    <w:rsid w:val="00F75B5B"/>
    <w:rsid w:val="00F76FE3"/>
    <w:rsid w:val="00F80357"/>
    <w:rsid w:val="00F838F1"/>
    <w:rsid w:val="00F83D86"/>
    <w:rsid w:val="00F84978"/>
    <w:rsid w:val="00F849FA"/>
    <w:rsid w:val="00F866AB"/>
    <w:rsid w:val="00F86D23"/>
    <w:rsid w:val="00F8707C"/>
    <w:rsid w:val="00F90754"/>
    <w:rsid w:val="00F924C4"/>
    <w:rsid w:val="00F93263"/>
    <w:rsid w:val="00FA2AFD"/>
    <w:rsid w:val="00FB2B28"/>
    <w:rsid w:val="00FB415F"/>
    <w:rsid w:val="00FB591F"/>
    <w:rsid w:val="00FB5DCF"/>
    <w:rsid w:val="00FC6E8A"/>
    <w:rsid w:val="00FD3F18"/>
    <w:rsid w:val="00FD4AA7"/>
    <w:rsid w:val="00FD7E52"/>
    <w:rsid w:val="00FE0258"/>
    <w:rsid w:val="00FE28EC"/>
    <w:rsid w:val="00FE459D"/>
    <w:rsid w:val="00FE57C3"/>
    <w:rsid w:val="00FE62DA"/>
    <w:rsid w:val="00FF171F"/>
    <w:rsid w:val="00FF55E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77D12"/>
  <w15:docId w15:val="{3E21E4D3-267A-49C8-B651-C9C73F0DD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6159"/>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6386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63864"/>
    <w:rPr>
      <w:b/>
      <w:bCs/>
    </w:rPr>
  </w:style>
  <w:style w:type="paragraph" w:styleId="ListParagraph">
    <w:name w:val="List Paragraph"/>
    <w:basedOn w:val="Normal"/>
    <w:uiPriority w:val="34"/>
    <w:qFormat/>
    <w:rsid w:val="002A3472"/>
    <w:pPr>
      <w:ind w:left="720"/>
      <w:contextualSpacing/>
    </w:pPr>
  </w:style>
  <w:style w:type="paragraph" w:styleId="BalloonText">
    <w:name w:val="Balloon Text"/>
    <w:basedOn w:val="Normal"/>
    <w:link w:val="BalloonTextChar"/>
    <w:uiPriority w:val="99"/>
    <w:semiHidden/>
    <w:unhideWhenUsed/>
    <w:rsid w:val="008C0D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0D75"/>
    <w:rPr>
      <w:rFonts w:ascii="Segoe UI" w:hAnsi="Segoe UI" w:cs="Segoe UI"/>
      <w:sz w:val="18"/>
      <w:szCs w:val="18"/>
    </w:rPr>
  </w:style>
  <w:style w:type="character" w:styleId="CommentReference">
    <w:name w:val="annotation reference"/>
    <w:basedOn w:val="DefaultParagraphFont"/>
    <w:uiPriority w:val="99"/>
    <w:semiHidden/>
    <w:unhideWhenUsed/>
    <w:rsid w:val="0033107A"/>
    <w:rPr>
      <w:sz w:val="16"/>
      <w:szCs w:val="16"/>
    </w:rPr>
  </w:style>
  <w:style w:type="paragraph" w:styleId="CommentText">
    <w:name w:val="annotation text"/>
    <w:basedOn w:val="Normal"/>
    <w:link w:val="CommentTextChar"/>
    <w:uiPriority w:val="99"/>
    <w:semiHidden/>
    <w:unhideWhenUsed/>
    <w:rsid w:val="0033107A"/>
    <w:pPr>
      <w:spacing w:line="240" w:lineRule="auto"/>
    </w:pPr>
    <w:rPr>
      <w:sz w:val="20"/>
      <w:szCs w:val="20"/>
    </w:rPr>
  </w:style>
  <w:style w:type="character" w:customStyle="1" w:styleId="CommentTextChar">
    <w:name w:val="Comment Text Char"/>
    <w:basedOn w:val="DefaultParagraphFont"/>
    <w:link w:val="CommentText"/>
    <w:uiPriority w:val="99"/>
    <w:semiHidden/>
    <w:rsid w:val="0033107A"/>
    <w:rPr>
      <w:sz w:val="20"/>
      <w:szCs w:val="20"/>
    </w:rPr>
  </w:style>
  <w:style w:type="paragraph" w:styleId="CommentSubject">
    <w:name w:val="annotation subject"/>
    <w:basedOn w:val="CommentText"/>
    <w:next w:val="CommentText"/>
    <w:link w:val="CommentSubjectChar"/>
    <w:uiPriority w:val="99"/>
    <w:semiHidden/>
    <w:unhideWhenUsed/>
    <w:rsid w:val="0033107A"/>
    <w:rPr>
      <w:b/>
      <w:bCs/>
    </w:rPr>
  </w:style>
  <w:style w:type="character" w:customStyle="1" w:styleId="CommentSubjectChar">
    <w:name w:val="Comment Subject Char"/>
    <w:basedOn w:val="CommentTextChar"/>
    <w:link w:val="CommentSubject"/>
    <w:uiPriority w:val="99"/>
    <w:semiHidden/>
    <w:rsid w:val="0033107A"/>
    <w:rPr>
      <w:b/>
      <w:bCs/>
      <w:sz w:val="20"/>
      <w:szCs w:val="20"/>
    </w:rPr>
  </w:style>
  <w:style w:type="character" w:styleId="Emphasis">
    <w:name w:val="Emphasis"/>
    <w:basedOn w:val="DefaultParagraphFont"/>
    <w:uiPriority w:val="20"/>
    <w:qFormat/>
    <w:rsid w:val="0013590A"/>
    <w:rPr>
      <w:i/>
      <w:iCs/>
    </w:rPr>
  </w:style>
  <w:style w:type="paragraph" w:styleId="Header">
    <w:name w:val="header"/>
    <w:basedOn w:val="Normal"/>
    <w:link w:val="HeaderChar"/>
    <w:uiPriority w:val="99"/>
    <w:unhideWhenUsed/>
    <w:rsid w:val="00AB66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6631"/>
  </w:style>
  <w:style w:type="paragraph" w:styleId="Footer">
    <w:name w:val="footer"/>
    <w:basedOn w:val="Normal"/>
    <w:link w:val="FooterChar"/>
    <w:uiPriority w:val="99"/>
    <w:unhideWhenUsed/>
    <w:rsid w:val="00AB66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6631"/>
  </w:style>
  <w:style w:type="character" w:styleId="Hyperlink">
    <w:name w:val="Hyperlink"/>
    <w:basedOn w:val="DefaultParagraphFont"/>
    <w:uiPriority w:val="99"/>
    <w:unhideWhenUsed/>
    <w:rsid w:val="00FC6E8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718980">
      <w:bodyDiv w:val="1"/>
      <w:marLeft w:val="0"/>
      <w:marRight w:val="0"/>
      <w:marTop w:val="0"/>
      <w:marBottom w:val="0"/>
      <w:divBdr>
        <w:top w:val="none" w:sz="0" w:space="0" w:color="auto"/>
        <w:left w:val="none" w:sz="0" w:space="0" w:color="auto"/>
        <w:bottom w:val="none" w:sz="0" w:space="0" w:color="auto"/>
        <w:right w:val="none" w:sz="0" w:space="0" w:color="auto"/>
      </w:divBdr>
    </w:div>
    <w:div w:id="256525017">
      <w:bodyDiv w:val="1"/>
      <w:marLeft w:val="0"/>
      <w:marRight w:val="0"/>
      <w:marTop w:val="0"/>
      <w:marBottom w:val="0"/>
      <w:divBdr>
        <w:top w:val="none" w:sz="0" w:space="0" w:color="auto"/>
        <w:left w:val="none" w:sz="0" w:space="0" w:color="auto"/>
        <w:bottom w:val="none" w:sz="0" w:space="0" w:color="auto"/>
        <w:right w:val="none" w:sz="0" w:space="0" w:color="auto"/>
      </w:divBdr>
    </w:div>
    <w:div w:id="361830695">
      <w:bodyDiv w:val="1"/>
      <w:marLeft w:val="0"/>
      <w:marRight w:val="0"/>
      <w:marTop w:val="0"/>
      <w:marBottom w:val="0"/>
      <w:divBdr>
        <w:top w:val="none" w:sz="0" w:space="0" w:color="auto"/>
        <w:left w:val="none" w:sz="0" w:space="0" w:color="auto"/>
        <w:bottom w:val="none" w:sz="0" w:space="0" w:color="auto"/>
        <w:right w:val="none" w:sz="0" w:space="0" w:color="auto"/>
      </w:divBdr>
    </w:div>
    <w:div w:id="419982077">
      <w:bodyDiv w:val="1"/>
      <w:marLeft w:val="0"/>
      <w:marRight w:val="0"/>
      <w:marTop w:val="0"/>
      <w:marBottom w:val="0"/>
      <w:divBdr>
        <w:top w:val="none" w:sz="0" w:space="0" w:color="auto"/>
        <w:left w:val="none" w:sz="0" w:space="0" w:color="auto"/>
        <w:bottom w:val="none" w:sz="0" w:space="0" w:color="auto"/>
        <w:right w:val="none" w:sz="0" w:space="0" w:color="auto"/>
      </w:divBdr>
    </w:div>
    <w:div w:id="490223474">
      <w:bodyDiv w:val="1"/>
      <w:marLeft w:val="0"/>
      <w:marRight w:val="0"/>
      <w:marTop w:val="0"/>
      <w:marBottom w:val="0"/>
      <w:divBdr>
        <w:top w:val="none" w:sz="0" w:space="0" w:color="auto"/>
        <w:left w:val="none" w:sz="0" w:space="0" w:color="auto"/>
        <w:bottom w:val="none" w:sz="0" w:space="0" w:color="auto"/>
        <w:right w:val="none" w:sz="0" w:space="0" w:color="auto"/>
      </w:divBdr>
    </w:div>
    <w:div w:id="530456734">
      <w:bodyDiv w:val="1"/>
      <w:marLeft w:val="0"/>
      <w:marRight w:val="0"/>
      <w:marTop w:val="0"/>
      <w:marBottom w:val="0"/>
      <w:divBdr>
        <w:top w:val="none" w:sz="0" w:space="0" w:color="auto"/>
        <w:left w:val="none" w:sz="0" w:space="0" w:color="auto"/>
        <w:bottom w:val="none" w:sz="0" w:space="0" w:color="auto"/>
        <w:right w:val="none" w:sz="0" w:space="0" w:color="auto"/>
      </w:divBdr>
    </w:div>
    <w:div w:id="618486063">
      <w:bodyDiv w:val="1"/>
      <w:marLeft w:val="0"/>
      <w:marRight w:val="0"/>
      <w:marTop w:val="0"/>
      <w:marBottom w:val="0"/>
      <w:divBdr>
        <w:top w:val="none" w:sz="0" w:space="0" w:color="auto"/>
        <w:left w:val="none" w:sz="0" w:space="0" w:color="auto"/>
        <w:bottom w:val="none" w:sz="0" w:space="0" w:color="auto"/>
        <w:right w:val="none" w:sz="0" w:space="0" w:color="auto"/>
      </w:divBdr>
    </w:div>
    <w:div w:id="629020354">
      <w:bodyDiv w:val="1"/>
      <w:marLeft w:val="0"/>
      <w:marRight w:val="0"/>
      <w:marTop w:val="0"/>
      <w:marBottom w:val="0"/>
      <w:divBdr>
        <w:top w:val="none" w:sz="0" w:space="0" w:color="auto"/>
        <w:left w:val="none" w:sz="0" w:space="0" w:color="auto"/>
        <w:bottom w:val="none" w:sz="0" w:space="0" w:color="auto"/>
        <w:right w:val="none" w:sz="0" w:space="0" w:color="auto"/>
      </w:divBdr>
    </w:div>
    <w:div w:id="722026169">
      <w:bodyDiv w:val="1"/>
      <w:marLeft w:val="0"/>
      <w:marRight w:val="0"/>
      <w:marTop w:val="0"/>
      <w:marBottom w:val="0"/>
      <w:divBdr>
        <w:top w:val="none" w:sz="0" w:space="0" w:color="auto"/>
        <w:left w:val="none" w:sz="0" w:space="0" w:color="auto"/>
        <w:bottom w:val="none" w:sz="0" w:space="0" w:color="auto"/>
        <w:right w:val="none" w:sz="0" w:space="0" w:color="auto"/>
      </w:divBdr>
    </w:div>
    <w:div w:id="801653458">
      <w:bodyDiv w:val="1"/>
      <w:marLeft w:val="0"/>
      <w:marRight w:val="0"/>
      <w:marTop w:val="0"/>
      <w:marBottom w:val="0"/>
      <w:divBdr>
        <w:top w:val="none" w:sz="0" w:space="0" w:color="auto"/>
        <w:left w:val="none" w:sz="0" w:space="0" w:color="auto"/>
        <w:bottom w:val="none" w:sz="0" w:space="0" w:color="auto"/>
        <w:right w:val="none" w:sz="0" w:space="0" w:color="auto"/>
      </w:divBdr>
    </w:div>
    <w:div w:id="833381246">
      <w:bodyDiv w:val="1"/>
      <w:marLeft w:val="0"/>
      <w:marRight w:val="0"/>
      <w:marTop w:val="0"/>
      <w:marBottom w:val="0"/>
      <w:divBdr>
        <w:top w:val="none" w:sz="0" w:space="0" w:color="auto"/>
        <w:left w:val="none" w:sz="0" w:space="0" w:color="auto"/>
        <w:bottom w:val="none" w:sz="0" w:space="0" w:color="auto"/>
        <w:right w:val="none" w:sz="0" w:space="0" w:color="auto"/>
      </w:divBdr>
    </w:div>
    <w:div w:id="858667507">
      <w:bodyDiv w:val="1"/>
      <w:marLeft w:val="0"/>
      <w:marRight w:val="0"/>
      <w:marTop w:val="0"/>
      <w:marBottom w:val="0"/>
      <w:divBdr>
        <w:top w:val="none" w:sz="0" w:space="0" w:color="auto"/>
        <w:left w:val="none" w:sz="0" w:space="0" w:color="auto"/>
        <w:bottom w:val="none" w:sz="0" w:space="0" w:color="auto"/>
        <w:right w:val="none" w:sz="0" w:space="0" w:color="auto"/>
      </w:divBdr>
    </w:div>
    <w:div w:id="885995944">
      <w:bodyDiv w:val="1"/>
      <w:marLeft w:val="0"/>
      <w:marRight w:val="0"/>
      <w:marTop w:val="0"/>
      <w:marBottom w:val="0"/>
      <w:divBdr>
        <w:top w:val="none" w:sz="0" w:space="0" w:color="auto"/>
        <w:left w:val="none" w:sz="0" w:space="0" w:color="auto"/>
        <w:bottom w:val="none" w:sz="0" w:space="0" w:color="auto"/>
        <w:right w:val="none" w:sz="0" w:space="0" w:color="auto"/>
      </w:divBdr>
    </w:div>
    <w:div w:id="967665938">
      <w:bodyDiv w:val="1"/>
      <w:marLeft w:val="0"/>
      <w:marRight w:val="0"/>
      <w:marTop w:val="0"/>
      <w:marBottom w:val="0"/>
      <w:divBdr>
        <w:top w:val="none" w:sz="0" w:space="0" w:color="auto"/>
        <w:left w:val="none" w:sz="0" w:space="0" w:color="auto"/>
        <w:bottom w:val="none" w:sz="0" w:space="0" w:color="auto"/>
        <w:right w:val="none" w:sz="0" w:space="0" w:color="auto"/>
      </w:divBdr>
    </w:div>
    <w:div w:id="974288586">
      <w:bodyDiv w:val="1"/>
      <w:marLeft w:val="0"/>
      <w:marRight w:val="0"/>
      <w:marTop w:val="0"/>
      <w:marBottom w:val="0"/>
      <w:divBdr>
        <w:top w:val="none" w:sz="0" w:space="0" w:color="auto"/>
        <w:left w:val="none" w:sz="0" w:space="0" w:color="auto"/>
        <w:bottom w:val="none" w:sz="0" w:space="0" w:color="auto"/>
        <w:right w:val="none" w:sz="0" w:space="0" w:color="auto"/>
      </w:divBdr>
    </w:div>
    <w:div w:id="1125074502">
      <w:bodyDiv w:val="1"/>
      <w:marLeft w:val="0"/>
      <w:marRight w:val="0"/>
      <w:marTop w:val="0"/>
      <w:marBottom w:val="0"/>
      <w:divBdr>
        <w:top w:val="none" w:sz="0" w:space="0" w:color="auto"/>
        <w:left w:val="none" w:sz="0" w:space="0" w:color="auto"/>
        <w:bottom w:val="none" w:sz="0" w:space="0" w:color="auto"/>
        <w:right w:val="none" w:sz="0" w:space="0" w:color="auto"/>
      </w:divBdr>
    </w:div>
    <w:div w:id="1135096888">
      <w:bodyDiv w:val="1"/>
      <w:marLeft w:val="0"/>
      <w:marRight w:val="0"/>
      <w:marTop w:val="0"/>
      <w:marBottom w:val="0"/>
      <w:divBdr>
        <w:top w:val="none" w:sz="0" w:space="0" w:color="auto"/>
        <w:left w:val="none" w:sz="0" w:space="0" w:color="auto"/>
        <w:bottom w:val="none" w:sz="0" w:space="0" w:color="auto"/>
        <w:right w:val="none" w:sz="0" w:space="0" w:color="auto"/>
      </w:divBdr>
    </w:div>
    <w:div w:id="1136341666">
      <w:bodyDiv w:val="1"/>
      <w:marLeft w:val="0"/>
      <w:marRight w:val="0"/>
      <w:marTop w:val="0"/>
      <w:marBottom w:val="0"/>
      <w:divBdr>
        <w:top w:val="none" w:sz="0" w:space="0" w:color="auto"/>
        <w:left w:val="none" w:sz="0" w:space="0" w:color="auto"/>
        <w:bottom w:val="none" w:sz="0" w:space="0" w:color="auto"/>
        <w:right w:val="none" w:sz="0" w:space="0" w:color="auto"/>
      </w:divBdr>
    </w:div>
    <w:div w:id="1179613347">
      <w:bodyDiv w:val="1"/>
      <w:marLeft w:val="0"/>
      <w:marRight w:val="0"/>
      <w:marTop w:val="0"/>
      <w:marBottom w:val="0"/>
      <w:divBdr>
        <w:top w:val="none" w:sz="0" w:space="0" w:color="auto"/>
        <w:left w:val="none" w:sz="0" w:space="0" w:color="auto"/>
        <w:bottom w:val="none" w:sz="0" w:space="0" w:color="auto"/>
        <w:right w:val="none" w:sz="0" w:space="0" w:color="auto"/>
      </w:divBdr>
    </w:div>
    <w:div w:id="1197621609">
      <w:bodyDiv w:val="1"/>
      <w:marLeft w:val="0"/>
      <w:marRight w:val="0"/>
      <w:marTop w:val="0"/>
      <w:marBottom w:val="0"/>
      <w:divBdr>
        <w:top w:val="none" w:sz="0" w:space="0" w:color="auto"/>
        <w:left w:val="none" w:sz="0" w:space="0" w:color="auto"/>
        <w:bottom w:val="none" w:sz="0" w:space="0" w:color="auto"/>
        <w:right w:val="none" w:sz="0" w:space="0" w:color="auto"/>
      </w:divBdr>
    </w:div>
    <w:div w:id="1357660960">
      <w:bodyDiv w:val="1"/>
      <w:marLeft w:val="0"/>
      <w:marRight w:val="0"/>
      <w:marTop w:val="0"/>
      <w:marBottom w:val="0"/>
      <w:divBdr>
        <w:top w:val="none" w:sz="0" w:space="0" w:color="auto"/>
        <w:left w:val="none" w:sz="0" w:space="0" w:color="auto"/>
        <w:bottom w:val="none" w:sz="0" w:space="0" w:color="auto"/>
        <w:right w:val="none" w:sz="0" w:space="0" w:color="auto"/>
      </w:divBdr>
    </w:div>
    <w:div w:id="1400515026">
      <w:bodyDiv w:val="1"/>
      <w:marLeft w:val="0"/>
      <w:marRight w:val="0"/>
      <w:marTop w:val="0"/>
      <w:marBottom w:val="0"/>
      <w:divBdr>
        <w:top w:val="none" w:sz="0" w:space="0" w:color="auto"/>
        <w:left w:val="none" w:sz="0" w:space="0" w:color="auto"/>
        <w:bottom w:val="none" w:sz="0" w:space="0" w:color="auto"/>
        <w:right w:val="none" w:sz="0" w:space="0" w:color="auto"/>
      </w:divBdr>
    </w:div>
    <w:div w:id="1436634063">
      <w:bodyDiv w:val="1"/>
      <w:marLeft w:val="0"/>
      <w:marRight w:val="0"/>
      <w:marTop w:val="0"/>
      <w:marBottom w:val="0"/>
      <w:divBdr>
        <w:top w:val="none" w:sz="0" w:space="0" w:color="auto"/>
        <w:left w:val="none" w:sz="0" w:space="0" w:color="auto"/>
        <w:bottom w:val="none" w:sz="0" w:space="0" w:color="auto"/>
        <w:right w:val="none" w:sz="0" w:space="0" w:color="auto"/>
      </w:divBdr>
    </w:div>
    <w:div w:id="1441485172">
      <w:bodyDiv w:val="1"/>
      <w:marLeft w:val="0"/>
      <w:marRight w:val="0"/>
      <w:marTop w:val="0"/>
      <w:marBottom w:val="0"/>
      <w:divBdr>
        <w:top w:val="none" w:sz="0" w:space="0" w:color="auto"/>
        <w:left w:val="none" w:sz="0" w:space="0" w:color="auto"/>
        <w:bottom w:val="none" w:sz="0" w:space="0" w:color="auto"/>
        <w:right w:val="none" w:sz="0" w:space="0" w:color="auto"/>
      </w:divBdr>
    </w:div>
    <w:div w:id="1615290579">
      <w:bodyDiv w:val="1"/>
      <w:marLeft w:val="0"/>
      <w:marRight w:val="0"/>
      <w:marTop w:val="0"/>
      <w:marBottom w:val="0"/>
      <w:divBdr>
        <w:top w:val="none" w:sz="0" w:space="0" w:color="auto"/>
        <w:left w:val="none" w:sz="0" w:space="0" w:color="auto"/>
        <w:bottom w:val="none" w:sz="0" w:space="0" w:color="auto"/>
        <w:right w:val="none" w:sz="0" w:space="0" w:color="auto"/>
      </w:divBdr>
    </w:div>
    <w:div w:id="1615551745">
      <w:bodyDiv w:val="1"/>
      <w:marLeft w:val="0"/>
      <w:marRight w:val="0"/>
      <w:marTop w:val="0"/>
      <w:marBottom w:val="0"/>
      <w:divBdr>
        <w:top w:val="none" w:sz="0" w:space="0" w:color="auto"/>
        <w:left w:val="none" w:sz="0" w:space="0" w:color="auto"/>
        <w:bottom w:val="none" w:sz="0" w:space="0" w:color="auto"/>
        <w:right w:val="none" w:sz="0" w:space="0" w:color="auto"/>
      </w:divBdr>
    </w:div>
    <w:div w:id="1742487909">
      <w:bodyDiv w:val="1"/>
      <w:marLeft w:val="0"/>
      <w:marRight w:val="0"/>
      <w:marTop w:val="0"/>
      <w:marBottom w:val="0"/>
      <w:divBdr>
        <w:top w:val="none" w:sz="0" w:space="0" w:color="auto"/>
        <w:left w:val="none" w:sz="0" w:space="0" w:color="auto"/>
        <w:bottom w:val="none" w:sz="0" w:space="0" w:color="auto"/>
        <w:right w:val="none" w:sz="0" w:space="0" w:color="auto"/>
      </w:divBdr>
    </w:div>
    <w:div w:id="1863009524">
      <w:bodyDiv w:val="1"/>
      <w:marLeft w:val="0"/>
      <w:marRight w:val="0"/>
      <w:marTop w:val="0"/>
      <w:marBottom w:val="0"/>
      <w:divBdr>
        <w:top w:val="none" w:sz="0" w:space="0" w:color="auto"/>
        <w:left w:val="none" w:sz="0" w:space="0" w:color="auto"/>
        <w:bottom w:val="none" w:sz="0" w:space="0" w:color="auto"/>
        <w:right w:val="none" w:sz="0" w:space="0" w:color="auto"/>
      </w:divBdr>
    </w:div>
    <w:div w:id="1875924736">
      <w:bodyDiv w:val="1"/>
      <w:marLeft w:val="0"/>
      <w:marRight w:val="0"/>
      <w:marTop w:val="0"/>
      <w:marBottom w:val="0"/>
      <w:divBdr>
        <w:top w:val="none" w:sz="0" w:space="0" w:color="auto"/>
        <w:left w:val="none" w:sz="0" w:space="0" w:color="auto"/>
        <w:bottom w:val="none" w:sz="0" w:space="0" w:color="auto"/>
        <w:right w:val="none" w:sz="0" w:space="0" w:color="auto"/>
      </w:divBdr>
    </w:div>
    <w:div w:id="1952660239">
      <w:bodyDiv w:val="1"/>
      <w:marLeft w:val="0"/>
      <w:marRight w:val="0"/>
      <w:marTop w:val="0"/>
      <w:marBottom w:val="0"/>
      <w:divBdr>
        <w:top w:val="none" w:sz="0" w:space="0" w:color="auto"/>
        <w:left w:val="none" w:sz="0" w:space="0" w:color="auto"/>
        <w:bottom w:val="none" w:sz="0" w:space="0" w:color="auto"/>
        <w:right w:val="none" w:sz="0" w:space="0" w:color="auto"/>
      </w:divBdr>
    </w:div>
    <w:div w:id="2090808510">
      <w:bodyDiv w:val="1"/>
      <w:marLeft w:val="0"/>
      <w:marRight w:val="0"/>
      <w:marTop w:val="0"/>
      <w:marBottom w:val="0"/>
      <w:divBdr>
        <w:top w:val="none" w:sz="0" w:space="0" w:color="auto"/>
        <w:left w:val="none" w:sz="0" w:space="0" w:color="auto"/>
        <w:bottom w:val="none" w:sz="0" w:space="0" w:color="auto"/>
        <w:right w:val="none" w:sz="0" w:space="0" w:color="auto"/>
      </w:divBdr>
    </w:div>
    <w:div w:id="2100326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23E821-7214-4767-873E-6A8A2A80D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12</Pages>
  <Words>3257</Words>
  <Characters>18567</Characters>
  <Application>Microsoft Office Word</Application>
  <DocSecurity>0</DocSecurity>
  <Lines>154</Lines>
  <Paragraphs>43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 Movsisyan</dc:creator>
  <cp:keywords/>
  <dc:description/>
  <cp:lastModifiedBy>Davit Prutyan</cp:lastModifiedBy>
  <cp:revision>23</cp:revision>
  <cp:lastPrinted>2025-10-24T12:01:00Z</cp:lastPrinted>
  <dcterms:created xsi:type="dcterms:W3CDTF">2026-02-02T07:53:00Z</dcterms:created>
  <dcterms:modified xsi:type="dcterms:W3CDTF">2026-02-11T11:43:00Z</dcterms:modified>
</cp:coreProperties>
</file>