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9D1" w:rsidRDefault="00A569D1" w:rsidP="00A52B2A">
      <w:pPr>
        <w:spacing w:after="0" w:line="36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bookmarkStart w:id="0" w:name="_GoBack"/>
      <w:bookmarkEnd w:id="0"/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ՀԻՄՆԱՎՈՐՈՒՄ</w:t>
      </w:r>
    </w:p>
    <w:p w:rsidR="00A569D1" w:rsidRPr="00B04DAC" w:rsidRDefault="00A569D1" w:rsidP="00A52B2A">
      <w:pPr>
        <w:pStyle w:val="NormalWeb"/>
        <w:spacing w:after="0" w:line="360" w:lineRule="auto"/>
        <w:jc w:val="center"/>
        <w:rPr>
          <w:rFonts w:ascii="GHEA Grapalat" w:hAnsi="GHEA Grapalat"/>
          <w:bCs/>
          <w:color w:val="000000"/>
          <w:lang w:val="hy-AM" w:eastAsia="hy-AM"/>
        </w:rPr>
      </w:pPr>
      <w:r>
        <w:rPr>
          <w:rFonts w:ascii="GHEA Grapalat" w:hAnsi="GHEA Grapalat"/>
          <w:bCs/>
          <w:color w:val="000000"/>
          <w:lang w:val="hy-AM" w:eastAsia="hy-AM"/>
        </w:rPr>
        <w:t>«ՄԱՔՍԱՅԻՆ ԿԱՐԳԱՎՈՐՄԱՆ ՄԱՍԻՆ» ՕՐԵՆՔՈՒՄ ՓՈՓՈԽՈՒԹՅՈՒՆՆԵՐ ԵՎ ԼՐԱՑՈՒՄՆԵՐ ԿԱՏԱՐԵԼՈՒ ՄԱՍԻՆ»</w:t>
      </w:r>
      <w:r w:rsidR="00FF2237">
        <w:rPr>
          <w:rFonts w:ascii="GHEA Grapalat" w:hAnsi="GHEA Grapalat"/>
          <w:bCs/>
          <w:color w:val="000000"/>
          <w:lang w:val="hy-AM" w:eastAsia="hy-AM"/>
        </w:rPr>
        <w:t xml:space="preserve"> </w:t>
      </w:r>
      <w:r>
        <w:rPr>
          <w:rFonts w:ascii="GHEA Grapalat" w:hAnsi="GHEA Grapalat"/>
          <w:bCs/>
          <w:color w:val="000000"/>
          <w:lang w:val="hy-AM" w:eastAsia="hy-AM"/>
        </w:rPr>
        <w:t>ՕՐԵՆՔԻ ՆԱԽԱԳԾ</w:t>
      </w:r>
      <w:r w:rsidR="00BC6E62">
        <w:rPr>
          <w:rFonts w:ascii="GHEA Grapalat" w:hAnsi="GHEA Grapalat"/>
          <w:bCs/>
          <w:color w:val="000000"/>
          <w:lang w:val="hy-AM" w:eastAsia="hy-AM"/>
        </w:rPr>
        <w:t xml:space="preserve">Ի </w:t>
      </w:r>
      <w:r>
        <w:rPr>
          <w:rFonts w:ascii="GHEA Grapalat" w:hAnsi="GHEA Grapalat"/>
          <w:bCs/>
          <w:iCs/>
          <w:color w:val="000000"/>
          <w:lang w:val="hy-AM" w:eastAsia="hy-AM"/>
        </w:rPr>
        <w:t>ՎԵՐԱԲԵՐՅԱԼ</w:t>
      </w:r>
    </w:p>
    <w:p w:rsidR="00A569D1" w:rsidRDefault="00A569D1" w:rsidP="00D95253">
      <w:pPr>
        <w:shd w:val="clear" w:color="auto" w:fill="FFFFFF"/>
        <w:tabs>
          <w:tab w:val="left" w:pos="993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</w:p>
    <w:p w:rsidR="00A569D1" w:rsidRDefault="00A569D1" w:rsidP="0021412D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</w:t>
      </w:r>
      <w:r w:rsidR="00BC6E62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 ընդունման անհրաժեշտությունը, ընթացիկ իրավիճակը և խնդիրները.</w:t>
      </w:r>
    </w:p>
    <w:p w:rsidR="00514DDB" w:rsidRDefault="0021412D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514DD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ախագծի ընդունումը նպատակ ունի որոշակիացնել մաքսային ստուգումների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իրականացման</w:t>
      </w:r>
      <w:r w:rsidR="00514DDB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գործընթացը, հստակեցնել </w:t>
      </w:r>
      <w:r w:rsidR="00514DD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մաքսային ստուգումների գծով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չկարգավորված հարաբերությունները</w:t>
      </w:r>
      <w:r w:rsidR="00514DD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, ամրագրել մաքսային ստուգմանը վերաբերող փաստաթղթերի էլեկտրոնային եղանակով ծանուցման դրույթները, 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վերանայել</w:t>
      </w:r>
      <w:r w:rsidR="00514DD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պատասխանատվության նորմեր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ը</w:t>
      </w:r>
      <w:r w:rsidR="00514DD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մաքսային ստուգման արդյունքներով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 հայտնաբերված իրավախախտումների համար</w:t>
      </w:r>
      <w:r w:rsidR="00514DDB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:   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«Մաքսային կարգավորման մասին» ՀՀ օրենքի գործող խմբագրությամբ.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1)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ահմանված չեն կամերալ մաքսային ստուգման ժամկետը, կամերալ մաքսային ստուգման սկիզբ համարելու ամսաթիվը</w:t>
      </w:r>
      <w:r w:rsid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 ինչն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ըստ էության անորոշություն է առաջացնում ինչպես ստուգվող անձանց, այնպես էլ մաքսային մարմնի մոտ: Կամերալ մաքսային ստուգումն իրականացվում է առանց վարչական վարույթի մասին ծանուցման և առանց ստուգման ժամկետի սահմանափակման, ինչը բացի անորոշությունից` առանձին դեպքերում օբյեկտիվորեն դառնում է նաև կամերալ մաքսային ստուգման վիճարկման հիմք: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2)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Սահմանված է կամերալ մաքսային ուսումնասիրության տեսակը, </w:t>
      </w:r>
      <w:r w:rsid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որի առանձին իրակնաացումը նպատահարմար չէ, քանի որ այն արդեն իսկ բխում է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Եվրասիական տնտեսական միության մաքսային օրենսգրքով (այսուհետ` Օրենսգիրք) սահմանված մաքսային հսկողության ձևերից</w:t>
      </w:r>
      <w:r w:rsid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և իրականացվում է նշված ձևերի շրջանակներում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3)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Սահմանված չէ մաքսային ստուգման ժամկետի կասեցման վերացման պահը և բացի այդ սահմանված չեն կասեցման հիմքեր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իրավապահ մարմիններին հարցումների դեպքերի, հանցագործության հատկանիշների, 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ստուգմանն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առնչվող 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նյութերի՝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առգրավված լինելու դեպքերի մասով: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4)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Սահմանված չէ ստուգվող անձի կողմից մաքսային ստուգման ակտի վերաբերյալ առարկությունների ներկայացման ժամկետը: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5)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Սահմանված 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չեն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ստուգման արդյունքների ամփոփման հիման վրա` մաքսային մարմնի կողմից կայացվող որոշումների տեսակները: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7)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Սահմանված 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մաքսային ստուգման ակտի ծանուցման եղանակը, սակայն մաքսային 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ստուգմանն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առնչվող այլ փաստաթղթերի ծանուցման 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եղանակները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հստակեցված չ</w:t>
      </w:r>
      <w:r w:rsidR="000E2AF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:rsidR="00D24B88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8)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Մաքսային գործի բնագավառում գործունեություն իրականացնող առանձին անձանց համար սահմանված է, որ պետք է պարտադիր ապահով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են շինությունների պահպանության պահնորդաազդանշանային անվտանգության պահանջները, սակայն միևնույն ժամանակ որպես պարտադիր պահանջ սահմանված է նաև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՝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անվտանգության ծառայության (սեփական կամ վարձված) առկայությունը: Ըստ էության այս երկու կարգավորումների միաժամանակյա 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առկայությունը նպատակահարմար չէ, քանի որ երկու պահանջներն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ըստ էության 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կրկնում եմ միմյանց։</w:t>
      </w:r>
    </w:p>
    <w:p w:rsidR="00514DDB" w:rsidRDefault="00514DDB" w:rsidP="0021412D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21412D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9)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Հստակեցված չեն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պատասխանատվությ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միջոցներն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այն կազմակերպությունների նկատմամբ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, 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որոնց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մոտ մաքսային ստուգման արդյունքում հայտնաբերվում է մաքսային մարմինների կողմից գանձվող մաքսային վճարների, այլ հարկերի, տուրքերի և վճարների չհաշվարկման կամ պակաս հաշվարկման դեպք: Արդյունքում ստացվում է, որ գործող կարգավորումները 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ամբողջությամբ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չեն 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կրում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մաքսային 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իրավա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խախտումներ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կանխարգել</w:t>
      </w:r>
      <w:r w:rsidR="00BE36C3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իչ բնույթ</w:t>
      </w:r>
      <w:r w:rsidR="00D24B88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 քանի որ գործող կարգավորումներով վարչական պատասխանատվությունը կիրառվում է պաշտոնատար անձանց նկատմամբ։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eastAsiaTheme="minorHAnsi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Կարգավորման առարկան, ակնկալվող արդյունքը.</w:t>
      </w:r>
    </w:p>
    <w:p w:rsidR="003F5F00" w:rsidRDefault="003F5F00" w:rsidP="003F5F00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Նախագծով առաջարկվում է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`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:rsidR="003F5F00" w:rsidRDefault="003F5F00" w:rsidP="003F5F00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1)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ահմանել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որ կամերալ ստուգման ժամկետը չի կարող գերազանցել 40 աշխատանքային օրը, ինչպես նաև կամերալ ստուգման սկսելու մասին ստուգման ենթակա անձը պետք է ծանուցվի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․</w:t>
      </w:r>
    </w:p>
    <w:p w:rsidR="003F5F00" w:rsidRDefault="003F5F00" w:rsidP="003F5F00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2)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անել կամերալ մաքսային ուսումնասիրության տեսակը, որը 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կրկնում է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Օրենսգրքով սահմանված մաքսային հսկողության ձևեր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ը․</w:t>
      </w:r>
    </w:p>
    <w:p w:rsidR="003F5F00" w:rsidRPr="00A52B2A" w:rsidRDefault="003F5F00" w:rsidP="003F5F00">
      <w:pPr>
        <w:spacing w:after="0" w:line="360" w:lineRule="auto"/>
        <w:ind w:firstLine="720"/>
        <w:jc w:val="both"/>
        <w:rPr>
          <w:rFonts w:ascii="Cambria Math" w:hAnsi="Cambria Math" w:cs="GHEA Grapalat"/>
          <w:color w:val="000000" w:themeColor="text1"/>
          <w:sz w:val="24"/>
          <w:szCs w:val="24"/>
          <w:lang w:val="hy-AM"/>
        </w:rPr>
      </w:pPr>
      <w:r w:rsidRP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3)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ահմանել ստուգման ժամկետի կասեցման վերացման դեպքերը, ինչպես նաև գործնականում հանդիպած և ՀՀ հարկային օրենսգրքով սահմանված կասեցման հիմքերի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lastRenderedPageBreak/>
        <w:t xml:space="preserve">համանմանությամբ սահմանել նաև մաքսային ստուգման ժամկետի կասեցման 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համապատասխան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հիմքեր</w:t>
      </w:r>
      <w:r w:rsidR="00A52B2A">
        <w:rPr>
          <w:rFonts w:ascii="Cambria Math" w:hAnsi="Cambria Math" w:cs="GHEA Grapalat"/>
          <w:color w:val="000000" w:themeColor="text1"/>
          <w:sz w:val="24"/>
          <w:szCs w:val="24"/>
          <w:lang w:val="hy-AM"/>
        </w:rPr>
        <w:t>․</w:t>
      </w:r>
    </w:p>
    <w:p w:rsidR="003F5F00" w:rsidRDefault="003F5F00" w:rsidP="003F5F00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4)</w:t>
      </w:r>
      <w:r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A52B2A" w:rsidRP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ահմանել մաքսային ստուգման ակտի վերաբերյալ ստուգվող անձի կողմից առարկություններ ներկայացնելու ժամկետ</w:t>
      </w:r>
      <w:r w:rsid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:rsidR="003F5F00" w:rsidRPr="00A52B2A" w:rsidRDefault="003F5F00" w:rsidP="003F5F00">
      <w:pPr>
        <w:spacing w:after="0" w:line="360" w:lineRule="auto"/>
        <w:ind w:firstLine="720"/>
        <w:jc w:val="both"/>
        <w:rPr>
          <w:rFonts w:ascii="Cambria Math" w:hAnsi="Cambria Math" w:cs="GHEA Grapalat"/>
          <w:bCs/>
          <w:color w:val="000000" w:themeColor="text1"/>
          <w:sz w:val="24"/>
          <w:szCs w:val="24"/>
          <w:lang w:val="hy-AM"/>
        </w:rPr>
      </w:pPr>
      <w:r w:rsidRPr="003F5F00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5)</w:t>
      </w:r>
      <w:r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A52B2A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ս</w:t>
      </w:r>
      <w:r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>ահմանել ստուգման արդյունքների ամփոփման հիման վրա` մաքսային մարմնի կողմից կայացվող որոշումների տեսակները</w:t>
      </w:r>
      <w:r w:rsidR="00A52B2A">
        <w:rPr>
          <w:rFonts w:ascii="Cambria Math" w:hAnsi="Cambria Math" w:cs="GHEA Grapalat"/>
          <w:bCs/>
          <w:color w:val="000000" w:themeColor="text1"/>
          <w:sz w:val="24"/>
          <w:szCs w:val="24"/>
          <w:lang w:val="hy-AM"/>
        </w:rPr>
        <w:t>․</w:t>
      </w:r>
    </w:p>
    <w:p w:rsidR="003F5F00" w:rsidRPr="00A52B2A" w:rsidRDefault="00A52B2A" w:rsidP="003F5F00">
      <w:pPr>
        <w:spacing w:after="0" w:line="360" w:lineRule="auto"/>
        <w:ind w:firstLine="720"/>
        <w:jc w:val="both"/>
        <w:rPr>
          <w:rFonts w:ascii="Cambria Math" w:hAnsi="Cambria Math" w:cs="GHEA Grapalat"/>
          <w:color w:val="000000" w:themeColor="text1"/>
          <w:sz w:val="24"/>
          <w:szCs w:val="24"/>
          <w:lang w:val="hy-AM"/>
        </w:rPr>
      </w:pPr>
      <w:r w:rsidRP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6)</w:t>
      </w:r>
      <w:r w:rsidR="003F5F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ահմանել  և հստակեցնել մաքսային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ստուգմանն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առնչվող փաստաթղթերի ծանուցման եղանակները: Մասնավորապես` որպես ծանուցման եղանակներ սահմանվել են` առձեռն եղանակը, էլեկտրոնային փոստը, փոստային կապը և հաշվետվությունների ներկայացման էլեկտրոնային կառավարման համակարգը։ Ընդ որում, հատկանշական է, որ ներկայումս հարկային մարմնի կողմից իրականացվող ստուգումներին և ուսումնասիրություններին վերաբերող բոլոր փաստաթղթերը հարկ վճարողների հետ փոխանակվում են բացառապես էլեկտրոնային եղանակով` հաշվետվությունների ներկայացման էլեկտրոնային կառավարման համակարգի անձնական գրասենյակի միջոցով, ուստի մաքսային ստուգումների մասով նույնպես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նախատեսվել է տվյալ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ծանուցման եղանակը</w:t>
      </w:r>
      <w:r>
        <w:rPr>
          <w:rFonts w:ascii="Cambria Math" w:hAnsi="Cambria Math" w:cs="GHEA Grapalat"/>
          <w:color w:val="000000" w:themeColor="text1"/>
          <w:sz w:val="24"/>
          <w:szCs w:val="24"/>
          <w:lang w:val="hy-AM"/>
        </w:rPr>
        <w:t>․</w:t>
      </w:r>
    </w:p>
    <w:p w:rsidR="003F5F00" w:rsidRDefault="00A52B2A" w:rsidP="003F5F00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7</w:t>
      </w:r>
      <w:r w:rsidR="003F5F00" w:rsidRP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)</w:t>
      </w:r>
      <w:r w:rsidR="003F5F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վերացնել</w:t>
      </w:r>
      <w:r w:rsidR="003F5F00" w:rsidRP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մաքսային գործի բնագավառում գործունեություն իրականացնող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առանձին 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անձանց համար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կրկնվող 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պահանջները</w:t>
      </w:r>
      <w:r>
        <w:rPr>
          <w:rFonts w:ascii="Cambria Math" w:hAnsi="Cambria Math" w:cs="GHEA Grapalat"/>
          <w:color w:val="000000" w:themeColor="text1"/>
          <w:sz w:val="24"/>
          <w:szCs w:val="24"/>
          <w:lang w:val="hy-AM"/>
        </w:rPr>
        <w:t>․</w:t>
      </w:r>
      <w:r w:rsidR="003F5F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3F5F00" w:rsidRDefault="00A52B2A" w:rsidP="003F5F00">
      <w:pPr>
        <w:spacing w:after="0" w:line="360" w:lineRule="auto"/>
        <w:ind w:firstLine="720"/>
        <w:jc w:val="both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8</w:t>
      </w:r>
      <w:r w:rsidR="003F5F00" w:rsidRP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)</w:t>
      </w:r>
      <w:r w:rsidR="003F5F0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A52B2A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ս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ահմանել պատասխանատվություն` մաքսային ստուգման արդյունքում 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հայտնաբերված իրավախախտումների համար՝ կազմակերպությունների նկատմամբ</w:t>
      </w:r>
      <w:r w:rsidR="003F5F0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: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A21A6" w:rsidRPr="00CA21A6" w:rsidRDefault="00CA21A6" w:rsidP="00CA21A6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CA21A6">
        <w:rPr>
          <w:rFonts w:ascii="GHEA Grapalat" w:hAnsi="GHEA Grapalat"/>
          <w:color w:val="000000"/>
          <w:sz w:val="24"/>
          <w:szCs w:val="24"/>
          <w:lang w:val="hy-AM" w:eastAsia="hy-AM"/>
        </w:rPr>
        <w:t>Նախագիծն առնչվում է ՀՀ կառավարության 12</w:t>
      </w:r>
      <w:r w:rsidRPr="00CA21A6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CA21A6">
        <w:rPr>
          <w:rFonts w:ascii="GHEA Grapalat" w:hAnsi="GHEA Grapalat"/>
          <w:color w:val="000000"/>
          <w:sz w:val="24"/>
          <w:szCs w:val="24"/>
          <w:lang w:val="hy-AM" w:eastAsia="hy-AM"/>
        </w:rPr>
        <w:t>12</w:t>
      </w:r>
      <w:r w:rsidRPr="00CA21A6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CA21A6">
        <w:rPr>
          <w:rFonts w:ascii="GHEA Grapalat" w:hAnsi="GHEA Grapalat"/>
          <w:color w:val="000000"/>
          <w:sz w:val="24"/>
          <w:szCs w:val="24"/>
          <w:lang w:val="hy-AM" w:eastAsia="hy-AM"/>
        </w:rPr>
        <w:t>2019թ</w:t>
      </w:r>
      <w:r w:rsidRPr="00CA21A6"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․</w:t>
      </w:r>
      <w:r w:rsidRPr="00CA21A6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N 1830-Լ որոշմամբ նախատեսված՝ «2.1.4. Մաքսային հսկողության արդյունավետության բարձրացում» միջոցառմանը։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Նախագծ</w:t>
      </w:r>
      <w:r w:rsidR="00BC6E62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 w:rsidR="00BC6E62">
        <w:rPr>
          <w:rFonts w:ascii="GHEA Grapalat" w:hAnsi="GHEA Grapalat"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="00BC6E6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են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>Լրացուցիչ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ֆինանսական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միջոցների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անհրաժեշտության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 w:rsidR="00BC6E62">
        <w:rPr>
          <w:rFonts w:ascii="GHEA Grapalat" w:hAnsi="GHEA Grapalat"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լրացուցիչ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ֆինանսական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միջոցների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ներգրավման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անհրաժեշտություն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առկա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չէ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բյուջեի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ծախսերում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սպասվելիք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փոփոխությունների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վերաբերյալ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>.</w:t>
      </w:r>
    </w:p>
    <w:p w:rsidR="00A569D1" w:rsidRDefault="00A569D1" w:rsidP="00FF2237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 w:rsidR="00BC6E62">
        <w:rPr>
          <w:rFonts w:ascii="GHEA Grapalat" w:hAnsi="GHEA Grapalat"/>
          <w:color w:val="000000"/>
          <w:sz w:val="24"/>
          <w:szCs w:val="24"/>
          <w:lang w:val="hy-AM" w:eastAsia="hy-AM"/>
        </w:rPr>
        <w:t>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բյուջեում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ծախսերի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ավելացում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կամ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նվազեցում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չի</w:t>
      </w:r>
      <w:r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նախատեսվում։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</w:p>
    <w:p w:rsidR="008F1992" w:rsidRDefault="008F1992" w:rsidP="00FF2237">
      <w:pPr>
        <w:ind w:firstLine="720"/>
        <w:rPr>
          <w:rFonts w:ascii="Sylfaen" w:hAnsi="Sylfaen"/>
          <w:lang w:val="hy-AM"/>
        </w:rPr>
      </w:pPr>
    </w:p>
    <w:sectPr w:rsidR="008F1992" w:rsidSect="00D95253">
      <w:pgSz w:w="11906" w:h="16838"/>
      <w:pgMar w:top="1134" w:right="850" w:bottom="1134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73AC" w:rsidRDefault="00CF73AC" w:rsidP="007A55B9">
      <w:pPr>
        <w:spacing w:after="0" w:line="240" w:lineRule="auto"/>
      </w:pPr>
      <w:r>
        <w:separator/>
      </w:r>
    </w:p>
  </w:endnote>
  <w:endnote w:type="continuationSeparator" w:id="0">
    <w:p w:rsidR="00CF73AC" w:rsidRDefault="00CF73AC" w:rsidP="007A5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73AC" w:rsidRDefault="00CF73AC" w:rsidP="007A55B9">
      <w:pPr>
        <w:spacing w:after="0" w:line="240" w:lineRule="auto"/>
      </w:pPr>
      <w:r>
        <w:separator/>
      </w:r>
    </w:p>
  </w:footnote>
  <w:footnote w:type="continuationSeparator" w:id="0">
    <w:p w:rsidR="00CF73AC" w:rsidRDefault="00CF73AC" w:rsidP="007A5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E74ACB"/>
    <w:multiLevelType w:val="hybridMultilevel"/>
    <w:tmpl w:val="14DEEF78"/>
    <w:lvl w:ilvl="0" w:tplc="D9A2A608">
      <w:start w:val="1"/>
      <w:numFmt w:val="decimal"/>
      <w:lvlText w:val="%1)"/>
      <w:lvlJc w:val="left"/>
      <w:pPr>
        <w:ind w:left="9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1">
    <w:nsid w:val="77873EDA"/>
    <w:multiLevelType w:val="hybridMultilevel"/>
    <w:tmpl w:val="47BEC69C"/>
    <w:lvl w:ilvl="0" w:tplc="C7406C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D1"/>
    <w:rsid w:val="00030383"/>
    <w:rsid w:val="00052032"/>
    <w:rsid w:val="00067278"/>
    <w:rsid w:val="0008091A"/>
    <w:rsid w:val="00084077"/>
    <w:rsid w:val="000922FA"/>
    <w:rsid w:val="00092876"/>
    <w:rsid w:val="000A31D7"/>
    <w:rsid w:val="000E2AF7"/>
    <w:rsid w:val="000E56DC"/>
    <w:rsid w:val="00115F75"/>
    <w:rsid w:val="00183F80"/>
    <w:rsid w:val="00186575"/>
    <w:rsid w:val="00195B2E"/>
    <w:rsid w:val="001B105F"/>
    <w:rsid w:val="001C18AC"/>
    <w:rsid w:val="001C4DA0"/>
    <w:rsid w:val="001D605B"/>
    <w:rsid w:val="001E674D"/>
    <w:rsid w:val="0020232E"/>
    <w:rsid w:val="0021412D"/>
    <w:rsid w:val="00222CFE"/>
    <w:rsid w:val="002276E8"/>
    <w:rsid w:val="00283BFB"/>
    <w:rsid w:val="002A07B4"/>
    <w:rsid w:val="002B5FAB"/>
    <w:rsid w:val="0030766D"/>
    <w:rsid w:val="0034755E"/>
    <w:rsid w:val="00396741"/>
    <w:rsid w:val="00397557"/>
    <w:rsid w:val="003C6B84"/>
    <w:rsid w:val="003D6B4E"/>
    <w:rsid w:val="003F5F00"/>
    <w:rsid w:val="003F6FB5"/>
    <w:rsid w:val="0042420A"/>
    <w:rsid w:val="004356A9"/>
    <w:rsid w:val="0044316B"/>
    <w:rsid w:val="00443DC8"/>
    <w:rsid w:val="004B4EDE"/>
    <w:rsid w:val="004D6A30"/>
    <w:rsid w:val="005056FE"/>
    <w:rsid w:val="00514DDB"/>
    <w:rsid w:val="00544954"/>
    <w:rsid w:val="0058701D"/>
    <w:rsid w:val="005B34E1"/>
    <w:rsid w:val="005C07DF"/>
    <w:rsid w:val="005F2464"/>
    <w:rsid w:val="00620AD4"/>
    <w:rsid w:val="00641818"/>
    <w:rsid w:val="006573A9"/>
    <w:rsid w:val="00671720"/>
    <w:rsid w:val="006B4F99"/>
    <w:rsid w:val="006C023F"/>
    <w:rsid w:val="006C3943"/>
    <w:rsid w:val="006E69B8"/>
    <w:rsid w:val="0071523A"/>
    <w:rsid w:val="00756F73"/>
    <w:rsid w:val="007622BE"/>
    <w:rsid w:val="007664E4"/>
    <w:rsid w:val="00794E4C"/>
    <w:rsid w:val="007A55B9"/>
    <w:rsid w:val="007C2C0C"/>
    <w:rsid w:val="00834752"/>
    <w:rsid w:val="00856B83"/>
    <w:rsid w:val="00867E9D"/>
    <w:rsid w:val="00880F28"/>
    <w:rsid w:val="008E0E5D"/>
    <w:rsid w:val="008E37FD"/>
    <w:rsid w:val="008E45A0"/>
    <w:rsid w:val="008E7C55"/>
    <w:rsid w:val="008F1992"/>
    <w:rsid w:val="008F5CF3"/>
    <w:rsid w:val="009030D2"/>
    <w:rsid w:val="009449A8"/>
    <w:rsid w:val="0094748B"/>
    <w:rsid w:val="00950235"/>
    <w:rsid w:val="0097213B"/>
    <w:rsid w:val="009740A1"/>
    <w:rsid w:val="009B4826"/>
    <w:rsid w:val="009E26B2"/>
    <w:rsid w:val="009F232A"/>
    <w:rsid w:val="00A069A3"/>
    <w:rsid w:val="00A16223"/>
    <w:rsid w:val="00A21D74"/>
    <w:rsid w:val="00A22D7C"/>
    <w:rsid w:val="00A312A3"/>
    <w:rsid w:val="00A52B2A"/>
    <w:rsid w:val="00A569D1"/>
    <w:rsid w:val="00A860C8"/>
    <w:rsid w:val="00A93875"/>
    <w:rsid w:val="00AA391F"/>
    <w:rsid w:val="00AA6269"/>
    <w:rsid w:val="00AC0013"/>
    <w:rsid w:val="00AD18D4"/>
    <w:rsid w:val="00AE7B0D"/>
    <w:rsid w:val="00B04DAC"/>
    <w:rsid w:val="00B22DA1"/>
    <w:rsid w:val="00B833AF"/>
    <w:rsid w:val="00B96191"/>
    <w:rsid w:val="00BA0530"/>
    <w:rsid w:val="00BA0FBC"/>
    <w:rsid w:val="00BA5FB8"/>
    <w:rsid w:val="00BC6E62"/>
    <w:rsid w:val="00BC76A2"/>
    <w:rsid w:val="00BE3407"/>
    <w:rsid w:val="00BE36C3"/>
    <w:rsid w:val="00C0343B"/>
    <w:rsid w:val="00C349AF"/>
    <w:rsid w:val="00C40B56"/>
    <w:rsid w:val="00C565DC"/>
    <w:rsid w:val="00C81A3D"/>
    <w:rsid w:val="00C876ED"/>
    <w:rsid w:val="00CA21A6"/>
    <w:rsid w:val="00CF73AC"/>
    <w:rsid w:val="00D13AD0"/>
    <w:rsid w:val="00D24608"/>
    <w:rsid w:val="00D24B88"/>
    <w:rsid w:val="00D3555F"/>
    <w:rsid w:val="00D731FD"/>
    <w:rsid w:val="00D75A10"/>
    <w:rsid w:val="00D76CEB"/>
    <w:rsid w:val="00D94936"/>
    <w:rsid w:val="00D95253"/>
    <w:rsid w:val="00DC2000"/>
    <w:rsid w:val="00DC6A72"/>
    <w:rsid w:val="00DE024F"/>
    <w:rsid w:val="00E47360"/>
    <w:rsid w:val="00E703C4"/>
    <w:rsid w:val="00E912C9"/>
    <w:rsid w:val="00EC087A"/>
    <w:rsid w:val="00F0260B"/>
    <w:rsid w:val="00F46B62"/>
    <w:rsid w:val="00F8187D"/>
    <w:rsid w:val="00FB3415"/>
    <w:rsid w:val="00FD52B7"/>
    <w:rsid w:val="00FF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DDBBAB-610F-414F-A14F-4BCFC32F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1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525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04DAC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0232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5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5B9"/>
  </w:style>
  <w:style w:type="paragraph" w:styleId="Footer">
    <w:name w:val="footer"/>
    <w:basedOn w:val="Normal"/>
    <w:link w:val="FooterChar"/>
    <w:uiPriority w:val="99"/>
    <w:unhideWhenUsed/>
    <w:rsid w:val="007A55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5B9"/>
  </w:style>
  <w:style w:type="paragraph" w:styleId="BalloonText">
    <w:name w:val="Balloon Text"/>
    <w:basedOn w:val="Normal"/>
    <w:link w:val="BalloonTextChar"/>
    <w:uiPriority w:val="99"/>
    <w:semiHidden/>
    <w:unhideWhenUsed/>
    <w:rsid w:val="00DC2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Lilit Movsisyan</cp:lastModifiedBy>
  <cp:revision>2</cp:revision>
  <cp:lastPrinted>2025-04-02T13:25:00Z</cp:lastPrinted>
  <dcterms:created xsi:type="dcterms:W3CDTF">2026-02-02T11:42:00Z</dcterms:created>
  <dcterms:modified xsi:type="dcterms:W3CDTF">2026-02-02T11:42:00Z</dcterms:modified>
</cp:coreProperties>
</file>