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5324DC" w:rsidRDefault="00760B07" w:rsidP="005324DC">
      <w:pPr>
        <w:spacing w:line="276" w:lineRule="auto"/>
        <w:jc w:val="center"/>
        <w:rPr>
          <w:rFonts w:ascii="GHEA Grapalat" w:hAnsi="GHEA Grapalat"/>
        </w:rPr>
      </w:pPr>
      <w:r w:rsidRPr="005324DC">
        <w:rPr>
          <w:rFonts w:ascii="GHEA Grapalat" w:hAnsi="GHEA Grapalat"/>
        </w:rPr>
        <w:t>ԱՄՓՈՓԱԹԵՐԹ</w:t>
      </w:r>
    </w:p>
    <w:p w:rsidR="00D31BCF" w:rsidRDefault="009C23E9" w:rsidP="005324DC">
      <w:pPr>
        <w:pStyle w:val="NormalWeb"/>
        <w:tabs>
          <w:tab w:val="left" w:pos="0"/>
        </w:tabs>
        <w:spacing w:before="0" w:beforeAutospacing="0" w:after="0" w:afterAutospacing="0"/>
        <w:ind w:firstLine="720"/>
        <w:jc w:val="center"/>
        <w:rPr>
          <w:rFonts w:ascii="GHEA Grapalat" w:hAnsi="GHEA Grapalat"/>
          <w:bCs/>
          <w:szCs w:val="20"/>
          <w:lang w:val="hy-AM"/>
        </w:rPr>
      </w:pPr>
      <w:r w:rsidRPr="009C23E9">
        <w:rPr>
          <w:rFonts w:ascii="GHEA Grapalat" w:hAnsi="GHEA Grapalat"/>
          <w:bCs/>
          <w:szCs w:val="20"/>
          <w:lang w:val="hy-AM"/>
        </w:rPr>
        <w:t>«ՄԱՔՍԱՅԻՆ ԿԱՐԳԱՎՈՐՄԱՆ ՄԱՍԻՆ» ՕՐԵՆՔՈՒՄ ՓՈՓՈԽՈՒԹՅՈՒՆՆԵՐ ԵՎ ԼՐԱՑՈՒՄՆԵՐ ԿԱՏԱՐԵԼՈՒ ՄԱՍԻՆ</w:t>
      </w:r>
      <w:r>
        <w:rPr>
          <w:rFonts w:ascii="GHEA Grapalat" w:hAnsi="GHEA Grapalat"/>
          <w:bCs/>
          <w:szCs w:val="20"/>
          <w:lang w:val="hy-AM"/>
        </w:rPr>
        <w:t xml:space="preserve">» ՕՐԵՆՔԻ ՆԱԽԱԳԾԻ </w:t>
      </w:r>
      <w:r w:rsidR="00B466DC" w:rsidRPr="00B466DC">
        <w:rPr>
          <w:rFonts w:ascii="GHEA Grapalat" w:hAnsi="GHEA Grapalat"/>
          <w:bCs/>
          <w:szCs w:val="20"/>
          <w:lang w:val="hy-AM"/>
        </w:rPr>
        <w:t>ՎԵՐԱԲԵՐՅԱԼ ՇԱՀԱԳՐԳԻՌ ՄԱՐՄԻՆՆԵՐԻ ՆԵՐԿԱՅԱՑՐԱԾ ԴԻՏՈՂՈՒԹՅՈՒՆՆԵՐԻ ԵՎ ԱՌԱՋԱՐԿՈՒԹՅՈՒՆՆԵՐԻ ՄԱՍԻՆ</w:t>
      </w:r>
    </w:p>
    <w:p w:rsidR="005324DC" w:rsidRPr="009C23E9" w:rsidRDefault="005324DC" w:rsidP="005324DC">
      <w:pPr>
        <w:pStyle w:val="NormalWeb"/>
        <w:tabs>
          <w:tab w:val="left" w:pos="0"/>
        </w:tabs>
        <w:spacing w:before="0" w:beforeAutospacing="0" w:after="0" w:afterAutospacing="0"/>
        <w:ind w:firstLine="720"/>
        <w:jc w:val="center"/>
        <w:rPr>
          <w:rFonts w:ascii="GHEA Grapalat" w:hAnsi="GHEA Grapalat"/>
          <w:bCs/>
          <w:szCs w:val="20"/>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D61C84" w:rsidRPr="00B44695" w:rsidTr="00986CBE">
        <w:trPr>
          <w:trHeight w:val="413"/>
          <w:tblCellSpacing w:w="0" w:type="dxa"/>
          <w:jc w:val="center"/>
        </w:trPr>
        <w:tc>
          <w:tcPr>
            <w:tcW w:w="11788" w:type="dxa"/>
            <w:gridSpan w:val="2"/>
            <w:vMerge w:val="restart"/>
            <w:shd w:val="clear" w:color="auto" w:fill="D0D0D0"/>
            <w:hideMark/>
          </w:tcPr>
          <w:p w:rsidR="00BB18A2" w:rsidRPr="00D178A0" w:rsidRDefault="00A9782B" w:rsidP="00D178A0">
            <w:pPr>
              <w:pStyle w:val="ListParagraph"/>
              <w:numPr>
                <w:ilvl w:val="0"/>
                <w:numId w:val="14"/>
              </w:numPr>
              <w:spacing w:line="360" w:lineRule="auto"/>
              <w:jc w:val="center"/>
              <w:rPr>
                <w:rFonts w:ascii="GHEA Grapalat" w:hAnsi="GHEA Grapalat" w:cs="Sylfaen"/>
                <w:bCs/>
                <w:lang w:val="hy-AM"/>
              </w:rPr>
            </w:pPr>
            <w:r w:rsidRPr="00BB18A2">
              <w:rPr>
                <w:rFonts w:ascii="GHEA Grapalat" w:hAnsi="GHEA Grapalat" w:cs="Sylfaen"/>
                <w:bCs/>
                <w:lang w:val="hy-AM"/>
              </w:rPr>
              <w:t xml:space="preserve">Հայաստանի Հանրապետության </w:t>
            </w:r>
            <w:r w:rsidR="00C74AB5" w:rsidRPr="00BB18A2">
              <w:rPr>
                <w:rFonts w:ascii="GHEA Grapalat" w:hAnsi="GHEA Grapalat" w:cs="Sylfaen"/>
                <w:bCs/>
                <w:lang w:val="hy-AM"/>
              </w:rPr>
              <w:t>ֆինանսների</w:t>
            </w:r>
            <w:r w:rsidRPr="00BB18A2">
              <w:rPr>
                <w:rFonts w:ascii="GHEA Grapalat" w:hAnsi="GHEA Grapalat" w:cs="Sylfaen"/>
                <w:bCs/>
                <w:lang w:val="hy-AM"/>
              </w:rPr>
              <w:t xml:space="preserve"> նախարարություն</w:t>
            </w:r>
          </w:p>
        </w:tc>
        <w:tc>
          <w:tcPr>
            <w:tcW w:w="2396" w:type="dxa"/>
            <w:shd w:val="clear" w:color="auto" w:fill="D0D0D0"/>
            <w:hideMark/>
          </w:tcPr>
          <w:p w:rsidR="00D61C84" w:rsidRPr="00F65B96" w:rsidRDefault="00F65B96" w:rsidP="003C76F2">
            <w:pPr>
              <w:spacing w:line="360" w:lineRule="auto"/>
              <w:jc w:val="center"/>
              <w:rPr>
                <w:rFonts w:ascii="GHEA Grapalat" w:hAnsi="GHEA Grapalat" w:cs="Sylfaen"/>
                <w:bCs/>
              </w:rPr>
            </w:pPr>
            <w:r>
              <w:rPr>
                <w:rFonts w:ascii="GHEA Grapalat" w:hAnsi="GHEA Grapalat" w:cs="Sylfaen"/>
                <w:bCs/>
                <w:lang w:val="hy-AM"/>
              </w:rPr>
              <w:t>03</w:t>
            </w:r>
            <w:r>
              <w:rPr>
                <w:rFonts w:ascii="GHEA Grapalat" w:hAnsi="GHEA Grapalat" w:cs="Sylfaen"/>
                <w:bCs/>
              </w:rPr>
              <w:t>.12.2025</w:t>
            </w:r>
            <w:r>
              <w:rPr>
                <w:rFonts w:ascii="GHEA Grapalat" w:hAnsi="GHEA Grapalat" w:cs="Sylfaen"/>
                <w:bCs/>
                <w:lang w:val="hy-AM"/>
              </w:rPr>
              <w:t>թ</w:t>
            </w:r>
            <w:r>
              <w:rPr>
                <w:rFonts w:ascii="GHEA Grapalat" w:hAnsi="GHEA Grapalat" w:cs="Sylfaen"/>
                <w:bCs/>
              </w:rPr>
              <w:t>.</w:t>
            </w:r>
          </w:p>
        </w:tc>
      </w:tr>
      <w:tr w:rsidR="00D61C84" w:rsidRPr="00B44695" w:rsidTr="00986CBE">
        <w:trPr>
          <w:trHeight w:val="395"/>
          <w:tblCellSpacing w:w="0" w:type="dxa"/>
          <w:jc w:val="center"/>
        </w:trPr>
        <w:tc>
          <w:tcPr>
            <w:tcW w:w="11788"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F65B96" w:rsidP="003C76F2">
            <w:pPr>
              <w:spacing w:line="360" w:lineRule="auto"/>
              <w:jc w:val="center"/>
              <w:rPr>
                <w:rFonts w:ascii="GHEA Grapalat" w:hAnsi="GHEA Grapalat" w:cs="Sylfaen"/>
                <w:bCs/>
                <w:lang w:val="hy-AM"/>
              </w:rPr>
            </w:pPr>
            <w:r w:rsidRPr="00F65B96">
              <w:rPr>
                <w:rFonts w:ascii="GHEA Grapalat" w:hAnsi="GHEA Grapalat" w:cs="Sylfaen"/>
                <w:bCs/>
                <w:lang w:val="hy-AM"/>
              </w:rPr>
              <w:t>01/2-1/26267-2025</w:t>
            </w:r>
          </w:p>
        </w:tc>
      </w:tr>
      <w:tr w:rsidR="00F41A0E" w:rsidRPr="009B6995" w:rsidTr="006A368A">
        <w:trPr>
          <w:trHeight w:val="571"/>
          <w:tblCellSpacing w:w="0" w:type="dxa"/>
          <w:jc w:val="center"/>
        </w:trPr>
        <w:tc>
          <w:tcPr>
            <w:tcW w:w="7961" w:type="dxa"/>
            <w:shd w:val="clear" w:color="auto" w:fill="FFFFFF"/>
            <w:hideMark/>
          </w:tcPr>
          <w:p w:rsidR="00D178A0" w:rsidRPr="00D178A0" w:rsidRDefault="00D178A0" w:rsidP="00D178A0">
            <w:pPr>
              <w:suppressAutoHyphens/>
              <w:spacing w:line="360" w:lineRule="auto"/>
              <w:ind w:left="78" w:right="130" w:firstLine="483"/>
              <w:jc w:val="both"/>
              <w:rPr>
                <w:rFonts w:ascii="GHEA Grapalat" w:eastAsia="Calibri" w:hAnsi="GHEA Grapalat" w:cs="Sylfaen"/>
                <w:color w:val="00000A"/>
                <w:lang w:val="hy-AM"/>
              </w:rPr>
            </w:pPr>
            <w:r w:rsidRPr="00D178A0">
              <w:rPr>
                <w:rFonts w:ascii="GHEA Grapalat" w:eastAsia="Calibri" w:hAnsi="GHEA Grapalat" w:cs="Sylfaen"/>
                <w:color w:val="00000A"/>
                <w:lang w:val="hy-AM"/>
              </w:rPr>
              <w:t>Նախագծի 9-րդ հոդվածով «Մաքսային կարգավորման մասին» օրենքում (այսուհետ՝ Օրենք) առաջարկվում է սահմանել տուգանք կամերալ կամ արտագնա</w:t>
            </w:r>
            <w:r w:rsidRPr="00D178A0">
              <w:rPr>
                <w:rFonts w:ascii="GHEA Grapalat" w:eastAsia="Calibri" w:hAnsi="GHEA Grapalat" w:cs="Sylfaen"/>
                <w:b/>
                <w:color w:val="00000A"/>
                <w:lang w:val="hy-AM"/>
              </w:rPr>
              <w:t xml:space="preserve"> </w:t>
            </w:r>
            <w:r w:rsidRPr="00D178A0">
              <w:rPr>
                <w:rFonts w:ascii="GHEA Grapalat" w:eastAsia="Calibri" w:hAnsi="GHEA Grapalat" w:cs="Sylfaen"/>
                <w:color w:val="00000A"/>
                <w:lang w:val="hy-AM"/>
              </w:rPr>
              <w:t>մաքսային ստուգ</w:t>
            </w:r>
            <w:r w:rsidRPr="00D178A0">
              <w:rPr>
                <w:rFonts w:ascii="GHEA Grapalat" w:eastAsia="Calibri" w:hAnsi="GHEA Grapalat" w:cs="Sylfaen"/>
                <w:color w:val="00000A"/>
                <w:lang w:val="hy-AM"/>
              </w:rPr>
              <w:softHyphen/>
              <w:t>ման շրջանակներում հայտնաբերված՝ մաքսային վճարների, մաքսային մարմինների կող</w:t>
            </w:r>
            <w:r w:rsidRPr="00D178A0">
              <w:rPr>
                <w:rFonts w:ascii="GHEA Grapalat" w:eastAsia="Calibri" w:hAnsi="GHEA Grapalat" w:cs="Sylfaen"/>
                <w:color w:val="00000A"/>
                <w:lang w:val="hy-AM"/>
              </w:rPr>
              <w:softHyphen/>
              <w:t>մից գանձվող այլ հարկերի, տուրքերի և վճարների չհաշվարկման (պակաս հաշվարկման) կամ չվճարման (պակաս վճարման) համար՝ այդ գումարի 20 տոկոսի չափով։</w:t>
            </w:r>
          </w:p>
          <w:p w:rsidR="00D178A0" w:rsidRPr="00D178A0" w:rsidRDefault="00D178A0" w:rsidP="00D178A0">
            <w:pPr>
              <w:suppressAutoHyphens/>
              <w:spacing w:line="360" w:lineRule="auto"/>
              <w:ind w:left="78" w:right="130" w:firstLine="483"/>
              <w:jc w:val="both"/>
              <w:rPr>
                <w:rFonts w:ascii="GHEA Grapalat" w:eastAsia="Calibri" w:hAnsi="GHEA Grapalat" w:cs="Sylfaen"/>
                <w:color w:val="00000A"/>
                <w:lang w:val="hy-AM"/>
              </w:rPr>
            </w:pPr>
            <w:r w:rsidRPr="00D178A0">
              <w:rPr>
                <w:rFonts w:ascii="GHEA Grapalat" w:eastAsia="Calibri" w:hAnsi="GHEA Grapalat" w:cs="Sylfaen"/>
                <w:color w:val="00000A"/>
                <w:lang w:val="hy-AM"/>
              </w:rPr>
              <w:t>Վերոգրյալի կապակցությամբ հայտնում ենք հետևյալը.</w:t>
            </w:r>
          </w:p>
          <w:p w:rsidR="00D178A0" w:rsidRPr="00D178A0" w:rsidRDefault="00D178A0" w:rsidP="00D178A0">
            <w:pPr>
              <w:suppressAutoHyphens/>
              <w:spacing w:line="360" w:lineRule="auto"/>
              <w:ind w:left="78" w:right="130" w:firstLine="483"/>
              <w:jc w:val="both"/>
              <w:rPr>
                <w:rFonts w:ascii="GHEA Grapalat" w:eastAsia="Calibri" w:hAnsi="GHEA Grapalat" w:cs="Sylfaen"/>
                <w:color w:val="00000A"/>
                <w:lang w:val="hy-AM"/>
              </w:rPr>
            </w:pPr>
            <w:r w:rsidRPr="00D178A0">
              <w:rPr>
                <w:rFonts w:ascii="GHEA Grapalat" w:eastAsia="Calibri" w:hAnsi="GHEA Grapalat" w:cs="Sylfaen"/>
                <w:color w:val="00000A"/>
                <w:lang w:val="hy-AM"/>
              </w:rPr>
              <w:t>Նախագծի հիմնավորմամբ նշվում է, որ Օրենքով սահմանված չէ պատաս</w:t>
            </w:r>
            <w:r w:rsidRPr="00D178A0">
              <w:rPr>
                <w:rFonts w:ascii="GHEA Grapalat" w:eastAsia="Calibri" w:hAnsi="GHEA Grapalat" w:cs="Sylfaen"/>
                <w:color w:val="00000A"/>
                <w:lang w:val="hy-AM"/>
              </w:rPr>
              <w:softHyphen/>
              <w:t>խա</w:t>
            </w:r>
            <w:r w:rsidRPr="00D178A0">
              <w:rPr>
                <w:rFonts w:ascii="GHEA Grapalat" w:eastAsia="Calibri" w:hAnsi="GHEA Grapalat" w:cs="Sylfaen"/>
                <w:color w:val="00000A"/>
                <w:lang w:val="hy-AM"/>
              </w:rPr>
              <w:softHyphen/>
              <w:t>նատ</w:t>
            </w:r>
            <w:r w:rsidRPr="00D178A0">
              <w:rPr>
                <w:rFonts w:ascii="GHEA Grapalat" w:eastAsia="Calibri" w:hAnsi="GHEA Grapalat" w:cs="Sylfaen"/>
                <w:color w:val="00000A"/>
                <w:lang w:val="hy-AM"/>
              </w:rPr>
              <w:softHyphen/>
              <w:t>վու</w:t>
            </w:r>
            <w:r w:rsidRPr="00D178A0">
              <w:rPr>
                <w:rFonts w:ascii="GHEA Grapalat" w:eastAsia="Calibri" w:hAnsi="GHEA Grapalat" w:cs="Sylfaen"/>
                <w:color w:val="00000A"/>
                <w:lang w:val="hy-AM"/>
              </w:rPr>
              <w:softHyphen/>
              <w:t>թյուն կազմակերպությունների նկատմամբ, որոնց մոտ մաքսային ստուգման արդյունքում հայտ</w:t>
            </w:r>
            <w:r w:rsidRPr="00D178A0">
              <w:rPr>
                <w:rFonts w:ascii="GHEA Grapalat" w:eastAsia="Calibri" w:hAnsi="GHEA Grapalat" w:cs="Sylfaen"/>
                <w:color w:val="00000A"/>
                <w:lang w:val="hy-AM"/>
              </w:rPr>
              <w:softHyphen/>
              <w:t>նաբերվում է վերոնշյալ՝ մաքսային վճարների չվճարման կամ պակաս վճարման դեպքը: Արդյունքում ստացվում է, որ գործող կարգավորումները չեն կրում մաքսային խախ</w:t>
            </w:r>
            <w:r w:rsidRPr="00D178A0">
              <w:rPr>
                <w:rFonts w:ascii="GHEA Grapalat" w:eastAsia="Calibri" w:hAnsi="GHEA Grapalat" w:cs="Sylfaen"/>
                <w:color w:val="00000A"/>
                <w:lang w:val="hy-AM"/>
              </w:rPr>
              <w:softHyphen/>
              <w:t>տում</w:t>
            </w:r>
            <w:r w:rsidRPr="00D178A0">
              <w:rPr>
                <w:rFonts w:ascii="GHEA Grapalat" w:eastAsia="Calibri" w:hAnsi="GHEA Grapalat" w:cs="Sylfaen"/>
                <w:color w:val="00000A"/>
                <w:lang w:val="hy-AM"/>
              </w:rPr>
              <w:softHyphen/>
            </w:r>
            <w:r w:rsidRPr="00D178A0">
              <w:rPr>
                <w:rFonts w:ascii="GHEA Grapalat" w:eastAsia="Calibri" w:hAnsi="GHEA Grapalat" w:cs="Sylfaen"/>
                <w:color w:val="00000A"/>
                <w:lang w:val="hy-AM"/>
              </w:rPr>
              <w:softHyphen/>
              <w:t>ները կանխարգելող բնույթ, քանի որ Օրենքով՝ գործող վարչական պատաս</w:t>
            </w:r>
            <w:r w:rsidRPr="00D178A0">
              <w:rPr>
                <w:rFonts w:ascii="GHEA Grapalat" w:eastAsia="Calibri" w:hAnsi="GHEA Grapalat" w:cs="Sylfaen"/>
                <w:color w:val="00000A"/>
                <w:lang w:val="hy-AM"/>
              </w:rPr>
              <w:softHyphen/>
              <w:t>խա</w:t>
            </w:r>
            <w:r w:rsidRPr="00D178A0">
              <w:rPr>
                <w:rFonts w:ascii="GHEA Grapalat" w:eastAsia="Calibri" w:hAnsi="GHEA Grapalat" w:cs="Sylfaen"/>
                <w:color w:val="00000A"/>
                <w:lang w:val="hy-AM"/>
              </w:rPr>
              <w:softHyphen/>
              <w:t>նատ</w:t>
            </w:r>
            <w:r w:rsidRPr="00D178A0">
              <w:rPr>
                <w:rFonts w:ascii="GHEA Grapalat" w:eastAsia="Calibri" w:hAnsi="GHEA Grapalat" w:cs="Sylfaen"/>
                <w:color w:val="00000A"/>
                <w:lang w:val="hy-AM"/>
              </w:rPr>
              <w:softHyphen/>
              <w:t xml:space="preserve">վությունը կիրառվում է </w:t>
            </w:r>
            <w:r w:rsidRPr="00D178A0">
              <w:rPr>
                <w:rFonts w:ascii="GHEA Grapalat" w:eastAsia="Calibri" w:hAnsi="GHEA Grapalat" w:cs="Sylfaen"/>
                <w:color w:val="00000A"/>
                <w:lang w:val="hy-AM"/>
              </w:rPr>
              <w:lastRenderedPageBreak/>
              <w:t>պաշտոնատար անձանց նկատմամբ։ Հետևաբար, Նախագծով առա</w:t>
            </w:r>
            <w:r w:rsidRPr="00D178A0">
              <w:rPr>
                <w:rFonts w:ascii="GHEA Grapalat" w:eastAsia="Calibri" w:hAnsi="GHEA Grapalat" w:cs="Sylfaen"/>
                <w:color w:val="00000A"/>
                <w:lang w:val="hy-AM"/>
              </w:rPr>
              <w:softHyphen/>
              <w:t>ջարկ</w:t>
            </w:r>
            <w:r w:rsidRPr="00D178A0">
              <w:rPr>
                <w:rFonts w:ascii="GHEA Grapalat" w:eastAsia="Calibri" w:hAnsi="GHEA Grapalat" w:cs="Sylfaen"/>
                <w:color w:val="00000A"/>
                <w:lang w:val="hy-AM"/>
              </w:rPr>
              <w:softHyphen/>
              <w:t>վում է սահմանել պատասխանատվության միջոց նաև կազմակերպությունների համար։</w:t>
            </w:r>
          </w:p>
          <w:p w:rsidR="00D178A0" w:rsidRPr="00D178A0" w:rsidRDefault="00D178A0" w:rsidP="00D178A0">
            <w:pPr>
              <w:suppressAutoHyphens/>
              <w:spacing w:line="360" w:lineRule="auto"/>
              <w:ind w:left="78" w:right="130" w:firstLine="483"/>
              <w:jc w:val="both"/>
              <w:rPr>
                <w:rFonts w:ascii="GHEA Grapalat" w:eastAsia="Calibri" w:hAnsi="GHEA Grapalat" w:cs="Sylfaen"/>
                <w:color w:val="00000A"/>
                <w:lang w:val="hy-AM"/>
              </w:rPr>
            </w:pPr>
            <w:r w:rsidRPr="00D178A0">
              <w:rPr>
                <w:rFonts w:ascii="GHEA Grapalat" w:eastAsia="Calibri" w:hAnsi="GHEA Grapalat" w:cs="Sylfaen"/>
                <w:color w:val="00000A"/>
                <w:lang w:val="hy-AM"/>
              </w:rPr>
              <w:t>Այս առումով, հայտնում ենք, որ Օրենքով արդեն իսկ մաքսային կանոն</w:t>
            </w:r>
            <w:r w:rsidRPr="00D178A0">
              <w:rPr>
                <w:rFonts w:ascii="GHEA Grapalat" w:eastAsia="Calibri" w:hAnsi="GHEA Grapalat" w:cs="Sylfaen"/>
                <w:color w:val="00000A"/>
                <w:lang w:val="hy-AM"/>
              </w:rPr>
              <w:softHyphen/>
              <w:t>ների խախտման հնարավոր բոլոր դեպքերի համար սահմանված են վարչական պատասխա</w:t>
            </w:r>
            <w:r w:rsidRPr="00D178A0">
              <w:rPr>
                <w:rFonts w:ascii="GHEA Grapalat" w:eastAsia="Calibri" w:hAnsi="GHEA Grapalat" w:cs="Sylfaen"/>
                <w:color w:val="00000A"/>
                <w:lang w:val="hy-AM"/>
              </w:rPr>
              <w:softHyphen/>
              <w:t>նատ</w:t>
            </w:r>
            <w:r w:rsidRPr="00D178A0">
              <w:rPr>
                <w:rFonts w:ascii="GHEA Grapalat" w:eastAsia="Calibri" w:hAnsi="GHEA Grapalat" w:cs="Sylfaen"/>
                <w:color w:val="00000A"/>
                <w:lang w:val="hy-AM"/>
              </w:rPr>
              <w:softHyphen/>
              <w:t>վու</w:t>
            </w:r>
            <w:r w:rsidRPr="00D178A0">
              <w:rPr>
                <w:rFonts w:ascii="GHEA Grapalat" w:eastAsia="Calibri" w:hAnsi="GHEA Grapalat" w:cs="Sylfaen"/>
                <w:color w:val="00000A"/>
                <w:lang w:val="hy-AM"/>
              </w:rPr>
              <w:softHyphen/>
              <w:t>թյան միջոցներ: Ավելին, այն դեպքերի համար, երբ իրավախախտումը կարող է առաջացնել մաք</w:t>
            </w:r>
            <w:r w:rsidRPr="00D178A0">
              <w:rPr>
                <w:rFonts w:ascii="GHEA Grapalat" w:eastAsia="Calibri" w:hAnsi="GHEA Grapalat" w:cs="Sylfaen"/>
                <w:color w:val="00000A"/>
                <w:lang w:val="hy-AM"/>
              </w:rPr>
              <w:softHyphen/>
              <w:t>սային վճարների չվճարում կամ պակաս վճարում, սահմանված է ավելի խիստ միջոց, քան առաջարկվում է Նախագծով։ Օրինակ, Օրենքի 317-րդ հոդվածի համաձայն՝ պայմա</w:t>
            </w:r>
            <w:r w:rsidRPr="00D178A0">
              <w:rPr>
                <w:rFonts w:ascii="GHEA Grapalat" w:eastAsia="Calibri" w:hAnsi="GHEA Grapalat" w:cs="Sylfaen"/>
                <w:color w:val="00000A"/>
                <w:lang w:val="hy-AM"/>
              </w:rPr>
              <w:softHyphen/>
              <w:t>նա</w:t>
            </w:r>
            <w:r w:rsidRPr="00D178A0">
              <w:rPr>
                <w:rFonts w:ascii="GHEA Grapalat" w:eastAsia="Calibri" w:hAnsi="GHEA Grapalat" w:cs="Sylfaen"/>
                <w:color w:val="00000A"/>
                <w:lang w:val="hy-AM"/>
              </w:rPr>
              <w:softHyphen/>
              <w:t>կան բաց թողնված ապրանքները և տրանսպորտային միջոցները անօրինական օգտագոր</w:t>
            </w:r>
            <w:r w:rsidRPr="00D178A0">
              <w:rPr>
                <w:rFonts w:ascii="GHEA Grapalat" w:eastAsia="Calibri" w:hAnsi="GHEA Grapalat" w:cs="Sylfaen"/>
                <w:color w:val="00000A"/>
                <w:lang w:val="hy-AM"/>
              </w:rPr>
              <w:softHyphen/>
              <w:t>ծելու կամ տնօրինելու համար, ինչը հանգեցրել է մաքսային վճարների չվճարման, սահման</w:t>
            </w:r>
            <w:r w:rsidRPr="00D178A0">
              <w:rPr>
                <w:rFonts w:ascii="GHEA Grapalat" w:eastAsia="Calibri" w:hAnsi="GHEA Grapalat" w:cs="Sylfaen"/>
                <w:color w:val="00000A"/>
                <w:lang w:val="hy-AM"/>
              </w:rPr>
              <w:softHyphen/>
              <w:t>ված է չվճարված կամ պա</w:t>
            </w:r>
            <w:r w:rsidRPr="00D178A0">
              <w:rPr>
                <w:rFonts w:ascii="GHEA Grapalat" w:eastAsia="Calibri" w:hAnsi="GHEA Grapalat" w:cs="Sylfaen"/>
                <w:color w:val="00000A"/>
                <w:lang w:val="hy-AM"/>
              </w:rPr>
              <w:softHyphen/>
              <w:t>կաս վճարված գումարի 50 տոկոսի չափով տուգանք։ Տուգանքներ են սահմանված նաև ապրանք</w:t>
            </w:r>
            <w:r w:rsidRPr="00D178A0">
              <w:rPr>
                <w:rFonts w:ascii="GHEA Grapalat" w:eastAsia="Calibri" w:hAnsi="GHEA Grapalat" w:cs="Sylfaen"/>
                <w:color w:val="00000A"/>
                <w:lang w:val="hy-AM"/>
              </w:rPr>
              <w:softHyphen/>
              <w:t>ները և տրանսպորտային միջոցները չհայտարարագրելու կամ ոչ իրենց անվան</w:t>
            </w:r>
            <w:r w:rsidRPr="00D178A0">
              <w:rPr>
                <w:rFonts w:ascii="GHEA Grapalat" w:eastAsia="Calibri" w:hAnsi="GHEA Grapalat" w:cs="Sylfaen"/>
                <w:color w:val="00000A"/>
                <w:lang w:val="hy-AM"/>
              </w:rPr>
              <w:softHyphen/>
              <w:t>մամբ հայտարարագրելու կամ հայտարարագրման ժամանակ ոչ ճշգրիտ տեղեկու</w:t>
            </w:r>
            <w:r w:rsidRPr="00D178A0">
              <w:rPr>
                <w:rFonts w:ascii="GHEA Grapalat" w:eastAsia="Calibri" w:hAnsi="GHEA Grapalat" w:cs="Sylfaen"/>
                <w:color w:val="00000A"/>
                <w:lang w:val="hy-AM"/>
              </w:rPr>
              <w:softHyphen/>
              <w:t>թյուններ նշելու համար՝ 20 տոկոս, բայց ոչ պակաս, քան 30 հազար դրամը, երբ առաջանում է մաք</w:t>
            </w:r>
            <w:r w:rsidRPr="00D178A0">
              <w:rPr>
                <w:rFonts w:ascii="GHEA Grapalat" w:eastAsia="Calibri" w:hAnsi="GHEA Grapalat" w:cs="Sylfaen"/>
                <w:color w:val="00000A"/>
                <w:lang w:val="hy-AM"/>
              </w:rPr>
              <w:softHyphen/>
              <w:t>սային վճարների չվճարում կամ պակաս վճարում։</w:t>
            </w:r>
          </w:p>
          <w:p w:rsidR="00D178A0" w:rsidRPr="00D178A0" w:rsidRDefault="00D178A0" w:rsidP="00D178A0">
            <w:pPr>
              <w:suppressAutoHyphens/>
              <w:spacing w:line="360" w:lineRule="auto"/>
              <w:ind w:left="78" w:right="130" w:firstLine="483"/>
              <w:jc w:val="both"/>
              <w:rPr>
                <w:rFonts w:ascii="GHEA Grapalat" w:eastAsia="Calibri" w:hAnsi="GHEA Grapalat" w:cs="Sylfaen"/>
                <w:color w:val="00000A"/>
                <w:lang w:val="hy-AM"/>
              </w:rPr>
            </w:pPr>
            <w:r w:rsidRPr="00D178A0">
              <w:rPr>
                <w:rFonts w:ascii="GHEA Grapalat" w:eastAsia="Calibri" w:hAnsi="GHEA Grapalat" w:cs="Sylfaen"/>
                <w:color w:val="00000A"/>
                <w:lang w:val="hy-AM"/>
              </w:rPr>
              <w:t xml:space="preserve">Ինչ վերաբերում է կազմակերպությունների նկատմամբ պատասխանատվության միջոցի սահմանված չլինելու հարցին, ապա </w:t>
            </w:r>
            <w:r w:rsidRPr="00D178A0">
              <w:rPr>
                <w:rFonts w:ascii="GHEA Grapalat" w:eastAsia="Calibri" w:hAnsi="GHEA Grapalat" w:cs="Sylfaen"/>
                <w:color w:val="00000A"/>
                <w:lang w:val="hy-AM"/>
              </w:rPr>
              <w:lastRenderedPageBreak/>
              <w:t>հայտնում ենք, որ ԵԱՏՄ մաքսային օրենսգրքի (այսուհետ՝ Օրենսգիրք) 54-րդ հոդվածով սահմանված են մաքսատուրքեր, հար</w:t>
            </w:r>
            <w:r w:rsidRPr="00D178A0">
              <w:rPr>
                <w:rFonts w:ascii="GHEA Grapalat" w:eastAsia="Calibri" w:hAnsi="GHEA Grapalat" w:cs="Sylfaen"/>
                <w:color w:val="00000A"/>
                <w:lang w:val="hy-AM"/>
              </w:rPr>
              <w:softHyphen/>
              <w:t>կեր վճարելու պարտավորության առաջացման դեպքերը, որոնք նկարագրված են Օրենսգր</w:t>
            </w:r>
            <w:r w:rsidRPr="00D178A0">
              <w:rPr>
                <w:rFonts w:ascii="GHEA Grapalat" w:eastAsia="Calibri" w:hAnsi="GHEA Grapalat" w:cs="Sylfaen"/>
                <w:color w:val="00000A"/>
                <w:lang w:val="hy-AM"/>
              </w:rPr>
              <w:softHyphen/>
              <w:t>քի 56-րդ, 91-րդ, 97-րդ, 103-րդ, 136-րդ, 137-րդ, 141-րդ, 153-րդ, 162-րդ, 174-րդ, 185-րդ, 198-րդ, 208-րդ, 216-րդ, 225-րդ, 232-րդ, 241-րդ, 247-րդ հոդվածներին, 277-րդ հոդվածի 4-րդ կետին, 279-րդ, 280-րդ, 284-րդ, 288-րդ, 295-րդ և 309-րդ հոդվածներով: Նշված հոդվածներով նախա</w:t>
            </w:r>
            <w:r w:rsidRPr="00D178A0">
              <w:rPr>
                <w:rFonts w:ascii="GHEA Grapalat" w:eastAsia="Calibri" w:hAnsi="GHEA Grapalat" w:cs="Sylfaen"/>
                <w:color w:val="00000A"/>
                <w:lang w:val="hy-AM"/>
              </w:rPr>
              <w:softHyphen/>
              <w:t>տեսված են նաև այդ պարտավորությունները կրող անձինք։</w:t>
            </w:r>
          </w:p>
          <w:p w:rsidR="00D178A0" w:rsidRPr="00D178A0" w:rsidRDefault="00D178A0" w:rsidP="00D178A0">
            <w:pPr>
              <w:suppressAutoHyphens/>
              <w:spacing w:line="360" w:lineRule="auto"/>
              <w:ind w:left="78" w:right="130" w:firstLine="483"/>
              <w:jc w:val="both"/>
              <w:rPr>
                <w:rFonts w:ascii="GHEA Grapalat" w:eastAsia="Calibri" w:hAnsi="GHEA Grapalat" w:cs="Sylfaen"/>
                <w:color w:val="00000A"/>
                <w:lang w:val="hy-AM"/>
              </w:rPr>
            </w:pPr>
            <w:r w:rsidRPr="00D178A0">
              <w:rPr>
                <w:rFonts w:ascii="GHEA Grapalat" w:eastAsia="Calibri" w:hAnsi="GHEA Grapalat" w:cs="Sylfaen"/>
                <w:color w:val="00000A"/>
                <w:lang w:val="hy-AM"/>
              </w:rPr>
              <w:t>Վերոգրյալով պայմանավորված՝ մեր կարծիքով, պատասխանատվություն կարող է սահ</w:t>
            </w:r>
            <w:r w:rsidRPr="00D178A0">
              <w:rPr>
                <w:rFonts w:ascii="GHEA Grapalat" w:eastAsia="Calibri" w:hAnsi="GHEA Grapalat" w:cs="Sylfaen"/>
                <w:color w:val="00000A"/>
                <w:lang w:val="hy-AM"/>
              </w:rPr>
              <w:softHyphen/>
              <w:t>մանվել վերոնշյալ պարտավորությունները չկատարելու համար՝ այդ պարտավորության կատարումը Օրենսգրքով կրող անձանց նկատմամբ։ Ի դեպ, այդ անձինք հայտա</w:t>
            </w:r>
            <w:r w:rsidRPr="00D178A0">
              <w:rPr>
                <w:rFonts w:ascii="GHEA Grapalat" w:eastAsia="Calibri" w:hAnsi="GHEA Grapalat" w:cs="Sylfaen"/>
                <w:color w:val="00000A"/>
                <w:lang w:val="hy-AM"/>
              </w:rPr>
              <w:softHyphen/>
              <w:t>րա</w:t>
            </w:r>
            <w:r w:rsidRPr="00D178A0">
              <w:rPr>
                <w:rFonts w:ascii="GHEA Grapalat" w:eastAsia="Calibri" w:hAnsi="GHEA Grapalat" w:cs="Sylfaen"/>
                <w:color w:val="00000A"/>
                <w:lang w:val="hy-AM"/>
              </w:rPr>
              <w:softHyphen/>
              <w:t>րագր</w:t>
            </w:r>
            <w:r w:rsidRPr="00D178A0">
              <w:rPr>
                <w:rFonts w:ascii="GHEA Grapalat" w:eastAsia="Calibri" w:hAnsi="GHEA Grapalat" w:cs="Sylfaen"/>
                <w:color w:val="00000A"/>
                <w:lang w:val="hy-AM"/>
              </w:rPr>
              <w:softHyphen/>
              <w:t>ման կամ ապրանքների բաց թողնման փուլում կամ դրանից հետո կարող են լինել տարբեր անձինք։</w:t>
            </w:r>
          </w:p>
          <w:p w:rsidR="00D178A0" w:rsidRPr="00D178A0" w:rsidRDefault="00D178A0" w:rsidP="00D178A0">
            <w:pPr>
              <w:suppressAutoHyphens/>
              <w:spacing w:line="360" w:lineRule="auto"/>
              <w:ind w:left="78" w:right="130" w:firstLine="483"/>
              <w:jc w:val="both"/>
              <w:rPr>
                <w:rFonts w:ascii="GHEA Grapalat" w:eastAsia="Calibri" w:hAnsi="GHEA Grapalat" w:cs="Sylfaen"/>
                <w:color w:val="00000A"/>
                <w:lang w:val="hy-AM"/>
              </w:rPr>
            </w:pPr>
            <w:r w:rsidRPr="00D178A0">
              <w:rPr>
                <w:rFonts w:ascii="GHEA Grapalat" w:eastAsia="Calibri" w:hAnsi="GHEA Grapalat" w:cs="Sylfaen"/>
                <w:color w:val="00000A"/>
                <w:lang w:val="hy-AM"/>
              </w:rPr>
              <w:t>Այս հանգամանքներում, պարզ չէ, թե ինչպես է տուգանքը կիրառվելու նաև կազ</w:t>
            </w:r>
            <w:r w:rsidRPr="00D178A0">
              <w:rPr>
                <w:rFonts w:ascii="GHEA Grapalat" w:eastAsia="Calibri" w:hAnsi="GHEA Grapalat" w:cs="Sylfaen"/>
                <w:color w:val="00000A"/>
                <w:lang w:val="hy-AM"/>
              </w:rPr>
              <w:softHyphen/>
              <w:t>մակեր</w:t>
            </w:r>
            <w:r w:rsidRPr="00D178A0">
              <w:rPr>
                <w:rFonts w:ascii="GHEA Grapalat" w:eastAsia="Calibri" w:hAnsi="GHEA Grapalat" w:cs="Sylfaen"/>
                <w:color w:val="00000A"/>
                <w:lang w:val="hy-AM"/>
              </w:rPr>
              <w:softHyphen/>
              <w:t>պությունների նկատմամբ։ Ավելին, Նախագծում համապատասխան տուգանքը կազ</w:t>
            </w:r>
            <w:r w:rsidRPr="00D178A0">
              <w:rPr>
                <w:rFonts w:ascii="GHEA Grapalat" w:eastAsia="Calibri" w:hAnsi="GHEA Grapalat" w:cs="Sylfaen"/>
                <w:color w:val="00000A"/>
                <w:lang w:val="hy-AM"/>
              </w:rPr>
              <w:softHyphen/>
              <w:t>մակեր</w:t>
            </w:r>
            <w:r w:rsidRPr="00D178A0">
              <w:rPr>
                <w:rFonts w:ascii="GHEA Grapalat" w:eastAsia="Calibri" w:hAnsi="GHEA Grapalat" w:cs="Sylfaen"/>
                <w:color w:val="00000A"/>
                <w:lang w:val="hy-AM"/>
              </w:rPr>
              <w:softHyphen/>
              <w:t>պությունների նկատ</w:t>
            </w:r>
            <w:r w:rsidRPr="00D178A0">
              <w:rPr>
                <w:rFonts w:ascii="GHEA Grapalat" w:eastAsia="Calibri" w:hAnsi="GHEA Grapalat" w:cs="Sylfaen"/>
                <w:color w:val="00000A"/>
                <w:lang w:val="hy-AM"/>
              </w:rPr>
              <w:softHyphen/>
              <w:t>մամբ կիրառելու մասին հիշատակում առկա չէ, ինչը ստեղծում է նաև անորոշություն։</w:t>
            </w:r>
          </w:p>
          <w:p w:rsidR="00D178A0" w:rsidRPr="00D178A0" w:rsidRDefault="00D178A0" w:rsidP="00D178A0">
            <w:pPr>
              <w:suppressAutoHyphens/>
              <w:spacing w:line="360" w:lineRule="auto"/>
              <w:ind w:left="78" w:right="130" w:firstLine="483"/>
              <w:jc w:val="both"/>
              <w:rPr>
                <w:rFonts w:ascii="GHEA Grapalat" w:eastAsia="Calibri" w:hAnsi="GHEA Grapalat" w:cs="Sylfaen"/>
                <w:color w:val="00000A"/>
                <w:lang w:val="hy-AM"/>
              </w:rPr>
            </w:pPr>
            <w:r w:rsidRPr="00D178A0">
              <w:rPr>
                <w:rFonts w:ascii="GHEA Grapalat" w:eastAsia="Calibri" w:hAnsi="GHEA Grapalat" w:cs="Sylfaen"/>
                <w:color w:val="00000A"/>
                <w:lang w:val="hy-AM"/>
              </w:rPr>
              <w:lastRenderedPageBreak/>
              <w:t>Պարզ չէ նաև, թե ինչպիսի իրավախախտումներ կարող են հայտ</w:t>
            </w:r>
            <w:r w:rsidRPr="00D178A0">
              <w:rPr>
                <w:rFonts w:ascii="GHEA Grapalat" w:eastAsia="Calibri" w:hAnsi="GHEA Grapalat" w:cs="Sylfaen"/>
                <w:color w:val="00000A"/>
                <w:lang w:val="hy-AM"/>
              </w:rPr>
              <w:softHyphen/>
              <w:t>նաբեր</w:t>
            </w:r>
            <w:r w:rsidRPr="00D178A0">
              <w:rPr>
                <w:rFonts w:ascii="GHEA Grapalat" w:eastAsia="Calibri" w:hAnsi="GHEA Grapalat" w:cs="Sylfaen"/>
                <w:color w:val="00000A"/>
                <w:lang w:val="hy-AM"/>
              </w:rPr>
              <w:softHyphen/>
              <w:t>վել կամերալ և արտագնա մաքսային ստուգումների արդյունքում, որոնց համար Օրենքով սահ</w:t>
            </w:r>
            <w:r w:rsidRPr="00D178A0">
              <w:rPr>
                <w:rFonts w:ascii="GHEA Grapalat" w:eastAsia="Calibri" w:hAnsi="GHEA Grapalat" w:cs="Sylfaen"/>
                <w:color w:val="00000A"/>
                <w:lang w:val="hy-AM"/>
              </w:rPr>
              <w:softHyphen/>
              <w:t>ման</w:t>
            </w:r>
            <w:r w:rsidRPr="00D178A0">
              <w:rPr>
                <w:rFonts w:ascii="GHEA Grapalat" w:eastAsia="Calibri" w:hAnsi="GHEA Grapalat" w:cs="Sylfaen"/>
                <w:color w:val="00000A"/>
                <w:lang w:val="hy-AM"/>
              </w:rPr>
              <w:softHyphen/>
              <w:t>ված չէ պատասխանատվություն։</w:t>
            </w:r>
          </w:p>
          <w:p w:rsidR="00D178A0" w:rsidRPr="00D178A0" w:rsidRDefault="00D178A0" w:rsidP="00D178A0">
            <w:pPr>
              <w:suppressAutoHyphens/>
              <w:spacing w:line="360" w:lineRule="auto"/>
              <w:ind w:left="78" w:right="130" w:firstLine="483"/>
              <w:jc w:val="both"/>
              <w:rPr>
                <w:rFonts w:ascii="GHEA Grapalat" w:eastAsia="Calibri" w:hAnsi="GHEA Grapalat" w:cs="Sylfaen"/>
                <w:color w:val="00000A"/>
                <w:lang w:val="hy-AM"/>
              </w:rPr>
            </w:pPr>
            <w:r w:rsidRPr="00D178A0">
              <w:rPr>
                <w:rFonts w:ascii="GHEA Grapalat" w:eastAsia="Calibri" w:hAnsi="GHEA Grapalat" w:cs="Sylfaen"/>
                <w:color w:val="00000A"/>
                <w:lang w:val="hy-AM"/>
              </w:rPr>
              <w:t>Հետևաբար, եթե չկան այդպիսի իրավախախտումներ, ստացվում է, որ նախա</w:t>
            </w:r>
            <w:r w:rsidRPr="00D178A0">
              <w:rPr>
                <w:rFonts w:ascii="GHEA Grapalat" w:eastAsia="Calibri" w:hAnsi="GHEA Grapalat" w:cs="Sylfaen"/>
                <w:color w:val="00000A"/>
                <w:lang w:val="hy-AM"/>
              </w:rPr>
              <w:softHyphen/>
              <w:t>տես</w:t>
            </w:r>
            <w:r w:rsidRPr="00D178A0">
              <w:rPr>
                <w:rFonts w:ascii="GHEA Grapalat" w:eastAsia="Calibri" w:hAnsi="GHEA Grapalat" w:cs="Sylfaen"/>
                <w:color w:val="00000A"/>
                <w:lang w:val="hy-AM"/>
              </w:rPr>
              <w:softHyphen/>
              <w:t>ելով առաջարկվող տուգանքը՝ Նախագծով նույն արարքի համար սահմանվում է երկու առանձին պատասխանատվության միջոց։</w:t>
            </w:r>
          </w:p>
          <w:p w:rsidR="00D178A0" w:rsidRPr="00D178A0" w:rsidRDefault="00D178A0" w:rsidP="00D178A0">
            <w:pPr>
              <w:suppressAutoHyphens/>
              <w:spacing w:line="360" w:lineRule="auto"/>
              <w:ind w:left="78" w:right="130" w:firstLine="483"/>
              <w:jc w:val="both"/>
              <w:rPr>
                <w:rFonts w:ascii="GHEA Grapalat" w:eastAsia="Calibri" w:hAnsi="GHEA Grapalat" w:cs="Sylfaen"/>
                <w:color w:val="00000A"/>
                <w:lang w:val="hy-AM"/>
              </w:rPr>
            </w:pPr>
            <w:r w:rsidRPr="00D178A0">
              <w:rPr>
                <w:rFonts w:ascii="GHEA Grapalat" w:eastAsia="Calibri" w:hAnsi="GHEA Grapalat" w:cs="Sylfaen"/>
                <w:color w:val="00000A"/>
                <w:lang w:val="hy-AM"/>
              </w:rPr>
              <w:t>Մյուս կողմից, եթե կամերալ և արտագնա մաքսային ստուգումների արդյունքում հանդիպել են այնպիսի իրավախախտումներ, որոնց համար Օրեն</w:t>
            </w:r>
            <w:r w:rsidRPr="00D178A0">
              <w:rPr>
                <w:rFonts w:ascii="GHEA Grapalat" w:eastAsia="Calibri" w:hAnsi="GHEA Grapalat" w:cs="Sylfaen"/>
                <w:color w:val="00000A"/>
                <w:lang w:val="hy-AM"/>
              </w:rPr>
              <w:softHyphen/>
              <w:t>քով պատաս</w:t>
            </w:r>
            <w:r w:rsidRPr="00D178A0">
              <w:rPr>
                <w:rFonts w:ascii="GHEA Grapalat" w:eastAsia="Calibri" w:hAnsi="GHEA Grapalat" w:cs="Sylfaen"/>
                <w:color w:val="00000A"/>
                <w:lang w:val="hy-AM"/>
              </w:rPr>
              <w:softHyphen/>
            </w:r>
            <w:r w:rsidRPr="00D178A0">
              <w:rPr>
                <w:rFonts w:ascii="GHEA Grapalat" w:eastAsia="Calibri" w:hAnsi="GHEA Grapalat" w:cs="Sylfaen"/>
                <w:color w:val="00000A"/>
                <w:lang w:val="hy-AM"/>
              </w:rPr>
              <w:softHyphen/>
              <w:t>խա</w:t>
            </w:r>
            <w:r w:rsidRPr="00D178A0">
              <w:rPr>
                <w:rFonts w:ascii="GHEA Grapalat" w:eastAsia="Calibri" w:hAnsi="GHEA Grapalat" w:cs="Sylfaen"/>
                <w:color w:val="00000A"/>
                <w:lang w:val="hy-AM"/>
              </w:rPr>
              <w:softHyphen/>
              <w:t>նատվության միջոց սահմանված չէ, ապա կարծում ենք, որ այդ պատասխա</w:t>
            </w:r>
            <w:r w:rsidRPr="00D178A0">
              <w:rPr>
                <w:rFonts w:ascii="GHEA Grapalat" w:eastAsia="Calibri" w:hAnsi="GHEA Grapalat" w:cs="Sylfaen"/>
                <w:color w:val="00000A"/>
                <w:lang w:val="hy-AM"/>
              </w:rPr>
              <w:softHyphen/>
              <w:t>նատ</w:t>
            </w:r>
            <w:r w:rsidRPr="00D178A0">
              <w:rPr>
                <w:rFonts w:ascii="GHEA Grapalat" w:eastAsia="Calibri" w:hAnsi="GHEA Grapalat" w:cs="Sylfaen"/>
                <w:color w:val="00000A"/>
                <w:lang w:val="hy-AM"/>
              </w:rPr>
              <w:softHyphen/>
            </w:r>
            <w:r w:rsidRPr="00D178A0">
              <w:rPr>
                <w:rFonts w:ascii="GHEA Grapalat" w:eastAsia="Calibri" w:hAnsi="GHEA Grapalat" w:cs="Sylfaen"/>
                <w:color w:val="00000A"/>
                <w:lang w:val="hy-AM"/>
              </w:rPr>
              <w:softHyphen/>
            </w:r>
            <w:r w:rsidRPr="00D178A0">
              <w:rPr>
                <w:rFonts w:ascii="GHEA Grapalat" w:eastAsia="Calibri" w:hAnsi="GHEA Grapalat" w:cs="Sylfaen"/>
                <w:color w:val="00000A"/>
                <w:lang w:val="hy-AM"/>
              </w:rPr>
              <w:softHyphen/>
              <w:t>վության միջոցն անհրա</w:t>
            </w:r>
            <w:r w:rsidRPr="00D178A0">
              <w:rPr>
                <w:rFonts w:ascii="GHEA Grapalat" w:eastAsia="Calibri" w:hAnsi="GHEA Grapalat" w:cs="Sylfaen"/>
                <w:color w:val="00000A"/>
                <w:lang w:val="hy-AM"/>
              </w:rPr>
              <w:softHyphen/>
              <w:t>ժեշտ է սահ</w:t>
            </w:r>
            <w:r w:rsidRPr="00D178A0">
              <w:rPr>
                <w:rFonts w:ascii="GHEA Grapalat" w:eastAsia="Calibri" w:hAnsi="GHEA Grapalat" w:cs="Sylfaen"/>
                <w:color w:val="00000A"/>
                <w:lang w:val="hy-AM"/>
              </w:rPr>
              <w:softHyphen/>
              <w:t>մանել Օրենքի և Օրենսգրքի գործող նորմերի տրամա</w:t>
            </w:r>
            <w:r w:rsidRPr="00D178A0">
              <w:rPr>
                <w:rFonts w:ascii="GHEA Grapalat" w:eastAsia="Calibri" w:hAnsi="GHEA Grapalat" w:cs="Sylfaen"/>
                <w:color w:val="00000A"/>
                <w:lang w:val="hy-AM"/>
              </w:rPr>
              <w:softHyphen/>
              <w:t>բա</w:t>
            </w:r>
            <w:r w:rsidRPr="00D178A0">
              <w:rPr>
                <w:rFonts w:ascii="GHEA Grapalat" w:eastAsia="Calibri" w:hAnsi="GHEA Grapalat" w:cs="Sylfaen"/>
                <w:color w:val="00000A"/>
                <w:lang w:val="hy-AM"/>
              </w:rPr>
              <w:softHyphen/>
              <w:t>նու</w:t>
            </w:r>
            <w:r w:rsidRPr="00D178A0">
              <w:rPr>
                <w:rFonts w:ascii="GHEA Grapalat" w:eastAsia="Calibri" w:hAnsi="GHEA Grapalat" w:cs="Sylfaen"/>
                <w:color w:val="00000A"/>
                <w:lang w:val="hy-AM"/>
              </w:rPr>
              <w:softHyphen/>
              <w:t>թյամբ։</w:t>
            </w:r>
          </w:p>
          <w:p w:rsidR="00D178A0" w:rsidRPr="00D178A0" w:rsidRDefault="00D178A0" w:rsidP="00D178A0">
            <w:pPr>
              <w:suppressAutoHyphens/>
              <w:spacing w:line="360" w:lineRule="auto"/>
              <w:ind w:left="78" w:right="130" w:firstLine="483"/>
              <w:jc w:val="both"/>
              <w:rPr>
                <w:rFonts w:ascii="GHEA Grapalat" w:eastAsia="Calibri" w:hAnsi="GHEA Grapalat" w:cs="Sylfaen"/>
                <w:color w:val="00000A"/>
                <w:lang w:val="hy-AM"/>
              </w:rPr>
            </w:pPr>
            <w:r w:rsidRPr="00D178A0">
              <w:rPr>
                <w:rFonts w:ascii="GHEA Grapalat" w:eastAsia="Calibri" w:hAnsi="GHEA Grapalat" w:cs="Sylfaen"/>
                <w:color w:val="00000A"/>
                <w:lang w:val="hy-AM"/>
              </w:rPr>
              <w:t>Այդուհանդերձ, հաշվի առնելով վերոնշյալ նկատառումները՝ եթե պահպանվում է կազ</w:t>
            </w:r>
            <w:r w:rsidRPr="00D178A0">
              <w:rPr>
                <w:rFonts w:ascii="GHEA Grapalat" w:eastAsia="Calibri" w:hAnsi="GHEA Grapalat" w:cs="Sylfaen"/>
                <w:color w:val="00000A"/>
                <w:lang w:val="hy-AM"/>
              </w:rPr>
              <w:softHyphen/>
              <w:t>մա</w:t>
            </w:r>
            <w:r w:rsidRPr="00D178A0">
              <w:rPr>
                <w:rFonts w:ascii="GHEA Grapalat" w:eastAsia="Calibri" w:hAnsi="GHEA Grapalat" w:cs="Sylfaen"/>
                <w:color w:val="00000A"/>
                <w:lang w:val="hy-AM"/>
              </w:rPr>
              <w:softHyphen/>
              <w:t>կերպությունների նկատմամբ պատասխա</w:t>
            </w:r>
            <w:r w:rsidRPr="00D178A0">
              <w:rPr>
                <w:rFonts w:ascii="GHEA Grapalat" w:eastAsia="Calibri" w:hAnsi="GHEA Grapalat" w:cs="Sylfaen"/>
                <w:color w:val="00000A"/>
                <w:lang w:val="hy-AM"/>
              </w:rPr>
              <w:softHyphen/>
              <w:t>նատ</w:t>
            </w:r>
            <w:r w:rsidRPr="00D178A0">
              <w:rPr>
                <w:rFonts w:ascii="GHEA Grapalat" w:eastAsia="Calibri" w:hAnsi="GHEA Grapalat" w:cs="Sylfaen"/>
                <w:color w:val="00000A"/>
                <w:lang w:val="hy-AM"/>
              </w:rPr>
              <w:softHyphen/>
              <w:t>վության միջոց սահմանելու անհ</w:t>
            </w:r>
            <w:r w:rsidRPr="00D178A0">
              <w:rPr>
                <w:rFonts w:ascii="GHEA Grapalat" w:eastAsia="Calibri" w:hAnsi="GHEA Grapalat" w:cs="Sylfaen"/>
                <w:color w:val="00000A"/>
                <w:lang w:val="hy-AM"/>
              </w:rPr>
              <w:softHyphen/>
              <w:t>րա</w:t>
            </w:r>
            <w:r w:rsidRPr="00D178A0">
              <w:rPr>
                <w:rFonts w:ascii="GHEA Grapalat" w:eastAsia="Calibri" w:hAnsi="GHEA Grapalat" w:cs="Sylfaen"/>
                <w:color w:val="00000A"/>
                <w:lang w:val="hy-AM"/>
              </w:rPr>
              <w:softHyphen/>
              <w:t>ժեշ</w:t>
            </w:r>
            <w:r w:rsidRPr="00D178A0">
              <w:rPr>
                <w:rFonts w:ascii="GHEA Grapalat" w:eastAsia="Calibri" w:hAnsi="GHEA Grapalat" w:cs="Sylfaen"/>
                <w:color w:val="00000A"/>
                <w:lang w:val="hy-AM"/>
              </w:rPr>
              <w:softHyphen/>
              <w:t>տու</w:t>
            </w:r>
            <w:r w:rsidRPr="00D178A0">
              <w:rPr>
                <w:rFonts w:ascii="GHEA Grapalat" w:eastAsia="Calibri" w:hAnsi="GHEA Grapalat" w:cs="Sylfaen"/>
                <w:color w:val="00000A"/>
                <w:lang w:val="hy-AM"/>
              </w:rPr>
              <w:softHyphen/>
              <w:t>թյունը, գտնում ենք, որ այն լրացուցիչ քննարկ</w:t>
            </w:r>
            <w:r w:rsidRPr="00D178A0">
              <w:rPr>
                <w:rFonts w:ascii="GHEA Grapalat" w:eastAsia="Calibri" w:hAnsi="GHEA Grapalat" w:cs="Sylfaen"/>
                <w:color w:val="00000A"/>
                <w:lang w:val="hy-AM"/>
              </w:rPr>
              <w:softHyphen/>
              <w:t>ման և հիմնավորման կարիք ունի։</w:t>
            </w:r>
          </w:p>
          <w:p w:rsidR="00D178A0" w:rsidRPr="00D178A0" w:rsidRDefault="00D178A0" w:rsidP="00D178A0">
            <w:pPr>
              <w:suppressAutoHyphens/>
              <w:spacing w:line="360" w:lineRule="auto"/>
              <w:ind w:left="78" w:right="130" w:firstLine="483"/>
              <w:jc w:val="both"/>
              <w:rPr>
                <w:rFonts w:ascii="GHEA Grapalat" w:eastAsia="Calibri" w:hAnsi="GHEA Grapalat" w:cs="Sylfaen"/>
                <w:color w:val="00000A"/>
                <w:lang w:val="hy-AM"/>
              </w:rPr>
            </w:pPr>
            <w:r w:rsidRPr="00D178A0">
              <w:rPr>
                <w:rFonts w:ascii="GHEA Grapalat" w:eastAsia="Calibri" w:hAnsi="GHEA Grapalat" w:cs="Sylfaen"/>
                <w:color w:val="00000A"/>
                <w:lang w:val="hy-AM"/>
              </w:rPr>
              <w:t>Միաժամանակ, Վարչական իրավախախտումների վերաբերյալ ՀՀ օրենսգրքի 234-րդ հոդվածով սահմանված է, որ մաքսային մարմին</w:t>
            </w:r>
            <w:r w:rsidRPr="00D178A0">
              <w:rPr>
                <w:rFonts w:ascii="GHEA Grapalat" w:eastAsia="Calibri" w:hAnsi="GHEA Grapalat" w:cs="Sylfaen"/>
                <w:color w:val="00000A"/>
                <w:lang w:val="hy-AM"/>
              </w:rPr>
              <w:softHyphen/>
              <w:t>ները քննում են վարչական իրավա</w:t>
            </w:r>
            <w:r w:rsidRPr="00D178A0">
              <w:rPr>
                <w:rFonts w:ascii="GHEA Grapalat" w:eastAsia="Calibri" w:hAnsi="GHEA Grapalat" w:cs="Sylfaen"/>
                <w:color w:val="00000A"/>
                <w:lang w:val="hy-AM"/>
              </w:rPr>
              <w:softHyphen/>
              <w:t>խախ</w:t>
            </w:r>
            <w:r w:rsidRPr="00D178A0">
              <w:rPr>
                <w:rFonts w:ascii="GHEA Grapalat" w:eastAsia="Calibri" w:hAnsi="GHEA Grapalat" w:cs="Sylfaen"/>
                <w:color w:val="00000A"/>
                <w:lang w:val="hy-AM"/>
              </w:rPr>
              <w:softHyphen/>
              <w:t xml:space="preserve">տումների վերաբերյալ </w:t>
            </w:r>
            <w:r w:rsidRPr="00D178A0">
              <w:rPr>
                <w:rFonts w:ascii="GHEA Grapalat" w:eastAsia="Calibri" w:hAnsi="GHEA Grapalat" w:cs="Sylfaen"/>
                <w:color w:val="00000A"/>
                <w:lang w:val="hy-AM"/>
              </w:rPr>
              <w:lastRenderedPageBreak/>
              <w:t>գործերը Օրենքի 302-321-րդ հոդվածներով (պատասխանատվության հոդվածներ) նախատեսված մաքսային կանոնների խախտումների վերա</w:t>
            </w:r>
            <w:r w:rsidRPr="00D178A0">
              <w:rPr>
                <w:rFonts w:ascii="GHEA Grapalat" w:eastAsia="Calibri" w:hAnsi="GHEA Grapalat" w:cs="Sylfaen"/>
                <w:color w:val="00000A"/>
                <w:lang w:val="hy-AM"/>
              </w:rPr>
              <w:softHyphen/>
              <w:t>բերյալ:</w:t>
            </w:r>
          </w:p>
          <w:p w:rsidR="00D178A0" w:rsidRPr="00D178A0" w:rsidRDefault="00D178A0" w:rsidP="00D178A0">
            <w:pPr>
              <w:suppressAutoHyphens/>
              <w:spacing w:line="360" w:lineRule="auto"/>
              <w:ind w:left="78" w:right="130" w:firstLine="483"/>
              <w:jc w:val="both"/>
              <w:rPr>
                <w:rFonts w:ascii="GHEA Grapalat" w:eastAsia="Calibri" w:hAnsi="GHEA Grapalat" w:cs="Sylfaen"/>
                <w:color w:val="00000A"/>
                <w:lang w:val="hy-AM"/>
              </w:rPr>
            </w:pPr>
            <w:r w:rsidRPr="00D178A0">
              <w:rPr>
                <w:rFonts w:ascii="GHEA Grapalat" w:eastAsia="Calibri" w:hAnsi="GHEA Grapalat" w:cs="Sylfaen"/>
                <w:color w:val="00000A"/>
                <w:lang w:val="hy-AM"/>
              </w:rPr>
              <w:t>Օրենքի և վերոնշյալ օրենսգրքի միջև հակասություններից խուսափելու նպատակով Օրեն</w:t>
            </w:r>
            <w:r w:rsidRPr="00D178A0">
              <w:rPr>
                <w:rFonts w:ascii="GHEA Grapalat" w:eastAsia="Calibri" w:hAnsi="GHEA Grapalat" w:cs="Sylfaen"/>
                <w:color w:val="00000A"/>
                <w:lang w:val="hy-AM"/>
              </w:rPr>
              <w:softHyphen/>
              <w:t>քով նոր հոդվածով նախատեսվող պատասխանատվության միջոց սահմանելու դեպ</w:t>
            </w:r>
            <w:r w:rsidRPr="00D178A0">
              <w:rPr>
                <w:rFonts w:ascii="GHEA Grapalat" w:eastAsia="Calibri" w:hAnsi="GHEA Grapalat" w:cs="Sylfaen"/>
                <w:color w:val="00000A"/>
                <w:lang w:val="hy-AM"/>
              </w:rPr>
              <w:softHyphen/>
              <w:t>քում, կարծում ենք, որ այդ օրենսգրքում ևս փոփոխություն կատարելու անհրաժեշ</w:t>
            </w:r>
            <w:r w:rsidRPr="00D178A0">
              <w:rPr>
                <w:rFonts w:ascii="GHEA Grapalat" w:eastAsia="Calibri" w:hAnsi="GHEA Grapalat" w:cs="Sylfaen"/>
                <w:color w:val="00000A"/>
                <w:lang w:val="hy-AM"/>
              </w:rPr>
              <w:softHyphen/>
              <w:t>տու</w:t>
            </w:r>
            <w:r w:rsidRPr="00D178A0">
              <w:rPr>
                <w:rFonts w:ascii="GHEA Grapalat" w:eastAsia="Calibri" w:hAnsi="GHEA Grapalat" w:cs="Sylfaen"/>
                <w:color w:val="00000A"/>
                <w:lang w:val="hy-AM"/>
              </w:rPr>
              <w:softHyphen/>
              <w:t>թյուն կլինի։</w:t>
            </w:r>
          </w:p>
          <w:p w:rsidR="006A368A" w:rsidRPr="00EB736F" w:rsidRDefault="00D178A0" w:rsidP="00D178A0">
            <w:pPr>
              <w:suppressAutoHyphens/>
              <w:spacing w:line="360" w:lineRule="auto"/>
              <w:ind w:left="78" w:right="130" w:firstLine="483"/>
              <w:jc w:val="both"/>
              <w:rPr>
                <w:rFonts w:ascii="GHEA Grapalat" w:eastAsia="Calibri" w:hAnsi="GHEA Grapalat" w:cs="Sylfaen"/>
                <w:color w:val="00000A"/>
                <w:lang w:val="hy-AM"/>
              </w:rPr>
            </w:pPr>
            <w:r w:rsidRPr="00D178A0">
              <w:rPr>
                <w:rFonts w:ascii="GHEA Grapalat" w:eastAsia="Calibri" w:hAnsi="GHEA Grapalat" w:cs="Sylfaen"/>
                <w:color w:val="00000A"/>
                <w:lang w:val="hy-AM"/>
              </w:rPr>
              <w:t>Հաշվի առնելով ամբողջ վերոգրյալը՝ գտնում ենք, որ անհրաժեշտ է Նախագծից հանել 9-րդ հոդվածը կամ Նախագծում կատարել համապատասխան փոփոխություններ։</w:t>
            </w:r>
          </w:p>
        </w:tc>
        <w:tc>
          <w:tcPr>
            <w:tcW w:w="6223" w:type="dxa"/>
            <w:gridSpan w:val="2"/>
            <w:shd w:val="clear" w:color="auto" w:fill="FFFFFF"/>
            <w:hideMark/>
          </w:tcPr>
          <w:p w:rsidR="00EF4A9C" w:rsidRPr="006844F6" w:rsidRDefault="00EF4A9C" w:rsidP="001C4E01">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Ընդունվել է։</w:t>
            </w:r>
            <w:r w:rsidR="005324DC">
              <w:rPr>
                <w:rFonts w:ascii="GHEA Grapalat" w:hAnsi="GHEA Grapalat"/>
                <w:color w:val="000000"/>
                <w:lang w:val="hy-AM" w:eastAsia="hy-AM"/>
              </w:rPr>
              <w:t xml:space="preserve"> Նախագիծը և նախագծի ընդունման հիմնավորումը ներկայացված դիտարկումներին համապատասխան որոշակիորեն լրամշակվել են։</w:t>
            </w:r>
          </w:p>
          <w:p w:rsidR="006844F6" w:rsidRPr="006844F6" w:rsidRDefault="006844F6" w:rsidP="0096582A">
            <w:pPr>
              <w:spacing w:line="360" w:lineRule="auto"/>
              <w:ind w:left="75" w:right="188" w:firstLine="180"/>
              <w:jc w:val="center"/>
              <w:rPr>
                <w:rFonts w:ascii="GHEA Grapalat" w:hAnsi="GHEA Grapalat"/>
                <w:color w:val="000000"/>
                <w:lang w:val="hy-AM" w:eastAsia="hy-AM"/>
              </w:rPr>
            </w:pPr>
          </w:p>
        </w:tc>
      </w:tr>
      <w:tr w:rsidR="00D61C84" w:rsidRPr="00D47F51" w:rsidTr="00986CBE">
        <w:trPr>
          <w:trHeight w:val="413"/>
          <w:tblCellSpacing w:w="0" w:type="dxa"/>
          <w:jc w:val="center"/>
        </w:trPr>
        <w:tc>
          <w:tcPr>
            <w:tcW w:w="11788" w:type="dxa"/>
            <w:gridSpan w:val="2"/>
            <w:vMerge w:val="restart"/>
            <w:shd w:val="clear" w:color="auto" w:fill="D0D0D0"/>
            <w:hideMark/>
          </w:tcPr>
          <w:p w:rsidR="0067445E" w:rsidRPr="008F0C02" w:rsidRDefault="00C17270" w:rsidP="003C76F2">
            <w:pPr>
              <w:spacing w:line="360" w:lineRule="auto"/>
              <w:jc w:val="center"/>
              <w:rPr>
                <w:rFonts w:ascii="GHEA Grapalat" w:hAnsi="GHEA Grapalat" w:cs="Sylfaen"/>
                <w:bCs/>
                <w:lang w:val="hy-AM"/>
              </w:rPr>
            </w:pPr>
            <w:r>
              <w:rPr>
                <w:rFonts w:ascii="GHEA Grapalat" w:hAnsi="GHEA Grapalat" w:cs="Sylfaen"/>
                <w:bCs/>
                <w:lang w:val="hy-AM"/>
              </w:rPr>
              <w:lastRenderedPageBreak/>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8C722C">
              <w:rPr>
                <w:rFonts w:ascii="GHEA Grapalat" w:hAnsi="GHEA Grapalat" w:cs="Sylfaen"/>
                <w:bCs/>
                <w:lang w:val="hy-AM"/>
              </w:rPr>
              <w:t>է</w:t>
            </w:r>
            <w:r w:rsidR="008C722C" w:rsidRPr="008C722C">
              <w:rPr>
                <w:rFonts w:ascii="GHEA Grapalat" w:hAnsi="GHEA Grapalat" w:cs="Sylfaen"/>
                <w:bCs/>
                <w:lang w:val="hy-AM"/>
              </w:rPr>
              <w:t>կոնոմիկայի նախարարություն</w:t>
            </w:r>
          </w:p>
        </w:tc>
        <w:tc>
          <w:tcPr>
            <w:tcW w:w="2396" w:type="dxa"/>
            <w:shd w:val="clear" w:color="auto" w:fill="D0D0D0"/>
            <w:hideMark/>
          </w:tcPr>
          <w:p w:rsidR="00D61C84" w:rsidRPr="008F0C02" w:rsidRDefault="002651B0" w:rsidP="003C76F2">
            <w:pPr>
              <w:spacing w:line="360" w:lineRule="auto"/>
              <w:jc w:val="center"/>
              <w:rPr>
                <w:rFonts w:ascii="GHEA Grapalat" w:hAnsi="GHEA Grapalat" w:cs="Sylfaen"/>
                <w:bCs/>
                <w:lang w:val="hy-AM"/>
              </w:rPr>
            </w:pPr>
            <w:r w:rsidRPr="002651B0">
              <w:rPr>
                <w:rFonts w:ascii="GHEA Grapalat" w:hAnsi="GHEA Grapalat" w:cs="Sylfaen"/>
                <w:bCs/>
                <w:lang w:val="hy-AM"/>
              </w:rPr>
              <w:t>13.09.2024թ.</w:t>
            </w:r>
          </w:p>
        </w:tc>
      </w:tr>
      <w:tr w:rsidR="00D61C84" w:rsidRPr="00D47F51" w:rsidTr="00986CBE">
        <w:trPr>
          <w:trHeight w:val="395"/>
          <w:tblCellSpacing w:w="0" w:type="dxa"/>
          <w:jc w:val="center"/>
        </w:trPr>
        <w:tc>
          <w:tcPr>
            <w:tcW w:w="11788" w:type="dxa"/>
            <w:gridSpan w:val="2"/>
            <w:vMerge/>
            <w:shd w:val="clear" w:color="auto" w:fill="FFFFFF"/>
            <w:vAlign w:val="center"/>
            <w:hideMark/>
          </w:tcPr>
          <w:p w:rsidR="00D61C84" w:rsidRPr="008F0C02" w:rsidRDefault="00D61C84" w:rsidP="003C76F2">
            <w:pPr>
              <w:spacing w:line="360" w:lineRule="auto"/>
              <w:ind w:left="127" w:firstLine="412"/>
              <w:jc w:val="center"/>
              <w:rPr>
                <w:rFonts w:ascii="GHEA Grapalat" w:hAnsi="GHEA Grapalat" w:cs="Sylfaen"/>
                <w:bCs/>
                <w:lang w:val="hy-AM"/>
              </w:rPr>
            </w:pPr>
          </w:p>
        </w:tc>
        <w:tc>
          <w:tcPr>
            <w:tcW w:w="2396" w:type="dxa"/>
            <w:shd w:val="clear" w:color="auto" w:fill="D0D0D0"/>
            <w:hideMark/>
          </w:tcPr>
          <w:p w:rsidR="00D61C84" w:rsidRPr="008F0C02" w:rsidRDefault="00F10375" w:rsidP="003C76F2">
            <w:pPr>
              <w:spacing w:line="360" w:lineRule="auto"/>
              <w:jc w:val="center"/>
              <w:rPr>
                <w:rFonts w:ascii="GHEA Grapalat" w:hAnsi="GHEA Grapalat" w:cs="Sylfaen"/>
                <w:bCs/>
                <w:lang w:val="hy-AM"/>
              </w:rPr>
            </w:pPr>
            <w:r w:rsidRPr="00F10375">
              <w:rPr>
                <w:rFonts w:ascii="GHEA Grapalat" w:hAnsi="GHEA Grapalat" w:cs="Sylfaen"/>
                <w:bCs/>
                <w:lang w:val="hy-AM"/>
              </w:rPr>
              <w:t>01/18088-2024</w:t>
            </w:r>
          </w:p>
        </w:tc>
      </w:tr>
      <w:tr w:rsidR="008511A5" w:rsidRPr="00A903A2" w:rsidTr="00800901">
        <w:trPr>
          <w:trHeight w:val="1654"/>
          <w:tblCellSpacing w:w="0" w:type="dxa"/>
          <w:jc w:val="center"/>
        </w:trPr>
        <w:tc>
          <w:tcPr>
            <w:tcW w:w="7961" w:type="dxa"/>
            <w:shd w:val="clear" w:color="auto" w:fill="FFFFFF"/>
            <w:hideMark/>
          </w:tcPr>
          <w:p w:rsidR="008511A5" w:rsidRPr="00D47F51" w:rsidRDefault="00800901" w:rsidP="00BB18A2">
            <w:pPr>
              <w:suppressAutoHyphens/>
              <w:spacing w:line="360" w:lineRule="auto"/>
              <w:ind w:left="78" w:right="130" w:firstLine="483"/>
              <w:jc w:val="both"/>
              <w:rPr>
                <w:rFonts w:ascii="GHEA Grapalat" w:eastAsia="Calibri" w:hAnsi="GHEA Grapalat" w:cs="Sylfaen"/>
                <w:bCs/>
                <w:color w:val="00000A"/>
                <w:lang w:val="hy-AM"/>
              </w:rPr>
            </w:pPr>
            <w:r w:rsidRPr="00800901">
              <w:rPr>
                <w:rFonts w:ascii="GHEA Grapalat" w:eastAsia="Calibri" w:hAnsi="GHEA Grapalat" w:cs="Sylfaen"/>
                <w:bCs/>
                <w:color w:val="00000A"/>
                <w:lang w:val="hy-AM"/>
              </w:rPr>
              <w:t xml:space="preserve">«Մաքսային կարգավորման մասին օրենքում փոփոխություններ և լրացումներ կատարելու մասին» օրենքի նախագծի վերաբերյալ առարկություններ և առաջարկություններ </w:t>
            </w:r>
            <w:r w:rsidR="00BB18A2">
              <w:rPr>
                <w:rFonts w:ascii="GHEA Grapalat" w:eastAsia="Calibri" w:hAnsi="GHEA Grapalat" w:cs="Sylfaen"/>
                <w:bCs/>
                <w:color w:val="00000A"/>
                <w:lang w:val="hy-AM"/>
              </w:rPr>
              <w:t>առկա չեն</w:t>
            </w:r>
            <w:r w:rsidRPr="00800901">
              <w:rPr>
                <w:rFonts w:ascii="GHEA Grapalat" w:eastAsia="Calibri" w:hAnsi="GHEA Grapalat" w:cs="Sylfaen"/>
                <w:bCs/>
                <w:color w:val="00000A"/>
                <w:lang w:val="hy-AM"/>
              </w:rPr>
              <w:t>։</w:t>
            </w:r>
          </w:p>
        </w:tc>
        <w:tc>
          <w:tcPr>
            <w:tcW w:w="6223" w:type="dxa"/>
            <w:gridSpan w:val="2"/>
            <w:shd w:val="clear" w:color="auto" w:fill="FFFFFF"/>
            <w:hideMark/>
          </w:tcPr>
          <w:p w:rsidR="008511A5" w:rsidRPr="00733D99" w:rsidRDefault="008511A5" w:rsidP="001C4E01">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Ընդունվել է</w:t>
            </w:r>
            <w:r w:rsidR="00171C7E">
              <w:rPr>
                <w:rFonts w:ascii="GHEA Grapalat" w:hAnsi="GHEA Grapalat"/>
                <w:color w:val="000000"/>
                <w:lang w:eastAsia="hy-AM"/>
              </w:rPr>
              <w:t xml:space="preserve"> </w:t>
            </w:r>
            <w:r w:rsidR="00171C7E">
              <w:rPr>
                <w:rFonts w:ascii="GHEA Grapalat" w:hAnsi="GHEA Grapalat"/>
                <w:color w:val="000000"/>
                <w:lang w:val="hy-AM" w:eastAsia="hy-AM"/>
              </w:rPr>
              <w:t>ի գիտություն</w:t>
            </w:r>
            <w:r w:rsidR="00FB7DE4">
              <w:rPr>
                <w:rFonts w:ascii="GHEA Grapalat" w:hAnsi="GHEA Grapalat"/>
                <w:color w:val="000000"/>
                <w:lang w:val="hy-AM" w:eastAsia="hy-AM"/>
              </w:rPr>
              <w:t>:</w:t>
            </w:r>
          </w:p>
        </w:tc>
      </w:tr>
      <w:tr w:rsidR="00332AF5" w:rsidRPr="00314CDC" w:rsidTr="00CD77A1">
        <w:trPr>
          <w:trHeight w:val="413"/>
          <w:tblCellSpacing w:w="0" w:type="dxa"/>
          <w:jc w:val="center"/>
        </w:trPr>
        <w:tc>
          <w:tcPr>
            <w:tcW w:w="11788" w:type="dxa"/>
            <w:gridSpan w:val="2"/>
            <w:vMerge w:val="restart"/>
            <w:shd w:val="clear" w:color="auto" w:fill="D0D0D0"/>
            <w:hideMark/>
          </w:tcPr>
          <w:p w:rsidR="00332AF5" w:rsidRPr="00314CDC" w:rsidRDefault="00E939A1" w:rsidP="00CD77A1">
            <w:pPr>
              <w:spacing w:line="360" w:lineRule="auto"/>
              <w:jc w:val="center"/>
              <w:rPr>
                <w:rFonts w:ascii="GHEA Grapalat" w:hAnsi="GHEA Grapalat" w:cs="Sylfaen"/>
                <w:bCs/>
                <w:lang w:val="hy-AM"/>
              </w:rPr>
            </w:pPr>
            <w:r>
              <w:rPr>
                <w:rFonts w:ascii="GHEA Grapalat" w:hAnsi="GHEA Grapalat" w:cs="Sylfaen"/>
                <w:bCs/>
                <w:lang w:val="hy-AM"/>
              </w:rPr>
              <w:t>3</w:t>
            </w:r>
            <w:r w:rsidR="00332AF5" w:rsidRPr="00314CDC">
              <w:rPr>
                <w:rFonts w:ascii="GHEA Grapalat" w:hAnsi="GHEA Grapalat" w:cs="Sylfaen"/>
                <w:bCs/>
                <w:lang w:val="hy-AM"/>
              </w:rPr>
              <w:t xml:space="preserve">. </w:t>
            </w:r>
            <w:r w:rsidR="00332AF5" w:rsidRPr="00332AF5">
              <w:rPr>
                <w:rFonts w:ascii="GHEA Grapalat" w:hAnsi="GHEA Grapalat" w:cs="Sylfaen"/>
                <w:bCs/>
                <w:lang w:val="hy-AM"/>
              </w:rPr>
              <w:t>Հայաստանի Հանրապետության արդարադատության նախարարություն</w:t>
            </w:r>
          </w:p>
        </w:tc>
        <w:tc>
          <w:tcPr>
            <w:tcW w:w="2396" w:type="dxa"/>
            <w:shd w:val="clear" w:color="auto" w:fill="D0D0D0"/>
            <w:hideMark/>
          </w:tcPr>
          <w:p w:rsidR="00332AF5" w:rsidRPr="00314CDC" w:rsidRDefault="006F25E0" w:rsidP="00CD77A1">
            <w:pPr>
              <w:spacing w:line="360" w:lineRule="auto"/>
              <w:jc w:val="center"/>
              <w:rPr>
                <w:rFonts w:ascii="GHEA Grapalat" w:hAnsi="GHEA Grapalat" w:cs="Sylfaen"/>
                <w:bCs/>
                <w:lang w:val="hy-AM"/>
              </w:rPr>
            </w:pPr>
            <w:r w:rsidRPr="006F25E0">
              <w:rPr>
                <w:rFonts w:ascii="GHEA Grapalat" w:hAnsi="GHEA Grapalat" w:cs="Sylfaen"/>
                <w:bCs/>
                <w:lang w:val="hy-AM"/>
              </w:rPr>
              <w:t>15</w:t>
            </w:r>
            <w:r w:rsidRPr="006F25E0">
              <w:rPr>
                <w:rFonts w:ascii="Cambria Math" w:hAnsi="Cambria Math" w:cs="Cambria Math"/>
                <w:bCs/>
                <w:lang w:val="hy-AM"/>
              </w:rPr>
              <w:t>․</w:t>
            </w:r>
            <w:r w:rsidRPr="006F25E0">
              <w:rPr>
                <w:rFonts w:ascii="GHEA Grapalat" w:hAnsi="GHEA Grapalat" w:cs="Sylfaen"/>
                <w:bCs/>
                <w:lang w:val="hy-AM"/>
              </w:rPr>
              <w:t>10</w:t>
            </w:r>
            <w:r w:rsidRPr="006F25E0">
              <w:rPr>
                <w:rFonts w:ascii="Cambria Math" w:hAnsi="Cambria Math" w:cs="Cambria Math"/>
                <w:bCs/>
                <w:lang w:val="hy-AM"/>
              </w:rPr>
              <w:t>․</w:t>
            </w:r>
            <w:r w:rsidRPr="006F25E0">
              <w:rPr>
                <w:rFonts w:ascii="GHEA Grapalat" w:hAnsi="GHEA Grapalat" w:cs="Sylfaen"/>
                <w:bCs/>
                <w:lang w:val="hy-AM"/>
              </w:rPr>
              <w:t>2024</w:t>
            </w:r>
            <w:r w:rsidRPr="006F25E0">
              <w:rPr>
                <w:rFonts w:ascii="GHEA Grapalat" w:hAnsi="GHEA Grapalat" w:cs="GHEA Grapalat"/>
                <w:bCs/>
                <w:lang w:val="hy-AM"/>
              </w:rPr>
              <w:t>թ</w:t>
            </w:r>
            <w:r w:rsidRPr="006F25E0">
              <w:rPr>
                <w:rFonts w:ascii="Cambria Math" w:hAnsi="Cambria Math" w:cs="Cambria Math"/>
                <w:bCs/>
                <w:lang w:val="hy-AM"/>
              </w:rPr>
              <w:t>․</w:t>
            </w:r>
          </w:p>
        </w:tc>
      </w:tr>
      <w:tr w:rsidR="00332AF5" w:rsidRPr="009845CF" w:rsidTr="00CD77A1">
        <w:trPr>
          <w:trHeight w:val="395"/>
          <w:tblCellSpacing w:w="0" w:type="dxa"/>
          <w:jc w:val="center"/>
        </w:trPr>
        <w:tc>
          <w:tcPr>
            <w:tcW w:w="11788" w:type="dxa"/>
            <w:gridSpan w:val="2"/>
            <w:vMerge/>
            <w:shd w:val="clear" w:color="auto" w:fill="FFFFFF"/>
            <w:vAlign w:val="center"/>
            <w:hideMark/>
          </w:tcPr>
          <w:p w:rsidR="00332AF5" w:rsidRPr="00314CDC" w:rsidRDefault="00332AF5" w:rsidP="00CD77A1">
            <w:pPr>
              <w:spacing w:line="360" w:lineRule="auto"/>
              <w:jc w:val="center"/>
              <w:rPr>
                <w:rFonts w:ascii="GHEA Grapalat" w:hAnsi="GHEA Grapalat" w:cs="Sylfaen"/>
                <w:bCs/>
                <w:lang w:val="hy-AM"/>
              </w:rPr>
            </w:pPr>
          </w:p>
        </w:tc>
        <w:tc>
          <w:tcPr>
            <w:tcW w:w="2396" w:type="dxa"/>
            <w:shd w:val="clear" w:color="auto" w:fill="D0D0D0"/>
            <w:hideMark/>
          </w:tcPr>
          <w:p w:rsidR="00332AF5" w:rsidRPr="009845CF" w:rsidRDefault="006F25E0" w:rsidP="00CD77A1">
            <w:pPr>
              <w:spacing w:line="360" w:lineRule="auto"/>
              <w:jc w:val="center"/>
              <w:rPr>
                <w:rFonts w:ascii="GHEA Grapalat" w:hAnsi="GHEA Grapalat" w:cs="Sylfaen"/>
                <w:bCs/>
                <w:lang w:val="hy-AM"/>
              </w:rPr>
            </w:pPr>
            <w:r w:rsidRPr="006F25E0">
              <w:rPr>
                <w:rFonts w:ascii="GHEA Grapalat" w:hAnsi="GHEA Grapalat" w:cs="Sylfaen"/>
                <w:bCs/>
                <w:lang w:val="hy-AM"/>
              </w:rPr>
              <w:t>/27.4/41216-2024</w:t>
            </w:r>
          </w:p>
        </w:tc>
      </w:tr>
      <w:tr w:rsidR="00332AF5" w:rsidRPr="009B6995" w:rsidTr="0086781E">
        <w:trPr>
          <w:trHeight w:val="983"/>
          <w:tblCellSpacing w:w="0" w:type="dxa"/>
          <w:jc w:val="center"/>
        </w:trPr>
        <w:tc>
          <w:tcPr>
            <w:tcW w:w="7961" w:type="dxa"/>
            <w:shd w:val="clear" w:color="auto" w:fill="FFFFFF"/>
            <w:hideMark/>
          </w:tcPr>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 xml:space="preserve">«Հայաստանի Հանրապետության մաքսային կարգավորման մասին օրենքում փոփոխություններ և լրացումներ կատարելու մասին» </w:t>
            </w:r>
            <w:r w:rsidRPr="006C7093">
              <w:rPr>
                <w:rFonts w:ascii="GHEA Grapalat" w:eastAsia="Calibri" w:hAnsi="GHEA Grapalat" w:cs="Sylfaen"/>
                <w:color w:val="00000A"/>
                <w:lang w:val="hy-AM"/>
              </w:rPr>
              <w:lastRenderedPageBreak/>
              <w:t>օրենքի նախագծի (այսուհետ՝ Նախագիծ) վերաբերյալ հայտնում ենք հետևյալը</w:t>
            </w:r>
            <w:r w:rsidRPr="006C7093">
              <w:rPr>
                <w:rFonts w:ascii="Cambria Math" w:eastAsia="Calibri" w:hAnsi="Cambria Math" w:cs="Cambria Math"/>
                <w:color w:val="00000A"/>
                <w:lang w:val="hy-AM"/>
              </w:rPr>
              <w:t>․</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 xml:space="preserve">1. Նախագծի 4-րդ հոդվածով «Մաքսային կարգավորման մասին օրենքում նոր լրացվող 199.3-րդ հոդվածի 1-ին մասի համաձայն՝ </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Մաքսային ստուգմանը վերաբերող փաստաթղթերը ստուգվող անձին (գործադիր մարմնի ղեկավարին) կամ նրան փոխարինող պաշտոնատար անձին ծանոթացման է ներկայացվում հետևյալ եղանակներից որևէ մեկով.</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1) Առձեռն, որի դեպքում ստուգվող անձը (գործադիր մարմնի ղեկավարը) կամ նրան փոխարինող պաշտոնատար անձը պարտավոր է ստորագրել փաստաթղթերի երկու օրինակների վրա՝ հաստատելով փաստաթուղթը ստանալու հանգամանքը, որոնցից մեկը (մաքսային մարմնի օրինակը) վերադարձվում է մաքսային մարմնի պաշտոնատար անձանց: Փաստաթուղթը ստորագրելուց և ստանալուց հրաժարվելու դեպքում այդ մասին ստուգումն իրականացնող պաշտոնատար անձը (անձինք) համապատասխան գրառում է կատարում փաստաթղթերի օրինակի վրա։ Սույն կետով սահմանված դեպքում՝ փաստաթուղթը ստանալու ամսաթիվ է համարվում փաստացի հանձնելու ամսաթիվը, իսկ փաստաթուղթը ստորագրելուց և ստանալուց հրաժարվելու դեպքում՝ գրառում կատարելու ամսաթիվը։</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lastRenderedPageBreak/>
              <w:t>2) Էլեկտրոնային փոստի միջոցով։ Սույն կետով սահմանված դեպքում՝ փաստաթուղթը ստանալու ամսաթիվ է համարվում էլեկտրոնային փոստի միջոցով փաստաթուղթը ուղարկելու ամսաթիվը։</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3) Փոստային կապի միջոցով՝ հանձնման մասին ծանուցմամբ պատվիրված նամակով։ Սույն կետով սահմանված դեպքում՝ փաստաթուղթը ստանալու ամսաթիվ է համարվում հետադարձ ծանուցման մեջ նշված հանձնելու ամսաթիվը: Այն դեպքում, երբ պատվիրված նամակը վերադարձվում է հասցեատիրոջը այն չհանձնելու պատճառների մասին նշումով, ապա փաստաթուղթը ստացված է  համարվում պատվիրված նամակի վերադարձի օրը:</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4) Հաշվետվությունների ներկայացման էլեկտրոնային կառավարման համակարգի հարկ վճարողի էջում տեղադրելու միջոցով։ Սույն կետով սահմանված դեպքում՝ փաստաթուղթը ստանալու ամսաթիվ է համարվում հաշվետվությունների ներկայացման էլեկտրոնային կառավարման համակարգի հարկ վճարողի էջում տեղադրելու ամսաթիվը։</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Վերոնշյալ կարգավորումները դիտարկելով պատշաճ վարչարարության բաղադրատարր հանդիսացող անձի լսված լինելու իրավունքի համատեքստում՝ հարկ ենք համարում նշել հետևյալը.</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lastRenderedPageBreak/>
              <w:t>ՀՀ Սահմանադրության «Պատշաճ վարչարարության իրավունքը» վերտառությամբ 50-րդ հոդվածի 1-ին, 2-րդ և 3-րդ մասերով սահմանվում են մարդու և քաղաքացու պատշաճ վարչարարության իրավունքի մաս կազմող` վարչական մարմինների կողմից անձին առնչվող գործերի անաչառ, արդարացի և ողջամիտ ժամկետում քննության իրավունքը, տվյալ անձի՝ իրեն վերաբերող փաստաթղթերին ծանոթանալու իրավունքը, ինչպես նաև անձի համար միջամտող անհատական ակտ ընդունելուց առաջ անձի լսված լինելու իրավունքը:</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Սահմանադրության 50-րդ հոդվածի վերլուծության արդյունքում Սահմանադրական դատարանն արձանագրում է հետևյալը.</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 xml:space="preserve">1) անձի լսված լինելու իրավունքը մարդու և քաղաքացու հիմնական իրավունքի՝ պատշաճ վարչարարության իրավունքի բաղկացուցիչ տարր է, </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2) լսված լինելը վարչական մարմինների կողմից գործերի անաչառ, արդարացի և ողջամիտ ժամկետում քննության ընթացքում մարդու և քաղաքացու իրավական պաշտպանության միջոց է, որը հնարավորություն է ընձեռում, որ յուրաքանչյուր ոք առարկություն ներկայացնի կամ այլ կերպ իր կարծիքն արտահայտի իր նկատմամբ 8 կայացվելիք և իր իրավունքներին կամ ազատություններին միջամտող ցանկացած վարչական ակտի առնչությամբ,</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lastRenderedPageBreak/>
              <w:t xml:space="preserve"> 3) անձի լսված լինելը պատշաճ վարչարարության հիմնարար բաղադրիչ է,</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4) անձի լսված լինելու իրավունքի իրականացումն ունի հետևյալ գործառութային նշանակությունը. մի կողմից՝ անձի համար երաշխավորվում է վարչական մարմնի միջամտող անհատական ակտի դեմ արդյունավետ պաշտպանության ապահովման հնարավորություն, իսկ մյուս կողմից՝ վարչական մարմինը վարչական վարույթի շրջանակներում պարտավոր է քննարկել գործի փաստական հանգամանքներն ամբողջությամբ և պարզել դրանց օբյեկտիվությունը և լիարժեքությունը՝ վարույթի մասնակիցների ներկայացրած փաստարկներն ու դիրքորոշումները քննարկման առարկա դարձնելու միջոցով,</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 xml:space="preserve"> 5) անձն օժտված է վարչական վարույթում լսված լինելու իրավունքով այն դեպքերում, երբ նրա նկատմամբ պետք է ընդունվի միջամտող անհատական ակտ,</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 xml:space="preserve">6) վարչական վարույթում լսված լինելու իրավունքով օժտված է վարչական ակտի հասցեատեր և վարչական վարույթի մասնակից չհանդիսացող յուրաքանչյուր անձ, եթե տվյալ վարույթի արդյունքում ընդունվելիք միջամտող անհատական ակտը կարող է անմիջական ազդեցություն ունենալ վերջինիս իրավունքների և օրինական շահերի վրա, </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lastRenderedPageBreak/>
              <w:t xml:space="preserve">7) լսված լինելու իրավունքը սահմանադրորեն երաշխավորվում է միայն այն վարչական ընթացակարգերում, որոնք ուղղված են անձանց նկատմամբ միջամտող անհատական ակտ ընդունելուն, </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8) «(...) բացառությամբ օրենքով սահմանված դեպքերի» դրույթի բովանդակությունից հետևում է, որ վարչական մարմնի կողմից լսումներ կարող են չանցկացվել օրենքով սահմանված բացառիկ դեպքերում (տե՛ս, օրինակ, «Վարչարարության հիմունքների և վարչական վարույթի մասին» Հայաստանի Հանրապետության օրենքի 38-րդ հոդվածի 2-4-րդ մասերը)։</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 xml:space="preserve">Հիշյալ նորմերի վերլուծության արդյունքում Սահմանադրական դատարանը փաստում է, որ հարկ վճարողներին հարկային մարմնի կողմից պարտադիր ծանուցման ենթակա փաստաթուղթն էլեկտրոնային եղանակով ուղարկելը՝ առանց այդ փաստաթղթի մուտքագրումը հավաստող ծանուցագրի ստացման, չի կարող դիտարկվել բավարար պայման, որպեսզի հարկ վճարողը համարվի պատշաճ ծանուցված: Նման եզրահանգման համար հիմք կարող է լինել, մասնավորապես, բազմաթիվ տեխնիկական խնդիրների հետևանքով հարկ վճարողի կողմից նման ծանուցում չստանալու հավանականությունը: Մինչդեռ, պատշաճ վարչարարության տրամաբանությունից է բխում այն, որ պարտադիր ծանուցման ենթակա փաստաթղթի` էլեկտրոնային եղանակով ոչ պատշաճ </w:t>
            </w:r>
            <w:r w:rsidRPr="006C7093">
              <w:rPr>
                <w:rFonts w:ascii="GHEA Grapalat" w:eastAsia="Calibri" w:hAnsi="GHEA Grapalat" w:cs="Sylfaen"/>
                <w:color w:val="00000A"/>
                <w:lang w:val="hy-AM"/>
              </w:rPr>
              <w:lastRenderedPageBreak/>
              <w:t>ծանուցումը կարող է հանդիսանալ հարկային մարմնի կողմից պատշաճ ծանուցման վերաբերյալ բողոքի դեմ ներկայացվելիք փաստարկ նույնիսկ այն դեպքում, երբ հարկային մարմինը որևէ տեղեկություն չունի հարկ վճարողին ուղարկված փաստաթղթի ծանուցման կամ հարկ վճարողի կողմից այդ փաստաթղթի ստացման վերաբերյալ, ինչը ողջամտորեն չի ապահովում հարկ վճարողի ծանուցված լինելու, հետևաբար՝ լսված լինելու իրավունքի արդյունավետ իրականացումը:(…)</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 xml:space="preserve">Այսպիսով՝ «Վարչարարության հիմունքների և վարչական վարույթի մասին» Հայաստանի Հանրապետության օրենքի՝ ծանուցմանը վերաբերող իրավակարգավորումներից հետևում է, որ ծանուցման հանձնումը պետք է կատարվի այնպիսի եղանակով, որը թույլ կտա հաստատել հասցեատիրոջ կողմից ակտն ստանալու կամ օրենքով սահմանված դեպքերում պատշաճ ծանուցված լինելու փաստը, որը արդյունավետ կառուցակարգ է պատշաճ ծանուցման իրականացման համար, այսինքն՝ էական նշանակություն ունի ծանուցումն ստանալու հանգամանքը, այլ ոչ միայն այն ուղարկելու փաստի առկայությունը։ Ընդ որում, հարկ վճարողը պետք է հնարավորություն ունենա «բացելու և ծանոթանալու» ծանուցման բովանդակությանը, և որևէ նշանակություն չունի, թե վերջինս օգտվե՞լ է այդ հնարավորությունից, թե ոչ: Այսինքն՝ պարտադիր ծանուցման </w:t>
            </w:r>
            <w:r w:rsidRPr="006C7093">
              <w:rPr>
                <w:rFonts w:ascii="GHEA Grapalat" w:eastAsia="Calibri" w:hAnsi="GHEA Grapalat" w:cs="Sylfaen"/>
                <w:color w:val="00000A"/>
                <w:lang w:val="hy-AM"/>
              </w:rPr>
              <w:lastRenderedPageBreak/>
              <w:t>ենթակա փաստաթղթերի՝ հարկ վճարողներին էլեկտրոնային եղանակով իրազեկումը կարող է հաստատված լինել միայն այն ժամանակ, երբ փաստաթուղթը ոչ միայն ուղարկվում է հարկ վճարողի կողմից հարկային մարմին ներկայացված էլեկտրոնային փոստի հասցեին, այլ նաև հասնում է այդ հասցեին ։</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Մինչդեռ, Նախագծի վերոնշյալ կարգավորումներով նշվում է, որ փաստաթուղթը ստանալու ամսաթիվ է համարվում փաստացի հանձնելու ամսաթիվը, իսկ փաստաթուղթը ստորագրելուց և ստանալուց հրաժարվելու դեպքում՝ գրառում կատարելու ամսաթիվը, առանց հաշվի առնելու, որ տվյալ դեպքում անձը փաստացի որևէ կերպ չի իրազեկվում վերոնշյալ փաստաթղթերի բովանդակության մասին, կամ նույն կարգավորումների մեկ այլ կետում նշված է, որ փաստաթուղթը ստանալու ամսաթիվ է համարվում էլեկտրոնային փոստի միջոցով փաստաթուղթը ուղարկելու ամսաթիվը, առանց հստակեցնելու, թե ինչ էլեկտրոնային փոստի մասին է խոսքը և առանց նախատեսելու, որ էլեկտրոնային եղանակով իրազեկումը կարող է հաստատված լինել միայն այն ժամանակ, երբ փաստաթուղթը ոչ միայն ուղարկվել է հասցեատիրոջ էլեկտրոնային փոստի հասցեին, այլ առկա է հասցեատիրոջ կողմից ակտն ստանալու փաստը հաստատող ապացույցը։</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lastRenderedPageBreak/>
              <w:t>Միաժամանակ վերոնշյալ իրավակարգավորումների լույսի ներքո խնդրահարույց է նաև նույն կարգավորումներում առկա այն դրույթը, որի համաձայն՝ այն դեպքում, երբ պատվիրված նամակը վերադարձվում է հասցեատիրոջը այն չհանձնելու պատճառների մասին նշումով, ապա փաստաթուղթը ստացված է  համարվում պատվիրված նամակի վերադարձի օրը, քանի որ տվյալ դեպքում նույնպես անձը փաստացի որևէ կերպ չի իրազեկվում վերոնշյալ փաստաթղթերի մասին, ինչպես նաև տվյալ դեպքում չի հստակեցվում, թե չհանձնելու որ պատճառների մասին է խոսքը միայն միտումնավոր հրաժարվելու պարագայում կարող է նշված կարգավորումը լինել իրավաչափ։</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Անձի լսված լինելու իրավունքի արդյունավետ իրականացման համար անհրաժեշտ իրավական պաշտպանության առանձնահատկությունները կարևորվում են նաև մի շարք միջազգային իրավական փաստաթղթերում։ Մասնավորապես, ըստ Մարդու իրավունքների եվրոպական դատարանի նախադեպային իրավունքի՝ «....իրավական պաշտպանության միջոցը պետք է լինի արդյունավետ ոչ միայն օրենսդրական մակարդակում, այլ նաև պրակտիկայում»:</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 xml:space="preserve">Ուստիև ծանուցման ինստիտուտի իրավական կանոնակարգումները պետք է կրեն ոչ թե ձևական բնույթ, այլ պետք է </w:t>
            </w:r>
            <w:r w:rsidRPr="006C7093">
              <w:rPr>
                <w:rFonts w:ascii="GHEA Grapalat" w:eastAsia="Calibri" w:hAnsi="GHEA Grapalat" w:cs="Sylfaen"/>
                <w:color w:val="00000A"/>
                <w:lang w:val="hy-AM"/>
              </w:rPr>
              <w:lastRenderedPageBreak/>
              <w:t>ուղղված լինեն (…) սուբյեկտի (…)` Սահմանադրությամբ և օրենքներով երաշխավորված իրավունքների պաշտպանությանը: Նշված նպատակն իրագործելու համար օրենսդիրը պետք է նախատեսի … արդյունավետ ծանուցման (…) ընթացակարգ, որը գործնականում կբացառի (…) շահագրգիռ անձանց օբյեկտիվորեն ոչ իրազեկված լինելու իրավիճակները :</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 xml:space="preserve">Միաժամանակ, Սահմանադրական դատարանը, 2018 թվականի հունիսի 18-ի իր ՍԴՈ-1420 որոշման մեջ անդրադառնալով Սահմանադրության 75-րդ հոդվածի բովանդակությանը, արձանագրել է. «Սահմանադրության 75-րդ հոդվածի պահանջն է, որ հիմնական իրավունքները և ազատությունները կարգավորելիս օրենքները սահմանեն այդ իրավունքների և ազատությունների արդյունավետ իրականացման համար անհրաժեշտ կազմակերպական կառուցակարգեր և ընթացակարգեր: Հետևաբար, այս տեսանկյունից Սահմանադրական դատարանը կարևորում է ոչ միայն իրավունքի իրացման կարգի օրենքով նախատեսման փաստը սոսկ, այլև նման կարգի արդյունավետությունը, այսինքն՝ օրենքի նորմերում բովանդակվող իրավակարգավորիչ այնպիսի միջոցների, ձևերի առկայությունը և դրանց գործադրման հնարավորությունը, որոնք կերաշխավորեն սահմանադրորեն կանխորոշված նպատակի լիարժեք </w:t>
            </w:r>
            <w:r w:rsidRPr="006C7093">
              <w:rPr>
                <w:rFonts w:ascii="GHEA Grapalat" w:eastAsia="Calibri" w:hAnsi="GHEA Grapalat" w:cs="Sylfaen"/>
                <w:color w:val="00000A"/>
                <w:lang w:val="hy-AM"/>
              </w:rPr>
              <w:lastRenderedPageBreak/>
              <w:t>իրացումը՝ կոնկրետ դեպքում հաշվի առնելով նաև Սահմանադրության 78, 79, 80 և 81-րդ հոդվածների պահանջները:</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Վերոգրյալից բխում է, որ Նախագծի վերոնշյալ ծանուցման ձևերը չեն կարող համարվել պատշաճ ծանուցման արդյունավետ միջոցներ։</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Բացի այդ, առաջարկվող կարգավորումները համադրելով Նախագծի 4-րդ հոդվածով «Մաքսային կարգավորման մասին օրենքում նոր լրացվող 199.3-րդ հոդվածի 2-րդ և 3-րդ մասերի դրույթների հետ, գտնում ենք, որ անհրաժեշտ է հստակեցնել, թե որ տեսակի մաքսային ստուգման պարագայում որ ձևով է իրականացվելու մաքսային ստուգման վերաբերյալ փաստաթղթերի ծանուցումը, քանի որ տվյալ դեպքում, օրինակ՝ տրամաբանական չէ ստուգումը սկսելու օրը անձին, փոստային կապի միջոցով՝ հանձնման մասին ծանուցմամբ պատվիրված նամակով փաստաթուղթը ուղարկելը, միաժամանակ անհրաժեշտ է հստակեցնել նաև ծանուցումը՝ ստուգումը սկսելու օրը իրականացնելու վերաբերյալ կարգավորումը, քանի որ տվյալ դեպքում նշված օրը կարող է հանդիսանալ նաև նույն օրվա ավարտը, որի արդյունքում ստացվում է, որ անձը ծանուցվում է ստուգումը սկսելուց օրը, բայց համապատասխան ստուգումից հետո, ինչը խնդրահարույց է։</w:t>
            </w:r>
          </w:p>
          <w:p w:rsidR="006C7093" w:rsidRPr="006C7093" w:rsidRDefault="006C7093" w:rsidP="0086781E">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 xml:space="preserve">2. Նախագծի 8-րդ հոդվածի համաձայն՝ սույն օրենքն ուժի մեջ է մտնում հրապարակման օրվան հաջորդող օրվանից և տարածվում է </w:t>
            </w:r>
            <w:r w:rsidRPr="006C7093">
              <w:rPr>
                <w:rFonts w:ascii="GHEA Grapalat" w:eastAsia="Calibri" w:hAnsi="GHEA Grapalat" w:cs="Sylfaen"/>
                <w:color w:val="00000A"/>
                <w:lang w:val="hy-AM"/>
              </w:rPr>
              <w:lastRenderedPageBreak/>
              <w:t>սույն օրենքն ուժի մեջ մտնելուց հետո սկսված մաքսային ստուգումների վրա, մինչդեռ նկատի ունենալով «Նորմատիվ իրավական ակտերի մասին» օրենքի 23-րդ հոդվածի 2-րդ մասի պահանջները, որոնց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գտնում ենք, որ անհրաժեշտ է նախատեսել իրավական ակտի ուժի մեջ մտնելու ողջամիտ ժամկետ:</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3</w:t>
            </w:r>
            <w:r w:rsidRPr="006C7093">
              <w:rPr>
                <w:rFonts w:ascii="Cambria Math" w:eastAsia="Calibri" w:hAnsi="Cambria Math" w:cs="Cambria Math"/>
                <w:color w:val="00000A"/>
                <w:lang w:val="hy-AM"/>
              </w:rPr>
              <w:t>․</w:t>
            </w:r>
            <w:r w:rsidRPr="006C7093">
              <w:rPr>
                <w:rFonts w:ascii="GHEA Grapalat" w:eastAsia="Calibri" w:hAnsi="GHEA Grapalat" w:cs="Sylfaen"/>
                <w:color w:val="00000A"/>
                <w:lang w:val="hy-AM"/>
              </w:rPr>
              <w:t xml:space="preserve"> Նախագծի դրույթների տրամաբանական հերթականությունը ապահովելու նպատակով՝ անհրաժեշտ է Նախագծի 2-րդ հոդվածը սահմանել Նախագծի 1-ին հոդվածից առաջ։</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4</w:t>
            </w:r>
            <w:r w:rsidRPr="006C7093">
              <w:rPr>
                <w:rFonts w:ascii="Cambria Math" w:eastAsia="Calibri" w:hAnsi="Cambria Math" w:cs="Cambria Math"/>
                <w:color w:val="00000A"/>
                <w:lang w:val="hy-AM"/>
              </w:rPr>
              <w:t>․</w:t>
            </w:r>
            <w:r w:rsidRPr="006C7093">
              <w:rPr>
                <w:rFonts w:ascii="GHEA Grapalat" w:eastAsia="Calibri" w:hAnsi="GHEA Grapalat" w:cs="Sylfaen"/>
                <w:color w:val="00000A"/>
                <w:lang w:val="hy-AM"/>
              </w:rPr>
              <w:t xml:space="preserve"> Նախագծի դրույթների համարակալումը անհրաժեշտ է համապատասխանեցնել «Նորմատիվ իրավական ակտերի մասին» </w:t>
            </w:r>
            <w:r w:rsidRPr="006C7093">
              <w:rPr>
                <w:rFonts w:ascii="GHEA Grapalat" w:eastAsia="Calibri" w:hAnsi="GHEA Grapalat" w:cs="Sylfaen"/>
                <w:color w:val="00000A"/>
                <w:lang w:val="hy-AM"/>
              </w:rPr>
              <w:lastRenderedPageBreak/>
              <w:t xml:space="preserve">օրենքի 14-րդ հոդվածի 3-րդ և 7-րդ մասի դրույթներին, որոնց համաձայն՝ </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ab/>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 մասնավորապես՝ անհրաժեշտ է բացառել չհամարակալված պարբերությունների սահմանումը։</w:t>
            </w:r>
          </w:p>
          <w:p w:rsidR="006C7093" w:rsidRPr="006C7093"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5. Նախագծով լրացվող 9.1 բաժնի 336.1 հոդվածի բովանդակության վերջում «20 %-ի չափով:» բառերից հետո անհրաժեշտ է լրացնել «չակերտ» կետադրական նշանը:</w:t>
            </w:r>
          </w:p>
          <w:p w:rsidR="00C32422" w:rsidRDefault="006C7093" w:rsidP="00BB18A2">
            <w:pPr>
              <w:suppressAutoHyphens/>
              <w:spacing w:line="360" w:lineRule="auto"/>
              <w:ind w:left="78" w:right="130" w:firstLine="483"/>
              <w:jc w:val="both"/>
              <w:rPr>
                <w:rFonts w:ascii="GHEA Grapalat" w:eastAsia="Calibri" w:hAnsi="GHEA Grapalat" w:cs="Sylfaen"/>
                <w:color w:val="00000A"/>
                <w:lang w:val="hy-AM"/>
              </w:rPr>
            </w:pPr>
            <w:r w:rsidRPr="006C7093">
              <w:rPr>
                <w:rFonts w:ascii="GHEA Grapalat" w:eastAsia="Calibri" w:hAnsi="GHEA Grapalat" w:cs="Sylfaen"/>
                <w:color w:val="00000A"/>
                <w:lang w:val="hy-AM"/>
              </w:rPr>
              <w:t>6. Միևնույն ժամանակ հարկ է նշել, որ 204-րդ հոդվածին հղում է կատարվում նաև Օրենքի 140-րդ հոդվածում, որին անդրադարձ կատարված չէ նախագծով:</w:t>
            </w:r>
          </w:p>
          <w:p w:rsidR="00C32422" w:rsidRDefault="00C32422" w:rsidP="00BB18A2">
            <w:pPr>
              <w:suppressAutoHyphens/>
              <w:spacing w:line="360" w:lineRule="auto"/>
              <w:ind w:left="78" w:right="130" w:firstLine="483"/>
              <w:jc w:val="both"/>
              <w:rPr>
                <w:rFonts w:ascii="GHEA Grapalat" w:eastAsia="Calibri" w:hAnsi="GHEA Grapalat" w:cs="Sylfaen"/>
                <w:color w:val="00000A"/>
                <w:lang w:val="hy-AM"/>
              </w:rPr>
            </w:pPr>
          </w:p>
          <w:p w:rsidR="00C32422" w:rsidRPr="00BB18A2" w:rsidRDefault="00C32422" w:rsidP="00BB18A2">
            <w:pPr>
              <w:suppressAutoHyphens/>
              <w:spacing w:line="360" w:lineRule="auto"/>
              <w:ind w:left="78" w:right="130" w:firstLine="483"/>
              <w:jc w:val="both"/>
              <w:rPr>
                <w:rFonts w:ascii="GHEA Grapalat" w:eastAsia="Calibri" w:hAnsi="GHEA Grapalat" w:cs="Sylfaen"/>
                <w:noProof/>
                <w:sz w:val="18"/>
                <w:szCs w:val="18"/>
                <w:lang w:val="hy-AM"/>
              </w:rPr>
            </w:pPr>
            <w:r w:rsidRPr="00BB18A2">
              <w:rPr>
                <w:rFonts w:ascii="GHEA Grapalat" w:eastAsia="Calibri" w:hAnsi="GHEA Grapalat"/>
                <w:sz w:val="22"/>
                <w:szCs w:val="22"/>
                <w:vertAlign w:val="superscript"/>
              </w:rPr>
              <w:footnoteRef/>
            </w:r>
            <w:r w:rsidRPr="00BB18A2">
              <w:rPr>
                <w:rFonts w:ascii="GHEA Grapalat" w:eastAsia="Calibri" w:hAnsi="GHEA Grapalat"/>
                <w:sz w:val="22"/>
                <w:szCs w:val="22"/>
                <w:lang w:val="hy-AM"/>
              </w:rPr>
              <w:t xml:space="preserve"> </w:t>
            </w:r>
            <w:r w:rsidRPr="00BB18A2">
              <w:rPr>
                <w:rFonts w:ascii="GHEA Grapalat" w:eastAsia="Calibri" w:hAnsi="GHEA Grapalat" w:cs="Sylfaen"/>
                <w:noProof/>
                <w:sz w:val="18"/>
                <w:szCs w:val="18"/>
                <w:lang w:val="hy-AM"/>
              </w:rPr>
              <w:t>Տե´ս ՀՀ սահմանադրական դատարանի 2020 թվականի մայիսի 12-ի թիվ ՍԴՈ-1529 որոշումը:</w:t>
            </w:r>
          </w:p>
          <w:p w:rsidR="00C32422" w:rsidRPr="00C32422" w:rsidRDefault="00C32422" w:rsidP="00BB18A2">
            <w:pPr>
              <w:suppressAutoHyphens/>
              <w:spacing w:line="360" w:lineRule="auto"/>
              <w:ind w:left="78" w:right="130" w:firstLine="483"/>
              <w:jc w:val="both"/>
              <w:rPr>
                <w:rFonts w:ascii="GHEA Grapalat" w:eastAsia="Calibri" w:hAnsi="GHEA Grapalat" w:cs="Sylfaen"/>
                <w:color w:val="00000A"/>
                <w:lang w:val="hy-AM"/>
              </w:rPr>
            </w:pPr>
            <w:r w:rsidRPr="00BB18A2">
              <w:rPr>
                <w:rFonts w:ascii="GHEA Grapalat" w:eastAsia="Calibri" w:hAnsi="GHEA Grapalat"/>
                <w:sz w:val="22"/>
                <w:szCs w:val="22"/>
                <w:vertAlign w:val="superscript"/>
                <w:lang w:val="hy-AM"/>
              </w:rPr>
              <w:t>2</w:t>
            </w:r>
            <w:r w:rsidRPr="00BB18A2">
              <w:rPr>
                <w:rFonts w:ascii="GHEA Grapalat" w:eastAsia="Calibri" w:hAnsi="GHEA Grapalat"/>
                <w:sz w:val="22"/>
                <w:szCs w:val="22"/>
                <w:lang w:val="hy-AM"/>
              </w:rPr>
              <w:t xml:space="preserve"> </w:t>
            </w:r>
            <w:r w:rsidRPr="00BB18A2">
              <w:rPr>
                <w:rFonts w:ascii="GHEA Grapalat" w:eastAsia="Calibri" w:hAnsi="GHEA Grapalat" w:cs="Sylfaen"/>
                <w:noProof/>
                <w:sz w:val="18"/>
                <w:szCs w:val="18"/>
                <w:lang w:val="hy-AM"/>
              </w:rPr>
              <w:t>Տե´ս ՀՀ սահմանադրական դատարանի 2015 թվականի հունվարի 27-ի իր թիվ ՍԴՈ-1189 որոշումը:</w:t>
            </w:r>
          </w:p>
        </w:tc>
        <w:tc>
          <w:tcPr>
            <w:tcW w:w="6223" w:type="dxa"/>
            <w:gridSpan w:val="2"/>
            <w:shd w:val="clear" w:color="auto" w:fill="FFFFFF"/>
            <w:hideMark/>
          </w:tcPr>
          <w:p w:rsidR="00BB18A2" w:rsidRDefault="00BB18A2" w:rsidP="006113E4">
            <w:pPr>
              <w:spacing w:line="360" w:lineRule="auto"/>
              <w:ind w:left="75" w:right="188" w:firstLine="180"/>
              <w:jc w:val="center"/>
              <w:rPr>
                <w:rFonts w:ascii="GHEA Grapalat" w:hAnsi="GHEA Grapalat"/>
                <w:color w:val="000000"/>
                <w:lang w:val="hy-AM" w:eastAsia="hy-AM"/>
              </w:rPr>
            </w:pPr>
          </w:p>
          <w:p w:rsidR="00BB18A2" w:rsidRDefault="00BB18A2" w:rsidP="006113E4">
            <w:pPr>
              <w:spacing w:line="360" w:lineRule="auto"/>
              <w:ind w:left="75" w:right="188" w:firstLine="180"/>
              <w:jc w:val="center"/>
              <w:rPr>
                <w:rFonts w:ascii="GHEA Grapalat" w:hAnsi="GHEA Grapalat"/>
                <w:color w:val="000000"/>
                <w:lang w:val="hy-AM" w:eastAsia="hy-AM"/>
              </w:rPr>
            </w:pPr>
          </w:p>
          <w:p w:rsidR="00BB18A2" w:rsidRDefault="00BB18A2" w:rsidP="006113E4">
            <w:pPr>
              <w:spacing w:line="360" w:lineRule="auto"/>
              <w:ind w:left="75" w:right="188" w:firstLine="180"/>
              <w:jc w:val="center"/>
              <w:rPr>
                <w:rFonts w:ascii="GHEA Grapalat" w:hAnsi="GHEA Grapalat"/>
                <w:color w:val="000000"/>
                <w:lang w:val="hy-AM" w:eastAsia="hy-AM"/>
              </w:rPr>
            </w:pPr>
          </w:p>
          <w:p w:rsidR="00BB18A2" w:rsidRDefault="00BB18A2" w:rsidP="006113E4">
            <w:pPr>
              <w:spacing w:line="360" w:lineRule="auto"/>
              <w:ind w:left="75" w:right="188" w:firstLine="180"/>
              <w:jc w:val="center"/>
              <w:rPr>
                <w:rFonts w:ascii="GHEA Grapalat" w:hAnsi="GHEA Grapalat"/>
                <w:color w:val="000000"/>
                <w:lang w:val="hy-AM" w:eastAsia="hy-AM"/>
              </w:rPr>
            </w:pPr>
          </w:p>
          <w:p w:rsidR="00332AF5" w:rsidRDefault="005143B0" w:rsidP="001C4E01">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1</w:t>
            </w:r>
            <w:r w:rsidRPr="006113E4">
              <w:rPr>
                <w:rFonts w:ascii="GHEA Grapalat" w:hAnsi="GHEA Grapalat"/>
                <w:color w:val="000000"/>
                <w:lang w:val="hy-AM" w:eastAsia="hy-AM"/>
              </w:rPr>
              <w:t xml:space="preserve">. </w:t>
            </w:r>
            <w:r w:rsidRPr="005143B0">
              <w:rPr>
                <w:rFonts w:ascii="GHEA Grapalat" w:hAnsi="GHEA Grapalat"/>
                <w:color w:val="000000"/>
                <w:lang w:val="hy-AM" w:eastAsia="hy-AM"/>
              </w:rPr>
              <w:t>Ընդունվել է</w:t>
            </w:r>
            <w:r w:rsidRPr="005143B0">
              <w:rPr>
                <w:rFonts w:ascii="GHEA Grapalat" w:hAnsi="GHEA Grapalat"/>
                <w:b/>
                <w:color w:val="000000"/>
                <w:lang w:val="hy-AM" w:eastAsia="hy-AM"/>
              </w:rPr>
              <w:t>։</w:t>
            </w:r>
            <w:r w:rsidR="006113E4" w:rsidRPr="006113E4">
              <w:rPr>
                <w:rFonts w:ascii="GHEA Grapalat" w:hAnsi="GHEA Grapalat"/>
                <w:b/>
                <w:color w:val="000000"/>
                <w:lang w:val="hy-AM" w:eastAsia="hy-AM"/>
              </w:rPr>
              <w:t xml:space="preserve"> </w:t>
            </w:r>
            <w:r w:rsidR="006113E4">
              <w:rPr>
                <w:rFonts w:ascii="GHEA Grapalat" w:hAnsi="GHEA Grapalat"/>
                <w:color w:val="000000"/>
                <w:lang w:val="hy-AM" w:eastAsia="hy-AM"/>
              </w:rPr>
              <w:t>Նախագծում</w:t>
            </w:r>
            <w:r w:rsidRPr="005143B0">
              <w:rPr>
                <w:rFonts w:ascii="GHEA Grapalat" w:hAnsi="GHEA Grapalat"/>
                <w:color w:val="000000"/>
                <w:lang w:val="hy-AM" w:eastAsia="hy-AM"/>
              </w:rPr>
              <w:t xml:space="preserve"> </w:t>
            </w:r>
            <w:r w:rsidR="006113E4">
              <w:rPr>
                <w:rFonts w:ascii="GHEA Grapalat" w:hAnsi="GHEA Grapalat"/>
                <w:color w:val="000000"/>
                <w:lang w:val="hy-AM" w:eastAsia="hy-AM"/>
              </w:rPr>
              <w:t>կատարվել են</w:t>
            </w:r>
            <w:r w:rsidRPr="005143B0">
              <w:rPr>
                <w:rFonts w:ascii="GHEA Grapalat" w:hAnsi="GHEA Grapalat"/>
                <w:color w:val="000000"/>
                <w:lang w:val="hy-AM" w:eastAsia="hy-AM"/>
              </w:rPr>
              <w:t xml:space="preserve"> համապատասխան փոփոխություն</w:t>
            </w:r>
            <w:r w:rsidR="006113E4">
              <w:rPr>
                <w:rFonts w:ascii="GHEA Grapalat" w:hAnsi="GHEA Grapalat"/>
                <w:color w:val="000000"/>
                <w:lang w:val="hy-AM" w:eastAsia="hy-AM"/>
              </w:rPr>
              <w:t>ներ</w:t>
            </w:r>
            <w:r w:rsidRPr="005143B0">
              <w:rPr>
                <w:rFonts w:ascii="GHEA Grapalat" w:hAnsi="GHEA Grapalat"/>
                <w:color w:val="000000"/>
                <w:lang w:val="hy-AM" w:eastAsia="hy-AM"/>
              </w:rPr>
              <w:t xml:space="preserve">։ </w:t>
            </w:r>
            <w:r w:rsidR="006113E4">
              <w:rPr>
                <w:rFonts w:ascii="GHEA Grapalat" w:hAnsi="GHEA Grapalat"/>
                <w:color w:val="000000"/>
                <w:lang w:val="hy-AM" w:eastAsia="hy-AM"/>
              </w:rPr>
              <w:t>«Մ</w:t>
            </w:r>
            <w:r w:rsidR="006113E4" w:rsidRPr="006113E4">
              <w:rPr>
                <w:rFonts w:ascii="GHEA Grapalat" w:hAnsi="GHEA Grapalat"/>
                <w:color w:val="000000"/>
                <w:lang w:val="hy-AM" w:eastAsia="hy-AM"/>
              </w:rPr>
              <w:t>աքսային կարգավորման մասին</w:t>
            </w:r>
            <w:r w:rsidR="006113E4">
              <w:rPr>
                <w:rFonts w:ascii="GHEA Grapalat" w:hAnsi="GHEA Grapalat"/>
                <w:color w:val="000000"/>
                <w:lang w:val="hy-AM" w:eastAsia="hy-AM"/>
              </w:rPr>
              <w:t>»</w:t>
            </w:r>
            <w:r w:rsidR="006113E4" w:rsidRPr="006113E4">
              <w:rPr>
                <w:rFonts w:ascii="GHEA Grapalat" w:hAnsi="GHEA Grapalat"/>
                <w:color w:val="000000"/>
                <w:lang w:val="hy-AM" w:eastAsia="hy-AM"/>
              </w:rPr>
              <w:t xml:space="preserve"> օրենքում</w:t>
            </w:r>
            <w:r w:rsidRPr="005143B0">
              <w:rPr>
                <w:rFonts w:ascii="GHEA Grapalat" w:hAnsi="GHEA Grapalat"/>
                <w:color w:val="000000"/>
                <w:lang w:val="hy-AM" w:eastAsia="hy-AM"/>
              </w:rPr>
              <w:t xml:space="preserve"> լրացվող 199.3-րդ հոդվածի 1-ի մասի 1-4-րդ կետերը խմբագրվել են:</w:t>
            </w: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BB18A2" w:rsidRDefault="00BB18A2" w:rsidP="00B77F61">
            <w:pPr>
              <w:spacing w:line="360" w:lineRule="auto"/>
              <w:ind w:left="75" w:right="188" w:firstLine="180"/>
              <w:jc w:val="center"/>
              <w:rPr>
                <w:rFonts w:ascii="GHEA Grapalat" w:hAnsi="GHEA Grapalat"/>
                <w:color w:val="000000"/>
                <w:lang w:val="hy-AM" w:eastAsia="hy-AM"/>
              </w:rPr>
            </w:pPr>
          </w:p>
          <w:p w:rsidR="00777A8A" w:rsidRDefault="00777A8A" w:rsidP="00B77F61">
            <w:pPr>
              <w:spacing w:line="360" w:lineRule="auto"/>
              <w:ind w:left="75" w:right="188" w:firstLine="180"/>
              <w:jc w:val="center"/>
              <w:rPr>
                <w:rFonts w:ascii="GHEA Grapalat" w:hAnsi="GHEA Grapalat"/>
                <w:color w:val="000000"/>
                <w:lang w:val="hy-AM" w:eastAsia="hy-AM"/>
              </w:rPr>
            </w:pPr>
          </w:p>
          <w:p w:rsidR="00777A8A" w:rsidRDefault="00777A8A" w:rsidP="00B77F61">
            <w:pPr>
              <w:spacing w:line="360" w:lineRule="auto"/>
              <w:ind w:left="75" w:right="188" w:firstLine="180"/>
              <w:jc w:val="center"/>
              <w:rPr>
                <w:rFonts w:ascii="GHEA Grapalat" w:hAnsi="GHEA Grapalat"/>
                <w:color w:val="000000"/>
                <w:lang w:val="hy-AM" w:eastAsia="hy-AM"/>
              </w:rPr>
            </w:pPr>
          </w:p>
          <w:p w:rsidR="00777A8A" w:rsidRDefault="00777A8A" w:rsidP="00B77F61">
            <w:pPr>
              <w:spacing w:line="360" w:lineRule="auto"/>
              <w:ind w:left="75" w:right="188" w:firstLine="180"/>
              <w:jc w:val="center"/>
              <w:rPr>
                <w:rFonts w:ascii="GHEA Grapalat" w:hAnsi="GHEA Grapalat"/>
                <w:color w:val="000000"/>
                <w:lang w:val="hy-AM" w:eastAsia="hy-AM"/>
              </w:rPr>
            </w:pPr>
          </w:p>
          <w:p w:rsidR="00777A8A" w:rsidRDefault="00777A8A" w:rsidP="00B77F61">
            <w:pPr>
              <w:spacing w:line="360" w:lineRule="auto"/>
              <w:ind w:left="75" w:right="188" w:firstLine="180"/>
              <w:jc w:val="center"/>
              <w:rPr>
                <w:rFonts w:ascii="GHEA Grapalat" w:hAnsi="GHEA Grapalat"/>
                <w:color w:val="000000"/>
                <w:lang w:val="hy-AM" w:eastAsia="hy-AM"/>
              </w:rPr>
            </w:pPr>
          </w:p>
          <w:p w:rsidR="00C406DD" w:rsidRDefault="00C406DD" w:rsidP="001C4E01">
            <w:pPr>
              <w:spacing w:line="360" w:lineRule="auto"/>
              <w:ind w:left="75" w:right="188" w:firstLine="180"/>
              <w:jc w:val="both"/>
              <w:rPr>
                <w:rFonts w:ascii="GHEA Grapalat" w:hAnsi="GHEA Grapalat"/>
                <w:bCs/>
                <w:color w:val="000000"/>
                <w:lang w:val="hy-AM" w:eastAsia="hy-AM"/>
              </w:rPr>
            </w:pPr>
            <w:r>
              <w:rPr>
                <w:rFonts w:ascii="GHEA Grapalat" w:hAnsi="GHEA Grapalat"/>
                <w:color w:val="000000"/>
                <w:lang w:val="hy-AM" w:eastAsia="hy-AM"/>
              </w:rPr>
              <w:t>2</w:t>
            </w:r>
            <w:r w:rsidRPr="00C406DD">
              <w:rPr>
                <w:rFonts w:ascii="GHEA Grapalat" w:hAnsi="GHEA Grapalat"/>
                <w:color w:val="000000"/>
                <w:lang w:val="hy-AM" w:eastAsia="hy-AM"/>
              </w:rPr>
              <w:t>.</w:t>
            </w:r>
            <w:r>
              <w:rPr>
                <w:rFonts w:ascii="GHEA Grapalat" w:hAnsi="GHEA Grapalat"/>
                <w:color w:val="000000"/>
                <w:lang w:val="hy-AM" w:eastAsia="hy-AM"/>
              </w:rPr>
              <w:t xml:space="preserve"> </w:t>
            </w:r>
            <w:r w:rsidR="00BB18A2">
              <w:rPr>
                <w:rFonts w:ascii="GHEA Grapalat" w:hAnsi="GHEA Grapalat"/>
                <w:color w:val="000000"/>
                <w:lang w:val="hy-AM" w:eastAsia="hy-AM"/>
              </w:rPr>
              <w:t>Ընդունվել է ի գիտություն։</w:t>
            </w:r>
            <w:r w:rsidRPr="00C406DD">
              <w:rPr>
                <w:rFonts w:ascii="GHEA Grapalat" w:hAnsi="GHEA Grapalat"/>
                <w:color w:val="000000"/>
                <w:lang w:val="hy-AM" w:eastAsia="hy-AM"/>
              </w:rPr>
              <w:t xml:space="preserve"> </w:t>
            </w:r>
            <w:r w:rsidR="00BB18A2">
              <w:rPr>
                <w:rFonts w:ascii="GHEA Grapalat" w:hAnsi="GHEA Grapalat"/>
                <w:color w:val="000000"/>
                <w:lang w:val="hy-AM" w:eastAsia="hy-AM"/>
              </w:rPr>
              <w:t>Ն</w:t>
            </w:r>
            <w:r w:rsidRPr="00C406DD">
              <w:rPr>
                <w:rFonts w:ascii="GHEA Grapalat" w:hAnsi="GHEA Grapalat"/>
                <w:color w:val="000000"/>
                <w:lang w:val="hy-AM" w:eastAsia="hy-AM"/>
              </w:rPr>
              <w:t xml:space="preserve">ախագծով առաջարկվող իրավակարգավորումները չեն </w:t>
            </w:r>
            <w:r w:rsidRPr="00C406DD">
              <w:rPr>
                <w:rFonts w:ascii="GHEA Grapalat" w:hAnsi="GHEA Grapalat"/>
                <w:color w:val="000000"/>
                <w:lang w:val="hy-AM" w:eastAsia="hy-AM"/>
              </w:rPr>
              <w:lastRenderedPageBreak/>
              <w:t xml:space="preserve">վատթարացնում անձանց իրավական վիճակը, ինչպես նաև նրանց համար չեն սահմանում վարքագծի նոր պահանջներ, այլ  որոշակիացնում են մաքսային ստուգումների գործընթացը, հստակեցնում </w:t>
            </w:r>
            <w:r w:rsidRPr="00C406DD">
              <w:rPr>
                <w:rFonts w:ascii="GHEA Grapalat" w:hAnsi="GHEA Grapalat"/>
                <w:bCs/>
                <w:color w:val="000000"/>
                <w:lang w:val="hy-AM" w:eastAsia="hy-AM"/>
              </w:rPr>
              <w:t>մաքսային ստուգումների գծով գործող կարգավորումներով չսահմանված հարցերը։ Օրինակ`  սահմանվում են առարկություն ներկայացնելու ժամկետ, կամերալ ստուգման ժամկետ, կամերալ ստուգման ծանուցման պարտադիր դրույթ և այլ</w:t>
            </w:r>
            <w:r w:rsidR="00BB18A2">
              <w:rPr>
                <w:rFonts w:ascii="GHEA Grapalat" w:hAnsi="GHEA Grapalat"/>
                <w:bCs/>
                <w:color w:val="000000"/>
                <w:lang w:val="hy-AM" w:eastAsia="hy-AM"/>
              </w:rPr>
              <w:t xml:space="preserve"> կարգավորումներ</w:t>
            </w:r>
            <w:r w:rsidRPr="00C406DD">
              <w:rPr>
                <w:rFonts w:ascii="GHEA Grapalat" w:hAnsi="GHEA Grapalat"/>
                <w:bCs/>
                <w:color w:val="000000"/>
                <w:lang w:val="hy-AM" w:eastAsia="hy-AM"/>
              </w:rPr>
              <w:t>: Առավել մանր</w:t>
            </w:r>
            <w:r w:rsidR="00B77F61">
              <w:rPr>
                <w:rFonts w:ascii="GHEA Grapalat" w:hAnsi="GHEA Grapalat"/>
                <w:bCs/>
                <w:color w:val="000000"/>
                <w:lang w:val="hy-AM" w:eastAsia="hy-AM"/>
              </w:rPr>
              <w:t>ամասն ներկայացված է</w:t>
            </w:r>
            <w:r w:rsidR="003A7B75">
              <w:rPr>
                <w:rFonts w:ascii="GHEA Grapalat" w:hAnsi="GHEA Grapalat"/>
                <w:bCs/>
                <w:color w:val="000000"/>
                <w:lang w:val="hy-AM" w:eastAsia="hy-AM"/>
              </w:rPr>
              <w:t xml:space="preserve"> նախագծի</w:t>
            </w:r>
            <w:r w:rsidR="00B77F61">
              <w:rPr>
                <w:rFonts w:ascii="GHEA Grapalat" w:hAnsi="GHEA Grapalat"/>
                <w:bCs/>
                <w:color w:val="000000"/>
                <w:lang w:val="hy-AM" w:eastAsia="hy-AM"/>
              </w:rPr>
              <w:t xml:space="preserve"> հիմնավորման մեջ</w:t>
            </w:r>
            <w:r w:rsidRPr="00C406DD">
              <w:rPr>
                <w:rFonts w:ascii="GHEA Grapalat" w:hAnsi="GHEA Grapalat"/>
                <w:bCs/>
                <w:color w:val="000000"/>
                <w:lang w:val="hy-AM" w:eastAsia="hy-AM"/>
              </w:rPr>
              <w:t>:</w:t>
            </w:r>
          </w:p>
          <w:p w:rsidR="00BB18A2" w:rsidRDefault="00BB18A2" w:rsidP="00D637A0">
            <w:pPr>
              <w:spacing w:line="360" w:lineRule="auto"/>
              <w:ind w:left="75" w:right="188" w:firstLine="180"/>
              <w:jc w:val="center"/>
              <w:rPr>
                <w:rFonts w:ascii="GHEA Grapalat" w:hAnsi="GHEA Grapalat"/>
                <w:bCs/>
                <w:color w:val="000000"/>
                <w:lang w:val="hy-AM" w:eastAsia="hy-AM"/>
              </w:rPr>
            </w:pPr>
          </w:p>
          <w:p w:rsidR="00BB18A2" w:rsidRDefault="00BB18A2" w:rsidP="00D637A0">
            <w:pPr>
              <w:spacing w:line="360" w:lineRule="auto"/>
              <w:ind w:left="75" w:right="188" w:firstLine="180"/>
              <w:jc w:val="center"/>
              <w:rPr>
                <w:rFonts w:ascii="GHEA Grapalat" w:hAnsi="GHEA Grapalat"/>
                <w:bCs/>
                <w:color w:val="000000"/>
                <w:lang w:val="hy-AM" w:eastAsia="hy-AM"/>
              </w:rPr>
            </w:pPr>
          </w:p>
          <w:p w:rsidR="00BB18A2" w:rsidRDefault="00BB18A2" w:rsidP="00D637A0">
            <w:pPr>
              <w:spacing w:line="360" w:lineRule="auto"/>
              <w:ind w:left="75" w:right="188" w:firstLine="180"/>
              <w:jc w:val="center"/>
              <w:rPr>
                <w:rFonts w:ascii="GHEA Grapalat" w:hAnsi="GHEA Grapalat"/>
                <w:bCs/>
                <w:color w:val="000000"/>
                <w:lang w:val="hy-AM" w:eastAsia="hy-AM"/>
              </w:rPr>
            </w:pPr>
          </w:p>
          <w:p w:rsidR="00BB18A2" w:rsidRDefault="00BB18A2" w:rsidP="001C4E01">
            <w:pPr>
              <w:spacing w:line="360" w:lineRule="auto"/>
              <w:ind w:right="188"/>
              <w:jc w:val="both"/>
              <w:rPr>
                <w:rFonts w:ascii="GHEA Grapalat" w:hAnsi="GHEA Grapalat"/>
                <w:bCs/>
                <w:color w:val="000000"/>
                <w:lang w:val="hy-AM" w:eastAsia="hy-AM"/>
              </w:rPr>
            </w:pPr>
          </w:p>
          <w:p w:rsidR="00BF1434" w:rsidRDefault="00BF1434" w:rsidP="001C4E01">
            <w:pPr>
              <w:spacing w:line="360" w:lineRule="auto"/>
              <w:ind w:left="75" w:right="188" w:firstLine="180"/>
              <w:jc w:val="both"/>
              <w:rPr>
                <w:rFonts w:ascii="GHEA Grapalat" w:hAnsi="GHEA Grapalat"/>
                <w:bCs/>
                <w:color w:val="000000"/>
                <w:lang w:val="hy-AM" w:eastAsia="hy-AM"/>
              </w:rPr>
            </w:pPr>
            <w:r>
              <w:rPr>
                <w:rFonts w:ascii="GHEA Grapalat" w:hAnsi="GHEA Grapalat"/>
                <w:bCs/>
                <w:color w:val="000000"/>
                <w:lang w:val="hy-AM" w:eastAsia="hy-AM"/>
              </w:rPr>
              <w:t>3</w:t>
            </w:r>
            <w:r w:rsidRPr="00D637A0">
              <w:rPr>
                <w:rFonts w:ascii="GHEA Grapalat" w:hAnsi="GHEA Grapalat"/>
                <w:bCs/>
                <w:color w:val="000000"/>
                <w:lang w:val="hy-AM" w:eastAsia="hy-AM"/>
              </w:rPr>
              <w:t xml:space="preserve">. </w:t>
            </w:r>
            <w:r w:rsidR="00D637A0" w:rsidRPr="00D637A0">
              <w:rPr>
                <w:rFonts w:ascii="GHEA Grapalat" w:hAnsi="GHEA Grapalat"/>
                <w:bCs/>
                <w:color w:val="000000"/>
                <w:lang w:val="hy-AM" w:eastAsia="hy-AM"/>
              </w:rPr>
              <w:t>Ընդունվել է։</w:t>
            </w:r>
            <w:r w:rsidR="00D637A0" w:rsidRPr="00CE54D5">
              <w:rPr>
                <w:rFonts w:ascii="GHEA Grapalat" w:hAnsi="GHEA Grapalat"/>
                <w:bCs/>
                <w:color w:val="000000"/>
                <w:lang w:val="hy-AM" w:eastAsia="hy-AM"/>
              </w:rPr>
              <w:t xml:space="preserve"> </w:t>
            </w:r>
            <w:r w:rsidR="00D637A0">
              <w:rPr>
                <w:rFonts w:ascii="GHEA Grapalat" w:hAnsi="GHEA Grapalat"/>
                <w:bCs/>
                <w:color w:val="000000"/>
                <w:lang w:val="hy-AM" w:eastAsia="hy-AM"/>
              </w:rPr>
              <w:t>Նախագծում</w:t>
            </w:r>
            <w:r w:rsidR="00D637A0" w:rsidRPr="00D637A0">
              <w:rPr>
                <w:rFonts w:ascii="GHEA Grapalat" w:hAnsi="GHEA Grapalat"/>
                <w:bCs/>
                <w:color w:val="000000"/>
                <w:lang w:val="hy-AM" w:eastAsia="hy-AM"/>
              </w:rPr>
              <w:t xml:space="preserve"> </w:t>
            </w:r>
            <w:r w:rsidR="00D637A0">
              <w:rPr>
                <w:rFonts w:ascii="GHEA Grapalat" w:hAnsi="GHEA Grapalat"/>
                <w:bCs/>
                <w:color w:val="000000"/>
                <w:lang w:val="hy-AM" w:eastAsia="hy-AM"/>
              </w:rPr>
              <w:t>կ</w:t>
            </w:r>
            <w:r w:rsidR="00D637A0" w:rsidRPr="00D637A0">
              <w:rPr>
                <w:rFonts w:ascii="GHEA Grapalat" w:hAnsi="GHEA Grapalat"/>
                <w:bCs/>
                <w:color w:val="000000"/>
                <w:lang w:val="hy-AM" w:eastAsia="hy-AM"/>
              </w:rPr>
              <w:t>ատարվել է համապատասխան փոփոխություն։</w:t>
            </w:r>
          </w:p>
          <w:p w:rsidR="00BB18A2" w:rsidRDefault="00BB18A2" w:rsidP="001C4E01">
            <w:pPr>
              <w:spacing w:line="360" w:lineRule="auto"/>
              <w:ind w:left="75" w:right="188" w:firstLine="180"/>
              <w:jc w:val="both"/>
              <w:rPr>
                <w:rFonts w:ascii="GHEA Grapalat" w:hAnsi="GHEA Grapalat"/>
                <w:bCs/>
                <w:color w:val="000000"/>
                <w:lang w:val="hy-AM" w:eastAsia="hy-AM"/>
              </w:rPr>
            </w:pPr>
          </w:p>
          <w:p w:rsidR="00CE54D5" w:rsidRDefault="00CE54D5" w:rsidP="001C4E01">
            <w:pPr>
              <w:spacing w:line="360" w:lineRule="auto"/>
              <w:ind w:left="75" w:right="188" w:firstLine="180"/>
              <w:jc w:val="both"/>
              <w:rPr>
                <w:rFonts w:ascii="GHEA Grapalat" w:hAnsi="GHEA Grapalat"/>
                <w:bCs/>
                <w:color w:val="000000"/>
                <w:lang w:val="hy-AM" w:eastAsia="hy-AM"/>
              </w:rPr>
            </w:pPr>
            <w:r>
              <w:rPr>
                <w:rFonts w:ascii="GHEA Grapalat" w:hAnsi="GHEA Grapalat"/>
                <w:bCs/>
                <w:color w:val="000000"/>
                <w:lang w:val="hy-AM" w:eastAsia="hy-AM"/>
              </w:rPr>
              <w:t>4</w:t>
            </w:r>
            <w:r w:rsidRPr="00CA28CA">
              <w:rPr>
                <w:rFonts w:ascii="GHEA Grapalat" w:hAnsi="GHEA Grapalat"/>
                <w:bCs/>
                <w:color w:val="000000"/>
                <w:lang w:val="hy-AM" w:eastAsia="hy-AM"/>
              </w:rPr>
              <w:t xml:space="preserve">. </w:t>
            </w:r>
            <w:r w:rsidR="00CA28CA" w:rsidRPr="00CA28CA">
              <w:rPr>
                <w:rFonts w:ascii="GHEA Grapalat" w:hAnsi="GHEA Grapalat"/>
                <w:bCs/>
                <w:color w:val="000000"/>
                <w:lang w:val="hy-AM" w:eastAsia="hy-AM"/>
              </w:rPr>
              <w:t>Ընդունվել է։</w:t>
            </w:r>
            <w:r w:rsidR="00CA28CA">
              <w:rPr>
                <w:rFonts w:ascii="GHEA Grapalat" w:hAnsi="GHEA Grapalat"/>
                <w:bCs/>
                <w:color w:val="000000"/>
                <w:lang w:val="hy-AM" w:eastAsia="hy-AM"/>
              </w:rPr>
              <w:t xml:space="preserve"> Նախագծում</w:t>
            </w:r>
            <w:r w:rsidR="00CA28CA" w:rsidRPr="00CA28CA">
              <w:rPr>
                <w:rFonts w:ascii="GHEA Grapalat" w:hAnsi="GHEA Grapalat"/>
                <w:bCs/>
                <w:color w:val="000000"/>
                <w:lang w:val="hy-AM" w:eastAsia="hy-AM"/>
              </w:rPr>
              <w:t xml:space="preserve"> </w:t>
            </w:r>
            <w:r w:rsidR="00A71617">
              <w:rPr>
                <w:rFonts w:ascii="GHEA Grapalat" w:hAnsi="GHEA Grapalat"/>
                <w:bCs/>
                <w:color w:val="000000"/>
                <w:lang w:val="hy-AM" w:eastAsia="hy-AM"/>
              </w:rPr>
              <w:t>կ</w:t>
            </w:r>
            <w:r w:rsidR="00CA28CA" w:rsidRPr="00CA28CA">
              <w:rPr>
                <w:rFonts w:ascii="GHEA Grapalat" w:hAnsi="GHEA Grapalat"/>
                <w:bCs/>
                <w:color w:val="000000"/>
                <w:lang w:val="hy-AM" w:eastAsia="hy-AM"/>
              </w:rPr>
              <w:t>ատարվել է համապատասխան փոփոխություն։</w:t>
            </w:r>
          </w:p>
          <w:p w:rsidR="00BB18A2" w:rsidRDefault="00BB18A2" w:rsidP="00A71617">
            <w:pPr>
              <w:spacing w:line="360" w:lineRule="auto"/>
              <w:ind w:left="75" w:right="188" w:firstLine="180"/>
              <w:jc w:val="center"/>
              <w:rPr>
                <w:rFonts w:ascii="GHEA Grapalat" w:hAnsi="GHEA Grapalat"/>
                <w:bCs/>
                <w:color w:val="000000"/>
                <w:lang w:val="hy-AM" w:eastAsia="hy-AM"/>
              </w:rPr>
            </w:pPr>
          </w:p>
          <w:p w:rsidR="00BB18A2" w:rsidRDefault="00BB18A2" w:rsidP="00A71617">
            <w:pPr>
              <w:spacing w:line="360" w:lineRule="auto"/>
              <w:ind w:left="75" w:right="188" w:firstLine="180"/>
              <w:jc w:val="center"/>
              <w:rPr>
                <w:rFonts w:ascii="GHEA Grapalat" w:hAnsi="GHEA Grapalat"/>
                <w:bCs/>
                <w:color w:val="000000"/>
                <w:lang w:val="hy-AM" w:eastAsia="hy-AM"/>
              </w:rPr>
            </w:pPr>
          </w:p>
          <w:p w:rsidR="00BB18A2" w:rsidRDefault="00BB18A2" w:rsidP="00A71617">
            <w:pPr>
              <w:spacing w:line="360" w:lineRule="auto"/>
              <w:ind w:left="75" w:right="188" w:firstLine="180"/>
              <w:jc w:val="center"/>
              <w:rPr>
                <w:rFonts w:ascii="GHEA Grapalat" w:hAnsi="GHEA Grapalat"/>
                <w:bCs/>
                <w:color w:val="000000"/>
                <w:lang w:val="hy-AM" w:eastAsia="hy-AM"/>
              </w:rPr>
            </w:pPr>
          </w:p>
          <w:p w:rsidR="00BB18A2" w:rsidRDefault="00BB18A2" w:rsidP="00A71617">
            <w:pPr>
              <w:spacing w:line="360" w:lineRule="auto"/>
              <w:ind w:left="75" w:right="188" w:firstLine="180"/>
              <w:jc w:val="center"/>
              <w:rPr>
                <w:rFonts w:ascii="GHEA Grapalat" w:hAnsi="GHEA Grapalat"/>
                <w:bCs/>
                <w:color w:val="000000"/>
                <w:lang w:val="hy-AM" w:eastAsia="hy-AM"/>
              </w:rPr>
            </w:pPr>
          </w:p>
          <w:p w:rsidR="00BB18A2" w:rsidRDefault="00BB18A2" w:rsidP="00A71617">
            <w:pPr>
              <w:spacing w:line="360" w:lineRule="auto"/>
              <w:ind w:left="75" w:right="188" w:firstLine="180"/>
              <w:jc w:val="center"/>
              <w:rPr>
                <w:rFonts w:ascii="GHEA Grapalat" w:hAnsi="GHEA Grapalat"/>
                <w:bCs/>
                <w:color w:val="000000"/>
                <w:lang w:val="hy-AM" w:eastAsia="hy-AM"/>
              </w:rPr>
            </w:pPr>
          </w:p>
          <w:p w:rsidR="00BB18A2" w:rsidRDefault="00BB18A2" w:rsidP="00A71617">
            <w:pPr>
              <w:spacing w:line="360" w:lineRule="auto"/>
              <w:ind w:left="75" w:right="188" w:firstLine="180"/>
              <w:jc w:val="center"/>
              <w:rPr>
                <w:rFonts w:ascii="GHEA Grapalat" w:hAnsi="GHEA Grapalat"/>
                <w:bCs/>
                <w:color w:val="000000"/>
                <w:lang w:val="hy-AM" w:eastAsia="hy-AM"/>
              </w:rPr>
            </w:pPr>
          </w:p>
          <w:p w:rsidR="00BB18A2" w:rsidRDefault="00BB18A2" w:rsidP="00A71617">
            <w:pPr>
              <w:spacing w:line="360" w:lineRule="auto"/>
              <w:ind w:left="75" w:right="188" w:firstLine="180"/>
              <w:jc w:val="center"/>
              <w:rPr>
                <w:rFonts w:ascii="GHEA Grapalat" w:hAnsi="GHEA Grapalat"/>
                <w:bCs/>
                <w:color w:val="000000"/>
                <w:lang w:val="hy-AM" w:eastAsia="hy-AM"/>
              </w:rPr>
            </w:pPr>
          </w:p>
          <w:p w:rsidR="00BB18A2" w:rsidRDefault="00BB18A2" w:rsidP="00A71617">
            <w:pPr>
              <w:spacing w:line="360" w:lineRule="auto"/>
              <w:ind w:left="75" w:right="188" w:firstLine="180"/>
              <w:jc w:val="center"/>
              <w:rPr>
                <w:rFonts w:ascii="GHEA Grapalat" w:hAnsi="GHEA Grapalat"/>
                <w:bCs/>
                <w:color w:val="000000"/>
                <w:lang w:val="hy-AM" w:eastAsia="hy-AM"/>
              </w:rPr>
            </w:pPr>
          </w:p>
          <w:p w:rsidR="00BB18A2" w:rsidRDefault="00BB18A2" w:rsidP="00A71617">
            <w:pPr>
              <w:spacing w:line="360" w:lineRule="auto"/>
              <w:ind w:left="75" w:right="188" w:firstLine="180"/>
              <w:jc w:val="center"/>
              <w:rPr>
                <w:rFonts w:ascii="GHEA Grapalat" w:hAnsi="GHEA Grapalat"/>
                <w:bCs/>
                <w:color w:val="000000"/>
                <w:lang w:val="hy-AM" w:eastAsia="hy-AM"/>
              </w:rPr>
            </w:pPr>
          </w:p>
          <w:p w:rsidR="00BB18A2" w:rsidRDefault="00BB18A2" w:rsidP="00A71617">
            <w:pPr>
              <w:spacing w:line="360" w:lineRule="auto"/>
              <w:ind w:left="75" w:right="188" w:firstLine="180"/>
              <w:jc w:val="center"/>
              <w:rPr>
                <w:rFonts w:ascii="GHEA Grapalat" w:hAnsi="GHEA Grapalat"/>
                <w:bCs/>
                <w:color w:val="000000"/>
                <w:lang w:val="hy-AM" w:eastAsia="hy-AM"/>
              </w:rPr>
            </w:pPr>
          </w:p>
          <w:p w:rsidR="00BB18A2" w:rsidRDefault="00BB18A2" w:rsidP="00A71617">
            <w:pPr>
              <w:spacing w:line="360" w:lineRule="auto"/>
              <w:ind w:left="75" w:right="188" w:firstLine="180"/>
              <w:jc w:val="center"/>
              <w:rPr>
                <w:rFonts w:ascii="GHEA Grapalat" w:hAnsi="GHEA Grapalat"/>
                <w:bCs/>
                <w:color w:val="000000"/>
                <w:lang w:val="hy-AM" w:eastAsia="hy-AM"/>
              </w:rPr>
            </w:pPr>
          </w:p>
          <w:p w:rsidR="00BB18A2" w:rsidRDefault="00BB18A2" w:rsidP="00A71617">
            <w:pPr>
              <w:spacing w:line="360" w:lineRule="auto"/>
              <w:ind w:left="75" w:right="188" w:firstLine="180"/>
              <w:jc w:val="center"/>
              <w:rPr>
                <w:rFonts w:ascii="GHEA Grapalat" w:hAnsi="GHEA Grapalat"/>
                <w:bCs/>
                <w:color w:val="000000"/>
                <w:lang w:val="hy-AM" w:eastAsia="hy-AM"/>
              </w:rPr>
            </w:pPr>
          </w:p>
          <w:p w:rsidR="00BB18A2" w:rsidRDefault="00BB18A2" w:rsidP="00A71617">
            <w:pPr>
              <w:spacing w:line="360" w:lineRule="auto"/>
              <w:ind w:left="75" w:right="188" w:firstLine="180"/>
              <w:jc w:val="center"/>
              <w:rPr>
                <w:rFonts w:ascii="GHEA Grapalat" w:hAnsi="GHEA Grapalat"/>
                <w:bCs/>
                <w:color w:val="000000"/>
                <w:lang w:val="hy-AM" w:eastAsia="hy-AM"/>
              </w:rPr>
            </w:pPr>
          </w:p>
          <w:p w:rsidR="00BB18A2" w:rsidRDefault="00BB18A2" w:rsidP="00A71617">
            <w:pPr>
              <w:spacing w:line="360" w:lineRule="auto"/>
              <w:ind w:left="75" w:right="188" w:firstLine="180"/>
              <w:jc w:val="center"/>
              <w:rPr>
                <w:rFonts w:ascii="GHEA Grapalat" w:hAnsi="GHEA Grapalat"/>
                <w:bCs/>
                <w:color w:val="000000"/>
                <w:lang w:val="hy-AM" w:eastAsia="hy-AM"/>
              </w:rPr>
            </w:pPr>
          </w:p>
          <w:p w:rsidR="00BB18A2" w:rsidRDefault="00BB18A2" w:rsidP="00A71617">
            <w:pPr>
              <w:spacing w:line="360" w:lineRule="auto"/>
              <w:ind w:left="75" w:right="188" w:firstLine="180"/>
              <w:jc w:val="center"/>
              <w:rPr>
                <w:rFonts w:ascii="GHEA Grapalat" w:hAnsi="GHEA Grapalat"/>
                <w:bCs/>
                <w:color w:val="000000"/>
                <w:lang w:val="hy-AM" w:eastAsia="hy-AM"/>
              </w:rPr>
            </w:pPr>
          </w:p>
          <w:p w:rsidR="0086781E" w:rsidRDefault="0086781E" w:rsidP="00A71617">
            <w:pPr>
              <w:spacing w:line="360" w:lineRule="auto"/>
              <w:ind w:left="75" w:right="188" w:firstLine="180"/>
              <w:jc w:val="center"/>
              <w:rPr>
                <w:rFonts w:ascii="GHEA Grapalat" w:hAnsi="GHEA Grapalat"/>
                <w:bCs/>
                <w:color w:val="000000"/>
                <w:lang w:val="hy-AM" w:eastAsia="hy-AM"/>
              </w:rPr>
            </w:pPr>
          </w:p>
          <w:p w:rsidR="00A25FA4" w:rsidRDefault="00652526" w:rsidP="001C4E01">
            <w:pPr>
              <w:spacing w:line="360" w:lineRule="auto"/>
              <w:ind w:left="75" w:right="188" w:firstLine="180"/>
              <w:jc w:val="both"/>
              <w:rPr>
                <w:rFonts w:ascii="GHEA Grapalat" w:hAnsi="GHEA Grapalat"/>
                <w:bCs/>
                <w:color w:val="000000"/>
                <w:lang w:val="hy-AM" w:eastAsia="hy-AM"/>
              </w:rPr>
            </w:pPr>
            <w:r>
              <w:rPr>
                <w:rFonts w:ascii="GHEA Grapalat" w:hAnsi="GHEA Grapalat"/>
                <w:bCs/>
                <w:color w:val="000000"/>
                <w:lang w:val="hy-AM" w:eastAsia="hy-AM"/>
              </w:rPr>
              <w:t>5</w:t>
            </w:r>
            <w:r w:rsidRPr="00A25FA4">
              <w:rPr>
                <w:rFonts w:ascii="GHEA Grapalat" w:hAnsi="GHEA Grapalat"/>
                <w:bCs/>
                <w:color w:val="000000"/>
                <w:lang w:val="hy-AM" w:eastAsia="hy-AM"/>
              </w:rPr>
              <w:t>.</w:t>
            </w:r>
            <w:r w:rsidR="003B2BFA" w:rsidRPr="00A25FA4">
              <w:rPr>
                <w:rFonts w:ascii="GHEA Grapalat" w:hAnsi="GHEA Grapalat"/>
                <w:bCs/>
                <w:color w:val="000000"/>
                <w:lang w:val="hy-AM" w:eastAsia="hy-AM"/>
              </w:rPr>
              <w:t xml:space="preserve"> Ընդունվել է։ Նախագծում կատարվել է համապատասխան փոփոխություն։</w:t>
            </w:r>
          </w:p>
          <w:p w:rsidR="00BB18A2" w:rsidRDefault="00BB18A2" w:rsidP="001C4E01">
            <w:pPr>
              <w:spacing w:line="360" w:lineRule="auto"/>
              <w:ind w:left="75" w:right="188" w:firstLine="180"/>
              <w:jc w:val="both"/>
              <w:rPr>
                <w:rFonts w:ascii="GHEA Grapalat" w:hAnsi="GHEA Grapalat"/>
                <w:bCs/>
                <w:color w:val="000000"/>
                <w:lang w:val="hy-AM" w:eastAsia="hy-AM"/>
              </w:rPr>
            </w:pPr>
          </w:p>
          <w:p w:rsidR="00652526" w:rsidRPr="00A25FA4" w:rsidRDefault="00A25FA4" w:rsidP="001C4E01">
            <w:pPr>
              <w:spacing w:line="360" w:lineRule="auto"/>
              <w:ind w:left="75" w:right="188" w:firstLine="180"/>
              <w:jc w:val="both"/>
              <w:rPr>
                <w:rFonts w:ascii="GHEA Grapalat" w:hAnsi="GHEA Grapalat"/>
                <w:color w:val="000000"/>
                <w:lang w:val="hy-AM" w:eastAsia="hy-AM"/>
              </w:rPr>
            </w:pPr>
            <w:r w:rsidRPr="00B27155">
              <w:rPr>
                <w:rFonts w:ascii="GHEA Grapalat" w:hAnsi="GHEA Grapalat"/>
                <w:bCs/>
                <w:color w:val="000000"/>
                <w:lang w:val="hy-AM" w:eastAsia="hy-AM"/>
              </w:rPr>
              <w:t xml:space="preserve">6. </w:t>
            </w:r>
            <w:r w:rsidR="00BB18A2">
              <w:rPr>
                <w:rFonts w:ascii="GHEA Grapalat" w:hAnsi="GHEA Grapalat"/>
                <w:bCs/>
                <w:color w:val="000000"/>
                <w:lang w:val="hy-AM" w:eastAsia="hy-AM"/>
              </w:rPr>
              <w:t xml:space="preserve">Չի ընդունվել։ </w:t>
            </w:r>
            <w:r w:rsidR="00B95649" w:rsidRPr="00B95649">
              <w:rPr>
                <w:rFonts w:ascii="GHEA Grapalat" w:hAnsi="GHEA Grapalat"/>
                <w:bCs/>
                <w:color w:val="000000"/>
                <w:lang w:val="hy-AM" w:eastAsia="hy-AM"/>
              </w:rPr>
              <w:t xml:space="preserve">«Մաքսային կարգավորման մասին» </w:t>
            </w:r>
            <w:r w:rsidR="00B95649">
              <w:rPr>
                <w:rFonts w:ascii="GHEA Grapalat" w:hAnsi="GHEA Grapalat"/>
                <w:bCs/>
                <w:color w:val="000000"/>
                <w:lang w:val="hy-AM" w:eastAsia="hy-AM"/>
              </w:rPr>
              <w:t>օրենքի</w:t>
            </w:r>
            <w:r w:rsidR="00B27155" w:rsidRPr="00B27155">
              <w:rPr>
                <w:rFonts w:ascii="GHEA Grapalat" w:hAnsi="GHEA Grapalat"/>
                <w:bCs/>
                <w:color w:val="000000"/>
                <w:lang w:val="hy-AM" w:eastAsia="hy-AM"/>
              </w:rPr>
              <w:t xml:space="preserve"> 14</w:t>
            </w:r>
            <w:r w:rsidR="00C05853">
              <w:rPr>
                <w:rFonts w:ascii="GHEA Grapalat" w:hAnsi="GHEA Grapalat"/>
                <w:bCs/>
                <w:color w:val="000000"/>
                <w:lang w:val="hy-AM" w:eastAsia="hy-AM"/>
              </w:rPr>
              <w:t>0-րդ հոդվածում հղում է կատարված</w:t>
            </w:r>
            <w:r w:rsidR="00B27155" w:rsidRPr="00B27155">
              <w:rPr>
                <w:rFonts w:ascii="GHEA Grapalat" w:hAnsi="GHEA Grapalat"/>
                <w:bCs/>
                <w:color w:val="000000"/>
                <w:lang w:val="hy-AM" w:eastAsia="hy-AM"/>
              </w:rPr>
              <w:t xml:space="preserve"> </w:t>
            </w:r>
            <w:r w:rsidR="00C05853">
              <w:rPr>
                <w:rFonts w:ascii="GHEA Grapalat" w:hAnsi="GHEA Grapalat"/>
                <w:bCs/>
                <w:color w:val="000000"/>
                <w:lang w:val="hy-AM" w:eastAsia="hy-AM"/>
              </w:rPr>
              <w:lastRenderedPageBreak/>
              <w:t>Եվրասիական տնտեսական մ</w:t>
            </w:r>
            <w:r w:rsidR="00B27155" w:rsidRPr="00B27155">
              <w:rPr>
                <w:rFonts w:ascii="GHEA Grapalat" w:hAnsi="GHEA Grapalat"/>
                <w:bCs/>
                <w:color w:val="000000"/>
                <w:lang w:val="hy-AM" w:eastAsia="hy-AM"/>
              </w:rPr>
              <w:t>իության մաքսային օրենսգրքի 204-րդ հոդվածի</w:t>
            </w:r>
            <w:r w:rsidR="00BB18A2">
              <w:rPr>
                <w:rFonts w:ascii="GHEA Grapalat" w:hAnsi="GHEA Grapalat"/>
                <w:bCs/>
                <w:color w:val="000000"/>
                <w:lang w:val="hy-AM" w:eastAsia="hy-AM"/>
              </w:rPr>
              <w:t>ն</w:t>
            </w:r>
            <w:r w:rsidR="00C05853">
              <w:rPr>
                <w:rFonts w:ascii="GHEA Grapalat" w:hAnsi="GHEA Grapalat"/>
                <w:bCs/>
                <w:color w:val="000000"/>
                <w:lang w:val="hy-AM" w:eastAsia="hy-AM"/>
              </w:rPr>
              <w:t>։</w:t>
            </w:r>
          </w:p>
        </w:tc>
      </w:tr>
      <w:tr w:rsidR="00292F58" w:rsidRPr="00314CDC" w:rsidTr="00E15085">
        <w:trPr>
          <w:trHeight w:val="413"/>
          <w:tblCellSpacing w:w="0" w:type="dxa"/>
          <w:jc w:val="center"/>
        </w:trPr>
        <w:tc>
          <w:tcPr>
            <w:tcW w:w="11788" w:type="dxa"/>
            <w:gridSpan w:val="2"/>
            <w:vMerge w:val="restart"/>
            <w:shd w:val="clear" w:color="auto" w:fill="D0D0D0"/>
            <w:hideMark/>
          </w:tcPr>
          <w:p w:rsidR="00292F58" w:rsidRPr="00314CDC" w:rsidRDefault="00292F58" w:rsidP="00EA25EE">
            <w:pPr>
              <w:jc w:val="center"/>
              <w:rPr>
                <w:rFonts w:ascii="GHEA Grapalat" w:hAnsi="GHEA Grapalat" w:cs="Sylfaen"/>
                <w:bCs/>
                <w:lang w:val="hy-AM"/>
              </w:rPr>
            </w:pPr>
            <w:r w:rsidRPr="006C42D6">
              <w:rPr>
                <w:rFonts w:ascii="GHEA Grapalat" w:hAnsi="GHEA Grapalat" w:cs="Sylfaen"/>
                <w:bCs/>
                <w:lang w:val="hy-AM"/>
              </w:rPr>
              <w:lastRenderedPageBreak/>
              <w:t>4</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Pr>
                <w:rFonts w:ascii="GHEA Grapalat" w:hAnsi="GHEA Grapalat" w:cs="Sylfaen"/>
                <w:bCs/>
                <w:lang w:val="hy-AM"/>
              </w:rPr>
              <w:t>վ</w:t>
            </w:r>
            <w:r w:rsidRPr="000C430D">
              <w:rPr>
                <w:rFonts w:ascii="GHEA Grapalat" w:hAnsi="GHEA Grapalat" w:cs="Sylfaen"/>
                <w:bCs/>
                <w:lang w:val="hy-AM"/>
              </w:rPr>
              <w:t xml:space="preserve">արչապետի աշխատակազմի </w:t>
            </w:r>
            <w:r>
              <w:rPr>
                <w:rFonts w:ascii="GHEA Grapalat" w:hAnsi="GHEA Grapalat" w:cs="Sylfaen"/>
                <w:bCs/>
                <w:lang w:val="hy-AM"/>
              </w:rPr>
              <w:t>իրավաբանական վարչությու</w:t>
            </w:r>
            <w:r w:rsidRPr="000C430D">
              <w:rPr>
                <w:rFonts w:ascii="GHEA Grapalat" w:hAnsi="GHEA Grapalat" w:cs="Sylfaen"/>
                <w:bCs/>
                <w:lang w:val="hy-AM"/>
              </w:rPr>
              <w:t>ն</w:t>
            </w:r>
          </w:p>
        </w:tc>
        <w:tc>
          <w:tcPr>
            <w:tcW w:w="2396" w:type="dxa"/>
            <w:shd w:val="clear" w:color="auto" w:fill="D0D0D0"/>
            <w:hideMark/>
          </w:tcPr>
          <w:p w:rsidR="00292F58" w:rsidRPr="00314CDC" w:rsidRDefault="00677D63" w:rsidP="00E15085">
            <w:pPr>
              <w:jc w:val="center"/>
              <w:rPr>
                <w:rFonts w:ascii="GHEA Grapalat" w:hAnsi="GHEA Grapalat" w:cs="Sylfaen"/>
                <w:bCs/>
                <w:lang w:val="hy-AM"/>
              </w:rPr>
            </w:pPr>
            <w:r>
              <w:rPr>
                <w:rFonts w:ascii="GHEA Grapalat" w:hAnsi="GHEA Grapalat" w:cs="Sylfaen"/>
                <w:bCs/>
                <w:lang w:val="hy-AM"/>
              </w:rPr>
              <w:t>29.12</w:t>
            </w:r>
            <w:r w:rsidR="00292F58">
              <w:rPr>
                <w:rFonts w:ascii="GHEA Grapalat" w:hAnsi="GHEA Grapalat" w:cs="Sylfaen"/>
                <w:bCs/>
                <w:lang w:val="hy-AM"/>
              </w:rPr>
              <w:t>.2025</w:t>
            </w:r>
            <w:r w:rsidR="00292F58" w:rsidRPr="00314CDC">
              <w:rPr>
                <w:rFonts w:ascii="GHEA Grapalat" w:hAnsi="GHEA Grapalat" w:cs="Sylfaen"/>
                <w:bCs/>
                <w:lang w:val="hy-AM"/>
              </w:rPr>
              <w:t>թ.</w:t>
            </w:r>
          </w:p>
        </w:tc>
      </w:tr>
      <w:tr w:rsidR="00292F58" w:rsidRPr="009845CF" w:rsidTr="00E15085">
        <w:trPr>
          <w:trHeight w:val="395"/>
          <w:tblCellSpacing w:w="0" w:type="dxa"/>
          <w:jc w:val="center"/>
        </w:trPr>
        <w:tc>
          <w:tcPr>
            <w:tcW w:w="11788" w:type="dxa"/>
            <w:gridSpan w:val="2"/>
            <w:vMerge/>
            <w:shd w:val="clear" w:color="auto" w:fill="FFFFFF"/>
            <w:vAlign w:val="center"/>
            <w:hideMark/>
          </w:tcPr>
          <w:p w:rsidR="00292F58" w:rsidRPr="00314CDC" w:rsidRDefault="00292F58" w:rsidP="00E15085">
            <w:pPr>
              <w:jc w:val="center"/>
              <w:rPr>
                <w:rFonts w:ascii="GHEA Grapalat" w:hAnsi="GHEA Grapalat" w:cs="Sylfaen"/>
                <w:bCs/>
                <w:lang w:val="hy-AM"/>
              </w:rPr>
            </w:pPr>
          </w:p>
        </w:tc>
        <w:tc>
          <w:tcPr>
            <w:tcW w:w="2396" w:type="dxa"/>
            <w:shd w:val="clear" w:color="auto" w:fill="D0D0D0"/>
            <w:hideMark/>
          </w:tcPr>
          <w:p w:rsidR="00292F58" w:rsidRPr="009845CF" w:rsidRDefault="00677D63" w:rsidP="00E15085">
            <w:pPr>
              <w:jc w:val="center"/>
              <w:rPr>
                <w:rFonts w:ascii="GHEA Grapalat" w:hAnsi="GHEA Grapalat" w:cs="Sylfaen"/>
                <w:bCs/>
                <w:lang w:val="hy-AM"/>
              </w:rPr>
            </w:pPr>
            <w:r w:rsidRPr="00677D63">
              <w:rPr>
                <w:rFonts w:ascii="GHEA Grapalat" w:hAnsi="GHEA Grapalat" w:cs="Sylfaen"/>
                <w:bCs/>
                <w:lang w:val="hy-AM"/>
              </w:rPr>
              <w:t>02/16.20/42514-2025</w:t>
            </w:r>
          </w:p>
        </w:tc>
      </w:tr>
      <w:tr w:rsidR="00292F58" w:rsidRPr="009B6995" w:rsidTr="00FE2AA1">
        <w:trPr>
          <w:trHeight w:val="883"/>
          <w:tblCellSpacing w:w="0" w:type="dxa"/>
          <w:jc w:val="center"/>
        </w:trPr>
        <w:tc>
          <w:tcPr>
            <w:tcW w:w="7961" w:type="dxa"/>
            <w:shd w:val="clear" w:color="auto" w:fill="FFFFFF"/>
            <w:hideMark/>
          </w:tcPr>
          <w:p w:rsidR="006C42D6" w:rsidRPr="006C42D6" w:rsidRDefault="006C42D6" w:rsidP="006C42D6">
            <w:pPr>
              <w:suppressAutoHyphens/>
              <w:ind w:left="167" w:right="211" w:firstLine="394"/>
              <w:jc w:val="both"/>
              <w:rPr>
                <w:rFonts w:ascii="GHEA Grapalat" w:eastAsia="Calibri" w:hAnsi="GHEA Grapalat" w:cs="Sylfaen"/>
                <w:color w:val="00000A"/>
                <w:lang w:val="hy-AM"/>
              </w:rPr>
            </w:pPr>
            <w:r w:rsidRPr="006C42D6">
              <w:rPr>
                <w:rFonts w:ascii="GHEA Grapalat" w:eastAsia="Calibri" w:hAnsi="GHEA Grapalat" w:cs="Sylfaen"/>
                <w:color w:val="00000A"/>
                <w:lang w:val="hy-AM"/>
              </w:rPr>
              <w:t>1.</w:t>
            </w:r>
            <w:r w:rsidRPr="006C42D6">
              <w:rPr>
                <w:rFonts w:ascii="GHEA Grapalat" w:eastAsia="Calibri" w:hAnsi="GHEA Grapalat" w:cs="Sylfaen"/>
                <w:color w:val="00000A"/>
                <w:lang w:val="hy-AM"/>
              </w:rPr>
              <w:tab/>
              <w:t>Նախագծի 2-րդ հոդվածի համաձայն՝ նախատեսվում է ուժը կորցրած ճանաչել «Մաքսային կարգավորման մասին» օրենքի (այսուհետ՝ Օրենք) 202-րդ և 203-րդ հոդվածները, ինչն ունի պարզաբանման անհրաժեշտություն:</w:t>
            </w:r>
          </w:p>
          <w:p w:rsidR="006C42D6" w:rsidRPr="006C42D6" w:rsidRDefault="006C42D6" w:rsidP="006C42D6">
            <w:pPr>
              <w:suppressAutoHyphens/>
              <w:ind w:left="167" w:right="211" w:firstLine="394"/>
              <w:jc w:val="both"/>
              <w:rPr>
                <w:rFonts w:ascii="GHEA Grapalat" w:eastAsia="Calibri" w:hAnsi="GHEA Grapalat" w:cs="Sylfaen"/>
                <w:color w:val="00000A"/>
                <w:lang w:val="hy-AM"/>
              </w:rPr>
            </w:pPr>
            <w:r w:rsidRPr="006C42D6">
              <w:rPr>
                <w:rFonts w:ascii="GHEA Grapalat" w:eastAsia="Calibri" w:hAnsi="GHEA Grapalat" w:cs="Sylfaen"/>
                <w:color w:val="00000A"/>
                <w:lang w:val="hy-AM"/>
              </w:rPr>
              <w:t>2.</w:t>
            </w:r>
            <w:r w:rsidRPr="006C42D6">
              <w:rPr>
                <w:rFonts w:ascii="GHEA Grapalat" w:eastAsia="Calibri" w:hAnsi="GHEA Grapalat" w:cs="Sylfaen"/>
                <w:color w:val="00000A"/>
                <w:lang w:val="hy-AM"/>
              </w:rPr>
              <w:tab/>
              <w:t xml:space="preserve">Նախագծի 3-րդ հոդվածով  Օրենքի նոր խմբագրությամբ շարադրվող 198-րդ հոդվածի 3-րդ մասի համաձայն՝ արտագնա պլանային մաքսային ստուգման ընթացակարգը սահմանում է Կոմիտեն: Հաշվի առնելով, որ արտագնա մաքսային ստուգման ընթացակարգը պետք է սահմանվի նորմատիվ բնույթի իրավական ակտի տեսքով, այդ պարագայում, սահմանադրական կարգավորումներով պայմանավորված Կոմիտեին չի կարող վերապահվել այդպիսի լիազորություն: </w:t>
            </w:r>
          </w:p>
          <w:p w:rsidR="006C42D6" w:rsidRPr="006C42D6" w:rsidRDefault="006C42D6" w:rsidP="006C42D6">
            <w:pPr>
              <w:suppressAutoHyphens/>
              <w:ind w:left="167" w:right="211" w:firstLine="394"/>
              <w:jc w:val="both"/>
              <w:rPr>
                <w:rFonts w:ascii="GHEA Grapalat" w:eastAsia="Calibri" w:hAnsi="GHEA Grapalat" w:cs="Sylfaen"/>
                <w:color w:val="00000A"/>
                <w:lang w:val="hy-AM"/>
              </w:rPr>
            </w:pPr>
            <w:r w:rsidRPr="006C42D6">
              <w:rPr>
                <w:rFonts w:ascii="GHEA Grapalat" w:eastAsia="Calibri" w:hAnsi="GHEA Grapalat" w:cs="Sylfaen"/>
                <w:color w:val="00000A"/>
                <w:lang w:val="hy-AM"/>
              </w:rPr>
              <w:t>Վերը նշվածի լույսի ներքո խնդրահարույց է նաև նախագծի 3-րդ հոդվածով Օրենքի նոր խմբագրությամբ շարադրվող 199-րդ հոդվածի 6-րդ մասը:</w:t>
            </w:r>
          </w:p>
          <w:p w:rsidR="006C42D6" w:rsidRPr="006C42D6" w:rsidRDefault="006C42D6" w:rsidP="006C42D6">
            <w:pPr>
              <w:suppressAutoHyphens/>
              <w:ind w:left="167" w:right="211" w:firstLine="394"/>
              <w:jc w:val="both"/>
              <w:rPr>
                <w:rFonts w:ascii="GHEA Grapalat" w:eastAsia="Calibri" w:hAnsi="GHEA Grapalat" w:cs="Sylfaen"/>
                <w:color w:val="00000A"/>
                <w:lang w:val="hy-AM"/>
              </w:rPr>
            </w:pPr>
            <w:r w:rsidRPr="006C42D6">
              <w:rPr>
                <w:rFonts w:ascii="GHEA Grapalat" w:eastAsia="Calibri" w:hAnsi="GHEA Grapalat" w:cs="Sylfaen"/>
                <w:color w:val="00000A"/>
                <w:lang w:val="hy-AM"/>
              </w:rPr>
              <w:t>3.</w:t>
            </w:r>
            <w:r w:rsidRPr="006C42D6">
              <w:rPr>
                <w:rFonts w:ascii="GHEA Grapalat" w:eastAsia="Calibri" w:hAnsi="GHEA Grapalat" w:cs="Sylfaen"/>
                <w:color w:val="00000A"/>
                <w:lang w:val="hy-AM"/>
              </w:rPr>
              <w:tab/>
              <w:t>Նախագծի 4-րդ հոդվածով Օրենքի նոր խմբագրությամբ շարադրվող 199.2-րդ հոդվածի 2-րդ մասի համաձայն՝ մաքսային ստուգման ակտը կարող է բողոքարկվել օրենսդրությամբ սահմանված կարգով և ժամկետներում: Որոշակիացման անհրաժեշտություն ունի այն, թե օրենսդրությամբ սահմանված ո՞ր կարգի մասին է խոսքը:</w:t>
            </w:r>
          </w:p>
          <w:p w:rsidR="00292F58" w:rsidRPr="00D607E9" w:rsidRDefault="006C42D6" w:rsidP="006C42D6">
            <w:pPr>
              <w:suppressAutoHyphens/>
              <w:ind w:left="167" w:right="211" w:firstLine="394"/>
              <w:jc w:val="both"/>
              <w:rPr>
                <w:rFonts w:ascii="GHEA Grapalat" w:eastAsia="Calibri" w:hAnsi="GHEA Grapalat" w:cs="Sylfaen"/>
                <w:color w:val="00000A"/>
                <w:lang w:val="hy-AM"/>
              </w:rPr>
            </w:pPr>
            <w:r w:rsidRPr="006C42D6">
              <w:rPr>
                <w:rFonts w:ascii="GHEA Grapalat" w:eastAsia="Calibri" w:hAnsi="GHEA Grapalat" w:cs="Sylfaen"/>
                <w:color w:val="00000A"/>
                <w:lang w:val="hy-AM"/>
              </w:rPr>
              <w:t>4.</w:t>
            </w:r>
            <w:r w:rsidRPr="006C42D6">
              <w:rPr>
                <w:rFonts w:ascii="GHEA Grapalat" w:eastAsia="Calibri" w:hAnsi="GHEA Grapalat" w:cs="Sylfaen"/>
                <w:color w:val="00000A"/>
                <w:lang w:val="hy-AM"/>
              </w:rPr>
              <w:tab/>
              <w:t xml:space="preserve">Նախագծի 10-րդ հոդվածով սահմանվող՝ եզրափակիչ և անցումային դրույթներում նախատեսված չեն սույն օրենքի </w:t>
            </w:r>
            <w:r w:rsidRPr="006C42D6">
              <w:rPr>
                <w:rFonts w:ascii="GHEA Grapalat" w:eastAsia="Calibri" w:hAnsi="GHEA Grapalat" w:cs="Sylfaen"/>
                <w:color w:val="00000A"/>
                <w:lang w:val="hy-AM"/>
              </w:rPr>
              <w:lastRenderedPageBreak/>
              <w:t>ընդունմամբ պայմանավորված համապատասխան ենթաօրենսդրական իրավական ակտերի ընդունման ժամկետները:</w:t>
            </w:r>
          </w:p>
        </w:tc>
        <w:tc>
          <w:tcPr>
            <w:tcW w:w="6223" w:type="dxa"/>
            <w:gridSpan w:val="2"/>
            <w:shd w:val="clear" w:color="auto" w:fill="FFFFFF"/>
            <w:hideMark/>
          </w:tcPr>
          <w:p w:rsidR="00AB3278" w:rsidRPr="009F6666" w:rsidRDefault="00F975FE" w:rsidP="00E15085">
            <w:pPr>
              <w:ind w:right="188"/>
              <w:jc w:val="center"/>
              <w:rPr>
                <w:rFonts w:ascii="GHEA Grapalat" w:hAnsi="GHEA Grapalat"/>
                <w:color w:val="000000"/>
                <w:lang w:val="hy-AM" w:eastAsia="hy-AM"/>
              </w:rPr>
            </w:pPr>
            <w:r w:rsidRPr="00F975FE">
              <w:rPr>
                <w:rFonts w:ascii="GHEA Grapalat" w:hAnsi="GHEA Grapalat"/>
                <w:color w:val="000000"/>
                <w:lang w:val="hy-AM" w:eastAsia="hy-AM"/>
              </w:rPr>
              <w:lastRenderedPageBreak/>
              <w:t xml:space="preserve">1. </w:t>
            </w:r>
            <w:r>
              <w:rPr>
                <w:rFonts w:ascii="GHEA Grapalat" w:hAnsi="GHEA Grapalat"/>
                <w:color w:val="000000"/>
                <w:lang w:val="hy-AM" w:eastAsia="hy-AM"/>
              </w:rPr>
              <w:t>Հաշվի առնելով այն, որ նշված հո</w:t>
            </w:r>
            <w:r w:rsidR="009F6666">
              <w:rPr>
                <w:rFonts w:ascii="GHEA Grapalat" w:hAnsi="GHEA Grapalat"/>
                <w:color w:val="000000"/>
                <w:lang w:val="hy-AM" w:eastAsia="hy-AM"/>
              </w:rPr>
              <w:t>դվածներով</w:t>
            </w:r>
          </w:p>
          <w:p w:rsidR="006C42D6" w:rsidRDefault="00556A34" w:rsidP="00E15085">
            <w:pPr>
              <w:ind w:right="188"/>
              <w:jc w:val="center"/>
              <w:rPr>
                <w:rFonts w:ascii="GHEA Grapalat" w:hAnsi="GHEA Grapalat"/>
                <w:color w:val="000000"/>
                <w:lang w:val="hy-AM" w:eastAsia="hy-AM"/>
              </w:rPr>
            </w:pPr>
            <w:r>
              <w:rPr>
                <w:rFonts w:ascii="GHEA Grapalat" w:hAnsi="GHEA Grapalat"/>
                <w:color w:val="000000"/>
                <w:lang w:val="hy-AM" w:eastAsia="hy-AM"/>
              </w:rPr>
              <w:t xml:space="preserve"> հղումներ են կատարվում</w:t>
            </w:r>
            <w:r w:rsidR="00F975FE">
              <w:rPr>
                <w:rFonts w:ascii="GHEA Grapalat" w:hAnsi="GHEA Grapalat"/>
                <w:color w:val="000000"/>
                <w:lang w:val="hy-AM" w:eastAsia="hy-AM"/>
              </w:rPr>
              <w:t xml:space="preserve"> </w:t>
            </w:r>
            <w:r w:rsidR="00F975FE" w:rsidRPr="00F975FE">
              <w:rPr>
                <w:rFonts w:ascii="GHEA Grapalat" w:hAnsi="GHEA Grapalat"/>
                <w:color w:val="000000"/>
                <w:lang w:val="hy-AM" w:eastAsia="hy-AM"/>
              </w:rPr>
              <w:t>Միության մաքսային օրենսգրքի</w:t>
            </w:r>
            <w:r w:rsidR="00F975FE">
              <w:rPr>
                <w:rFonts w:ascii="GHEA Grapalat" w:hAnsi="GHEA Grapalat"/>
                <w:color w:val="000000"/>
                <w:lang w:val="hy-AM" w:eastAsia="hy-AM"/>
              </w:rPr>
              <w:t xml:space="preserve">ն և </w:t>
            </w:r>
            <w:r w:rsidR="00F975FE" w:rsidRPr="00F975FE">
              <w:rPr>
                <w:rFonts w:ascii="GHEA Grapalat" w:hAnsi="GHEA Grapalat"/>
                <w:color w:val="000000"/>
                <w:lang w:val="hy-AM" w:eastAsia="hy-AM"/>
              </w:rPr>
              <w:t>«Մաքսային կարգավորման մասին» օրենքի</w:t>
            </w:r>
            <w:r w:rsidR="00F975FE">
              <w:rPr>
                <w:rFonts w:ascii="GHEA Grapalat" w:hAnsi="GHEA Grapalat"/>
                <w:color w:val="000000"/>
                <w:lang w:val="hy-AM" w:eastAsia="hy-AM"/>
              </w:rPr>
              <w:t>ն</w:t>
            </w:r>
            <w:r>
              <w:rPr>
                <w:rFonts w:ascii="GHEA Grapalat" w:hAnsi="GHEA Grapalat"/>
                <w:color w:val="000000"/>
                <w:lang w:val="hy-AM" w:eastAsia="hy-AM"/>
              </w:rPr>
              <w:t xml:space="preserve"> և լրացուցիչ նորմեր չեն սահմանվում</w:t>
            </w:r>
            <w:r w:rsidR="00592783">
              <w:rPr>
                <w:rFonts w:ascii="GHEA Grapalat" w:hAnsi="GHEA Grapalat"/>
                <w:color w:val="000000"/>
                <w:lang w:val="hy-AM" w:eastAsia="hy-AM"/>
              </w:rPr>
              <w:t>՝ ավելորդ կրկ</w:t>
            </w:r>
            <w:r>
              <w:rPr>
                <w:rFonts w:ascii="GHEA Grapalat" w:hAnsi="GHEA Grapalat"/>
                <w:color w:val="000000"/>
                <w:lang w:val="hy-AM" w:eastAsia="hy-AM"/>
              </w:rPr>
              <w:t>նությունները բացառելու նպատակով</w:t>
            </w:r>
            <w:r w:rsidR="00592783">
              <w:rPr>
                <w:rFonts w:ascii="GHEA Grapalat" w:hAnsi="GHEA Grapalat"/>
                <w:color w:val="000000"/>
                <w:lang w:val="hy-AM" w:eastAsia="hy-AM"/>
              </w:rPr>
              <w:t xml:space="preserve"> նշված հոդվածները հանվում են օրենքից։</w:t>
            </w:r>
          </w:p>
          <w:p w:rsidR="004B68C9" w:rsidRPr="00EF3645" w:rsidRDefault="004B68C9" w:rsidP="00E15085">
            <w:pPr>
              <w:ind w:right="188"/>
              <w:jc w:val="center"/>
              <w:rPr>
                <w:rFonts w:ascii="GHEA Grapalat" w:hAnsi="GHEA Grapalat"/>
                <w:color w:val="000000"/>
                <w:lang w:val="hy-AM" w:eastAsia="hy-AM"/>
              </w:rPr>
            </w:pPr>
            <w:r>
              <w:rPr>
                <w:rFonts w:ascii="GHEA Grapalat" w:hAnsi="GHEA Grapalat"/>
                <w:color w:val="000000"/>
                <w:lang w:val="hy-AM" w:eastAsia="hy-AM"/>
              </w:rPr>
              <w:t>2</w:t>
            </w:r>
            <w:r w:rsidRPr="00613C54">
              <w:rPr>
                <w:rFonts w:ascii="GHEA Grapalat" w:hAnsi="GHEA Grapalat"/>
                <w:color w:val="000000"/>
                <w:lang w:val="hy-AM" w:eastAsia="hy-AM"/>
              </w:rPr>
              <w:t xml:space="preserve">. </w:t>
            </w:r>
            <w:r w:rsidR="00EF3645">
              <w:rPr>
                <w:rFonts w:ascii="GHEA Grapalat" w:hAnsi="GHEA Grapalat"/>
                <w:color w:val="000000"/>
                <w:lang w:val="hy-AM" w:eastAsia="hy-AM"/>
              </w:rPr>
              <w:t>Ընդունվել է</w:t>
            </w:r>
            <w:r w:rsidR="00EF3645" w:rsidRPr="00613C54">
              <w:rPr>
                <w:rFonts w:ascii="GHEA Grapalat" w:hAnsi="GHEA Grapalat"/>
                <w:color w:val="000000"/>
                <w:lang w:val="hy-AM" w:eastAsia="hy-AM"/>
              </w:rPr>
              <w:t>:</w:t>
            </w:r>
            <w:r w:rsidR="00A74F54">
              <w:rPr>
                <w:rFonts w:ascii="GHEA Grapalat" w:hAnsi="GHEA Grapalat"/>
                <w:color w:val="000000"/>
                <w:lang w:val="hy-AM" w:eastAsia="hy-AM"/>
              </w:rPr>
              <w:t xml:space="preserve"> Նախագծում</w:t>
            </w:r>
            <w:r w:rsidR="00EF3645" w:rsidRPr="00613C54">
              <w:rPr>
                <w:rFonts w:ascii="GHEA Grapalat" w:hAnsi="GHEA Grapalat"/>
                <w:color w:val="000000"/>
                <w:lang w:val="hy-AM" w:eastAsia="hy-AM"/>
              </w:rPr>
              <w:t xml:space="preserve"> </w:t>
            </w:r>
            <w:r w:rsidR="00A74F54">
              <w:rPr>
                <w:rFonts w:ascii="GHEA Grapalat" w:hAnsi="GHEA Grapalat"/>
                <w:color w:val="000000"/>
                <w:lang w:val="hy-AM" w:eastAsia="hy-AM"/>
              </w:rPr>
              <w:t>կ</w:t>
            </w:r>
            <w:r w:rsidR="00EF3645">
              <w:rPr>
                <w:rFonts w:ascii="GHEA Grapalat" w:hAnsi="GHEA Grapalat"/>
                <w:color w:val="000000"/>
                <w:lang w:val="hy-AM" w:eastAsia="hy-AM"/>
              </w:rPr>
              <w:t>ատարվել են համապատասխան փոփոխություններ։</w:t>
            </w:r>
          </w:p>
          <w:p w:rsidR="006C42D6" w:rsidRDefault="00613C54" w:rsidP="00E15085">
            <w:pPr>
              <w:ind w:right="188"/>
              <w:jc w:val="center"/>
              <w:rPr>
                <w:rFonts w:ascii="GHEA Grapalat" w:hAnsi="GHEA Grapalat"/>
                <w:color w:val="000000"/>
                <w:lang w:val="hy-AM" w:eastAsia="hy-AM"/>
              </w:rPr>
            </w:pPr>
            <w:r>
              <w:rPr>
                <w:rFonts w:ascii="GHEA Grapalat" w:hAnsi="GHEA Grapalat"/>
                <w:color w:val="000000"/>
                <w:lang w:val="hy-AM" w:eastAsia="hy-AM"/>
              </w:rPr>
              <w:t>3</w:t>
            </w:r>
            <w:r w:rsidRPr="00EC615A">
              <w:rPr>
                <w:rFonts w:ascii="GHEA Grapalat" w:hAnsi="GHEA Grapalat"/>
                <w:color w:val="000000"/>
                <w:lang w:val="hy-AM" w:eastAsia="hy-AM"/>
              </w:rPr>
              <w:t>.</w:t>
            </w:r>
            <w:r w:rsidR="00F72102">
              <w:rPr>
                <w:rFonts w:ascii="GHEA Grapalat" w:hAnsi="GHEA Grapalat"/>
                <w:color w:val="000000"/>
                <w:lang w:val="hy-AM" w:eastAsia="hy-AM"/>
              </w:rPr>
              <w:t xml:space="preserve"> </w:t>
            </w:r>
            <w:r w:rsidR="00EC615A">
              <w:rPr>
                <w:rFonts w:ascii="GHEA Grapalat" w:hAnsi="GHEA Grapalat"/>
                <w:color w:val="000000"/>
                <w:lang w:val="hy-AM" w:eastAsia="hy-AM"/>
              </w:rPr>
              <w:t>Հաշվի առնելով այն, որ վարչական ակտի բողոքարկաման վերաբերյալ կարգավորումներ սահմանված են ինչպես «Մաքսային ծառայության մասին» օրենքով, այնպես էլ «Վարչարարության հիմունքների և</w:t>
            </w:r>
            <w:r w:rsidR="00EC615A" w:rsidRPr="00EC615A">
              <w:rPr>
                <w:rFonts w:ascii="GHEA Grapalat" w:hAnsi="GHEA Grapalat"/>
                <w:color w:val="000000"/>
                <w:lang w:val="hy-AM" w:eastAsia="hy-AM"/>
              </w:rPr>
              <w:t xml:space="preserve"> վարչական վարույթի մասին</w:t>
            </w:r>
            <w:r w:rsidR="00EC615A">
              <w:rPr>
                <w:rFonts w:ascii="GHEA Grapalat" w:hAnsi="GHEA Grapalat"/>
                <w:color w:val="000000"/>
                <w:lang w:val="hy-AM" w:eastAsia="hy-AM"/>
              </w:rPr>
              <w:t>» օրենքով՝ նշված մասում կիրառվել է ընդհանրական «օրենսդրություն» բառը։</w:t>
            </w:r>
          </w:p>
          <w:p w:rsidR="00EC615A" w:rsidRPr="00B41662" w:rsidRDefault="00EC615A" w:rsidP="00E15085">
            <w:pPr>
              <w:ind w:right="188"/>
              <w:jc w:val="center"/>
              <w:rPr>
                <w:rFonts w:ascii="GHEA Grapalat" w:hAnsi="GHEA Grapalat"/>
                <w:color w:val="000000"/>
                <w:lang w:val="hy-AM" w:eastAsia="hy-AM"/>
              </w:rPr>
            </w:pPr>
            <w:r>
              <w:rPr>
                <w:rFonts w:ascii="GHEA Grapalat" w:hAnsi="GHEA Grapalat"/>
                <w:color w:val="000000"/>
                <w:lang w:val="hy-AM" w:eastAsia="hy-AM"/>
              </w:rPr>
              <w:t>4</w:t>
            </w:r>
            <w:r w:rsidRPr="00B41662">
              <w:rPr>
                <w:rFonts w:ascii="GHEA Grapalat" w:hAnsi="GHEA Grapalat"/>
                <w:color w:val="000000"/>
                <w:lang w:val="hy-AM" w:eastAsia="hy-AM"/>
              </w:rPr>
              <w:t xml:space="preserve">. </w:t>
            </w:r>
            <w:r w:rsidR="00B41662">
              <w:rPr>
                <w:rFonts w:ascii="GHEA Grapalat" w:hAnsi="GHEA Grapalat"/>
                <w:color w:val="000000"/>
                <w:lang w:val="hy-AM" w:eastAsia="hy-AM"/>
              </w:rPr>
              <w:t>Ընդունվել է</w:t>
            </w:r>
            <w:r w:rsidR="00B41662" w:rsidRPr="00B41662">
              <w:rPr>
                <w:rFonts w:ascii="GHEA Grapalat" w:hAnsi="GHEA Grapalat"/>
                <w:color w:val="000000"/>
                <w:lang w:val="hy-AM" w:eastAsia="hy-AM"/>
              </w:rPr>
              <w:t>:</w:t>
            </w:r>
            <w:r w:rsidR="00A74F54">
              <w:rPr>
                <w:rFonts w:ascii="GHEA Grapalat" w:hAnsi="GHEA Grapalat"/>
                <w:color w:val="000000"/>
                <w:lang w:val="hy-AM" w:eastAsia="hy-AM"/>
              </w:rPr>
              <w:t xml:space="preserve"> Նախագծում</w:t>
            </w:r>
            <w:r w:rsidR="00B41662" w:rsidRPr="00B41662">
              <w:rPr>
                <w:rFonts w:ascii="GHEA Grapalat" w:hAnsi="GHEA Grapalat"/>
                <w:color w:val="000000"/>
                <w:lang w:val="hy-AM" w:eastAsia="hy-AM"/>
              </w:rPr>
              <w:t xml:space="preserve"> </w:t>
            </w:r>
            <w:r w:rsidR="00A74F54">
              <w:rPr>
                <w:rFonts w:ascii="GHEA Grapalat" w:hAnsi="GHEA Grapalat"/>
                <w:color w:val="000000"/>
                <w:lang w:val="hy-AM" w:eastAsia="hy-AM"/>
              </w:rPr>
              <w:t>կ</w:t>
            </w:r>
            <w:r w:rsidR="00B41662">
              <w:rPr>
                <w:rFonts w:ascii="GHEA Grapalat" w:hAnsi="GHEA Grapalat"/>
                <w:color w:val="000000"/>
                <w:lang w:val="hy-AM" w:eastAsia="hy-AM"/>
              </w:rPr>
              <w:t>ատարվել է համապատասխան լրացում</w:t>
            </w:r>
            <w:r w:rsidR="00C71B73">
              <w:rPr>
                <w:rFonts w:ascii="GHEA Grapalat" w:hAnsi="GHEA Grapalat"/>
                <w:color w:val="000000"/>
                <w:lang w:val="hy-AM" w:eastAsia="hy-AM"/>
              </w:rPr>
              <w:t>։</w:t>
            </w:r>
          </w:p>
          <w:p w:rsidR="00292F58" w:rsidRPr="00181E7F" w:rsidRDefault="00292F58" w:rsidP="00F72102">
            <w:pPr>
              <w:ind w:right="188"/>
              <w:jc w:val="center"/>
              <w:rPr>
                <w:rFonts w:ascii="GHEA Grapalat" w:hAnsi="GHEA Grapalat"/>
                <w:color w:val="000000"/>
                <w:lang w:val="hy-AM" w:eastAsia="hy-AM"/>
              </w:rPr>
            </w:pPr>
          </w:p>
        </w:tc>
      </w:tr>
      <w:tr w:rsidR="00FE2AA1" w:rsidRPr="00314CDC" w:rsidTr="00EA76F2">
        <w:trPr>
          <w:trHeight w:val="413"/>
          <w:tblCellSpacing w:w="0" w:type="dxa"/>
          <w:jc w:val="center"/>
        </w:trPr>
        <w:tc>
          <w:tcPr>
            <w:tcW w:w="11788" w:type="dxa"/>
            <w:gridSpan w:val="2"/>
            <w:vMerge w:val="restart"/>
            <w:shd w:val="clear" w:color="auto" w:fill="D0D0D0"/>
            <w:hideMark/>
          </w:tcPr>
          <w:p w:rsidR="00FE2AA1" w:rsidRDefault="00FE2AA1" w:rsidP="00FE2AA1">
            <w:pPr>
              <w:jc w:val="center"/>
              <w:rPr>
                <w:rFonts w:ascii="GHEA Grapalat" w:hAnsi="GHEA Grapalat" w:cs="Sylfaen"/>
                <w:bCs/>
                <w:lang w:val="hy-AM"/>
              </w:rPr>
            </w:pPr>
            <w:r>
              <w:rPr>
                <w:rFonts w:ascii="GHEA Grapalat" w:hAnsi="GHEA Grapalat" w:cs="Sylfaen"/>
                <w:bCs/>
                <w:lang w:val="hy-AM"/>
              </w:rPr>
              <w:t>5</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 նախարարություն</w:t>
            </w:r>
          </w:p>
          <w:p w:rsidR="00FE2AA1" w:rsidRPr="00777A8A" w:rsidRDefault="00FE2AA1" w:rsidP="00FE2AA1">
            <w:pPr>
              <w:jc w:val="center"/>
              <w:rPr>
                <w:rFonts w:ascii="GHEA Grapalat" w:hAnsi="GHEA Grapalat" w:cs="Sylfaen"/>
                <w:bCs/>
                <w:lang w:val="hy-AM"/>
              </w:rPr>
            </w:pPr>
            <w:r w:rsidRPr="00777A8A">
              <w:rPr>
                <w:rFonts w:ascii="GHEA Grapalat" w:hAnsi="GHEA Grapalat" w:cs="Sylfaen"/>
                <w:bCs/>
                <w:lang w:val="hy-AM"/>
              </w:rPr>
              <w:t>(</w:t>
            </w:r>
            <w:r>
              <w:rPr>
                <w:rFonts w:ascii="GHEA Grapalat" w:hAnsi="GHEA Grapalat" w:cs="Sylfaen"/>
                <w:bCs/>
                <w:lang w:val="hy-AM"/>
              </w:rPr>
              <w:t>աշխատանքային կարգով</w:t>
            </w:r>
            <w:r w:rsidRPr="00777A8A">
              <w:rPr>
                <w:rFonts w:ascii="GHEA Grapalat" w:hAnsi="GHEA Grapalat" w:cs="Sylfaen"/>
                <w:bCs/>
                <w:lang w:val="hy-AM"/>
              </w:rPr>
              <w:t>)</w:t>
            </w:r>
          </w:p>
        </w:tc>
        <w:tc>
          <w:tcPr>
            <w:tcW w:w="2396" w:type="dxa"/>
            <w:shd w:val="clear" w:color="auto" w:fill="D0D0D0"/>
            <w:hideMark/>
          </w:tcPr>
          <w:p w:rsidR="00FE2AA1" w:rsidRPr="00314CDC" w:rsidRDefault="00FE2AA1" w:rsidP="00FE2AA1">
            <w:pPr>
              <w:jc w:val="center"/>
              <w:rPr>
                <w:rFonts w:ascii="GHEA Grapalat" w:hAnsi="GHEA Grapalat" w:cs="Sylfaen"/>
                <w:bCs/>
                <w:lang w:val="hy-AM"/>
              </w:rPr>
            </w:pPr>
            <w:r>
              <w:rPr>
                <w:rFonts w:ascii="GHEA Grapalat" w:hAnsi="GHEA Grapalat" w:cs="Sylfaen"/>
                <w:bCs/>
                <w:lang w:val="hy-AM"/>
              </w:rPr>
              <w:t>04.02.2026</w:t>
            </w:r>
            <w:r w:rsidRPr="00314CDC">
              <w:rPr>
                <w:rFonts w:ascii="GHEA Grapalat" w:hAnsi="GHEA Grapalat" w:cs="Sylfaen"/>
                <w:bCs/>
                <w:lang w:val="hy-AM"/>
              </w:rPr>
              <w:t>թ.</w:t>
            </w:r>
          </w:p>
        </w:tc>
      </w:tr>
      <w:tr w:rsidR="00FE2AA1" w:rsidRPr="009845CF" w:rsidTr="00FE2AA1">
        <w:trPr>
          <w:trHeight w:val="395"/>
          <w:tblCellSpacing w:w="0" w:type="dxa"/>
          <w:jc w:val="center"/>
        </w:trPr>
        <w:tc>
          <w:tcPr>
            <w:tcW w:w="11788" w:type="dxa"/>
            <w:gridSpan w:val="2"/>
            <w:vMerge/>
            <w:shd w:val="clear" w:color="auto" w:fill="FFFFFF"/>
            <w:vAlign w:val="center"/>
            <w:hideMark/>
          </w:tcPr>
          <w:p w:rsidR="00FE2AA1" w:rsidRPr="00314CDC" w:rsidRDefault="00FE2AA1" w:rsidP="00EA76F2">
            <w:pPr>
              <w:jc w:val="center"/>
              <w:rPr>
                <w:rFonts w:ascii="GHEA Grapalat" w:hAnsi="GHEA Grapalat" w:cs="Sylfaen"/>
                <w:bCs/>
                <w:lang w:val="hy-AM"/>
              </w:rPr>
            </w:pPr>
          </w:p>
        </w:tc>
        <w:tc>
          <w:tcPr>
            <w:tcW w:w="2396" w:type="dxa"/>
            <w:shd w:val="clear" w:color="auto" w:fill="D0D0D0"/>
          </w:tcPr>
          <w:p w:rsidR="00FE2AA1" w:rsidRPr="009845CF" w:rsidRDefault="00FE2AA1" w:rsidP="00EA76F2">
            <w:pPr>
              <w:jc w:val="center"/>
              <w:rPr>
                <w:rFonts w:ascii="GHEA Grapalat" w:hAnsi="GHEA Grapalat" w:cs="Sylfaen"/>
                <w:bCs/>
                <w:lang w:val="hy-AM"/>
              </w:rPr>
            </w:pPr>
          </w:p>
        </w:tc>
      </w:tr>
      <w:tr w:rsidR="00FE2AA1" w:rsidRPr="009B6995" w:rsidTr="00FE2AA1">
        <w:trPr>
          <w:trHeight w:val="883"/>
          <w:tblCellSpacing w:w="0" w:type="dxa"/>
          <w:jc w:val="center"/>
        </w:trPr>
        <w:tc>
          <w:tcPr>
            <w:tcW w:w="7961" w:type="dxa"/>
            <w:shd w:val="clear" w:color="auto" w:fill="FFFFFF"/>
          </w:tcPr>
          <w:p w:rsidR="00FE2AA1" w:rsidRDefault="00FE2AA1" w:rsidP="00FE2AA1">
            <w:pPr>
              <w:autoSpaceDE w:val="0"/>
              <w:autoSpaceDN w:val="0"/>
              <w:adjustRightInd w:val="0"/>
              <w:ind w:left="168" w:right="220" w:firstLine="540"/>
              <w:jc w:val="both"/>
              <w:rPr>
                <w:rFonts w:ascii="GHEA Grapalat" w:hAnsi="GHEA Grapalat" w:cs="Sylfaen"/>
                <w:lang w:val="hy-AM" w:eastAsia="ru-RU"/>
              </w:rPr>
            </w:pPr>
            <w:r>
              <w:rPr>
                <w:rFonts w:ascii="GHEA Grapalat" w:hAnsi="GHEA Grapalat" w:cs="Sylfaen"/>
                <w:lang w:val="hy-AM" w:eastAsia="ru-RU"/>
              </w:rPr>
              <w:t>««Մ</w:t>
            </w:r>
            <w:r w:rsidRPr="00EF1C40">
              <w:rPr>
                <w:rFonts w:ascii="GHEA Grapalat" w:hAnsi="GHEA Grapalat" w:cs="Sylfaen"/>
                <w:lang w:val="hy-AM" w:eastAsia="ru-RU"/>
              </w:rPr>
              <w:t>աքսային կարգավորման մա</w:t>
            </w:r>
            <w:r>
              <w:rPr>
                <w:rFonts w:ascii="GHEA Grapalat" w:hAnsi="GHEA Grapalat" w:cs="Sylfaen"/>
                <w:lang w:val="hy-AM" w:eastAsia="ru-RU"/>
              </w:rPr>
              <w:t>սին» օրենքում փոփոխություններ և</w:t>
            </w:r>
            <w:r w:rsidRPr="00EF1C40">
              <w:rPr>
                <w:rFonts w:ascii="GHEA Grapalat" w:hAnsi="GHEA Grapalat" w:cs="Sylfaen"/>
                <w:lang w:val="hy-AM" w:eastAsia="ru-RU"/>
              </w:rPr>
              <w:t xml:space="preserve"> լրացումներ կատարելու մասին» օրենքի </w:t>
            </w:r>
            <w:r>
              <w:rPr>
                <w:rFonts w:ascii="GHEA Grapalat" w:hAnsi="GHEA Grapalat" w:cs="Sylfaen"/>
                <w:lang w:val="hy-AM" w:eastAsia="ru-RU"/>
              </w:rPr>
              <w:t>նախագծի այսուհետ՝ Նախագիծ</w:t>
            </w:r>
            <w:r w:rsidRPr="001635DB">
              <w:rPr>
                <w:rFonts w:ascii="GHEA Grapalat" w:hAnsi="GHEA Grapalat" w:cs="Sylfaen"/>
                <w:lang w:val="hy-AM" w:eastAsia="ru-RU"/>
              </w:rPr>
              <w:t xml:space="preserve"> վերաբերյալ</w:t>
            </w:r>
            <w:r>
              <w:rPr>
                <w:rFonts w:ascii="GHEA Grapalat" w:hAnsi="GHEA Grapalat" w:cs="Sylfaen"/>
                <w:lang w:val="hy-AM" w:eastAsia="ru-RU"/>
              </w:rPr>
              <w:t xml:space="preserve"> հայտնում ենք հետևյալը․</w:t>
            </w:r>
          </w:p>
          <w:p w:rsidR="00FE2AA1" w:rsidRDefault="00FE2AA1" w:rsidP="00FE2AA1">
            <w:pPr>
              <w:autoSpaceDE w:val="0"/>
              <w:autoSpaceDN w:val="0"/>
              <w:adjustRightInd w:val="0"/>
              <w:ind w:left="168" w:right="220" w:firstLine="540"/>
              <w:jc w:val="both"/>
              <w:rPr>
                <w:rFonts w:ascii="GHEA Grapalat" w:hAnsi="GHEA Grapalat" w:cs="Sylfaen"/>
                <w:lang w:val="hy-AM" w:eastAsia="ru-RU"/>
              </w:rPr>
            </w:pPr>
            <w:r>
              <w:rPr>
                <w:rFonts w:ascii="GHEA Grapalat" w:hAnsi="GHEA Grapalat" w:cs="Sylfaen"/>
                <w:lang w:val="hy-AM" w:eastAsia="ru-RU"/>
              </w:rPr>
              <w:tab/>
              <w:t>1․ Հաշվի առնելով այն հանգամանքը, որ «Մ</w:t>
            </w:r>
            <w:r w:rsidRPr="00EF1C40">
              <w:rPr>
                <w:rFonts w:ascii="GHEA Grapalat" w:hAnsi="GHEA Grapalat" w:cs="Sylfaen"/>
                <w:lang w:val="hy-AM" w:eastAsia="ru-RU"/>
              </w:rPr>
              <w:t>աքսային կարգավորման մա</w:t>
            </w:r>
            <w:r>
              <w:rPr>
                <w:rFonts w:ascii="GHEA Grapalat" w:hAnsi="GHEA Grapalat" w:cs="Sylfaen"/>
                <w:lang w:val="hy-AM" w:eastAsia="ru-RU"/>
              </w:rPr>
              <w:t>սին» օրենքի այսուհետ՝ Օրենք 59-րդ հոդվածում արդեն իսկ սահմանված է մ</w:t>
            </w:r>
            <w:r w:rsidRPr="00A17E7D">
              <w:rPr>
                <w:rFonts w:ascii="GHEA Grapalat" w:hAnsi="GHEA Grapalat" w:cs="Sylfaen"/>
                <w:lang w:val="hy-AM" w:eastAsia="ru-RU"/>
              </w:rPr>
              <w:t>աքսատուրքի, հարկերի, հատուկ, հակագնագցման և փոխհատուցման տուրքերի, ինչպես նաև մաքսային գործառնությունների կատարման համար գանձվող պետական տուրքի վճարումը սահմանված ժամկետներից ուշացնելու դեպքում ժամկետանց յուրաքանչյո</w:t>
            </w:r>
            <w:r>
              <w:rPr>
                <w:rFonts w:ascii="GHEA Grapalat" w:hAnsi="GHEA Grapalat" w:cs="Sylfaen"/>
                <w:lang w:val="hy-AM" w:eastAsia="ru-RU"/>
              </w:rPr>
              <w:t xml:space="preserve">ւր օրվա համար վճարողից գանձվող </w:t>
            </w:r>
            <w:r w:rsidRPr="00A17E7D">
              <w:rPr>
                <w:rFonts w:ascii="GHEA Grapalat" w:hAnsi="GHEA Grapalat" w:cs="Sylfaen"/>
                <w:lang w:val="hy-AM" w:eastAsia="ru-RU"/>
              </w:rPr>
              <w:t>տույժ</w:t>
            </w:r>
            <w:r>
              <w:rPr>
                <w:rFonts w:ascii="GHEA Grapalat" w:hAnsi="GHEA Grapalat" w:cs="Sylfaen"/>
                <w:lang w:val="hy-AM" w:eastAsia="ru-RU"/>
              </w:rPr>
              <w:t>երի չափը՝ անհրաժեշտ է լրացուցիչ հիմնավորումներ ներկայացնել Նախագծի 1-ին հոդվածի 1-ին մասի 1-ին կետի նախատեսվող կարգավորումների նախատեսման անհրաժեշտության կապակցությամբ ներկայացնել լրացուցիչ հիմնավորումներ, քանի որ նախատեսվող պատասխանատվության չափը անգամ նույնն է։</w:t>
            </w:r>
          </w:p>
          <w:p w:rsidR="00F63D03" w:rsidRDefault="00F63D03" w:rsidP="00FE2AA1">
            <w:pPr>
              <w:autoSpaceDE w:val="0"/>
              <w:autoSpaceDN w:val="0"/>
              <w:adjustRightInd w:val="0"/>
              <w:ind w:left="168" w:right="220" w:firstLine="540"/>
              <w:jc w:val="both"/>
              <w:rPr>
                <w:rFonts w:ascii="GHEA Grapalat" w:hAnsi="GHEA Grapalat" w:cs="Sylfaen"/>
                <w:lang w:val="hy-AM" w:eastAsia="ru-RU"/>
              </w:rPr>
            </w:pPr>
          </w:p>
          <w:p w:rsidR="00F63D03" w:rsidRDefault="00F63D03" w:rsidP="00FE2AA1">
            <w:pPr>
              <w:autoSpaceDE w:val="0"/>
              <w:autoSpaceDN w:val="0"/>
              <w:adjustRightInd w:val="0"/>
              <w:ind w:left="168" w:right="220" w:firstLine="540"/>
              <w:jc w:val="both"/>
              <w:rPr>
                <w:rFonts w:ascii="GHEA Grapalat" w:hAnsi="GHEA Grapalat" w:cs="Sylfaen"/>
                <w:lang w:val="hy-AM" w:eastAsia="ru-RU"/>
              </w:rPr>
            </w:pPr>
          </w:p>
          <w:p w:rsidR="00F63D03" w:rsidRDefault="00F63D03" w:rsidP="00FE2AA1">
            <w:pPr>
              <w:autoSpaceDE w:val="0"/>
              <w:autoSpaceDN w:val="0"/>
              <w:adjustRightInd w:val="0"/>
              <w:ind w:left="168" w:right="220" w:firstLine="540"/>
              <w:jc w:val="both"/>
              <w:rPr>
                <w:rFonts w:ascii="GHEA Grapalat" w:hAnsi="GHEA Grapalat" w:cs="Sylfaen"/>
                <w:lang w:val="hy-AM" w:eastAsia="ru-RU"/>
              </w:rPr>
            </w:pPr>
          </w:p>
          <w:p w:rsidR="00F63D03" w:rsidRDefault="00F63D03" w:rsidP="00FE2AA1">
            <w:pPr>
              <w:autoSpaceDE w:val="0"/>
              <w:autoSpaceDN w:val="0"/>
              <w:adjustRightInd w:val="0"/>
              <w:ind w:left="168" w:right="220" w:firstLine="540"/>
              <w:jc w:val="both"/>
              <w:rPr>
                <w:rFonts w:ascii="GHEA Grapalat" w:hAnsi="GHEA Grapalat" w:cs="Sylfaen"/>
                <w:lang w:val="hy-AM" w:eastAsia="ru-RU"/>
              </w:rPr>
            </w:pPr>
          </w:p>
          <w:p w:rsidR="00F63D03" w:rsidRDefault="00F63D03" w:rsidP="00FE2AA1">
            <w:pPr>
              <w:autoSpaceDE w:val="0"/>
              <w:autoSpaceDN w:val="0"/>
              <w:adjustRightInd w:val="0"/>
              <w:ind w:left="168" w:right="220" w:firstLine="540"/>
              <w:jc w:val="both"/>
              <w:rPr>
                <w:rFonts w:ascii="GHEA Grapalat" w:hAnsi="GHEA Grapalat" w:cs="Sylfaen"/>
                <w:lang w:val="hy-AM" w:eastAsia="ru-RU"/>
              </w:rPr>
            </w:pPr>
          </w:p>
          <w:p w:rsidR="00777A8A" w:rsidRDefault="00777A8A" w:rsidP="00FE2AA1">
            <w:pPr>
              <w:autoSpaceDE w:val="0"/>
              <w:autoSpaceDN w:val="0"/>
              <w:adjustRightInd w:val="0"/>
              <w:ind w:left="168" w:right="220" w:firstLine="540"/>
              <w:jc w:val="both"/>
              <w:rPr>
                <w:rFonts w:ascii="GHEA Grapalat" w:hAnsi="GHEA Grapalat" w:cs="Sylfaen"/>
                <w:lang w:val="hy-AM" w:eastAsia="ru-RU"/>
              </w:rPr>
            </w:pPr>
          </w:p>
          <w:p w:rsidR="00777A8A" w:rsidRDefault="00777A8A" w:rsidP="00FE2AA1">
            <w:pPr>
              <w:autoSpaceDE w:val="0"/>
              <w:autoSpaceDN w:val="0"/>
              <w:adjustRightInd w:val="0"/>
              <w:ind w:left="168" w:right="220" w:firstLine="540"/>
              <w:jc w:val="both"/>
              <w:rPr>
                <w:rFonts w:ascii="GHEA Grapalat" w:hAnsi="GHEA Grapalat" w:cs="Sylfaen"/>
                <w:lang w:val="hy-AM" w:eastAsia="ru-RU"/>
              </w:rPr>
            </w:pPr>
          </w:p>
          <w:p w:rsidR="00777A8A" w:rsidRDefault="00777A8A" w:rsidP="00FE2AA1">
            <w:pPr>
              <w:autoSpaceDE w:val="0"/>
              <w:autoSpaceDN w:val="0"/>
              <w:adjustRightInd w:val="0"/>
              <w:ind w:left="168" w:right="220" w:firstLine="540"/>
              <w:jc w:val="both"/>
              <w:rPr>
                <w:rFonts w:ascii="GHEA Grapalat" w:hAnsi="GHEA Grapalat" w:cs="Sylfaen"/>
                <w:lang w:val="hy-AM" w:eastAsia="ru-RU"/>
              </w:rPr>
            </w:pPr>
          </w:p>
          <w:p w:rsidR="00FE2AA1" w:rsidRDefault="00FE2AA1" w:rsidP="00FE2AA1">
            <w:pPr>
              <w:autoSpaceDE w:val="0"/>
              <w:autoSpaceDN w:val="0"/>
              <w:adjustRightInd w:val="0"/>
              <w:ind w:left="168" w:right="220" w:firstLine="540"/>
              <w:jc w:val="both"/>
              <w:rPr>
                <w:rFonts w:ascii="GHEA Grapalat" w:hAnsi="GHEA Grapalat" w:cs="Sylfaen"/>
                <w:lang w:val="hy-AM" w:eastAsia="ru-RU"/>
              </w:rPr>
            </w:pPr>
            <w:r>
              <w:rPr>
                <w:rFonts w:ascii="GHEA Grapalat" w:hAnsi="GHEA Grapalat" w:cs="Sylfaen"/>
                <w:lang w:val="hy-AM" w:eastAsia="ru-RU"/>
              </w:rPr>
              <w:lastRenderedPageBreak/>
              <w:t xml:space="preserve">2․ Նախագծի 2-րդ հոդվածով նոր խմբագրությամբ շարադրվող Օրենքի 198-րդ հոդվածի 8-րդ մասի համաձայն՝ </w:t>
            </w:r>
            <w:r w:rsidRPr="00933C7C">
              <w:rPr>
                <w:rFonts w:ascii="GHEA Grapalat" w:hAnsi="GHEA Grapalat" w:cs="Sylfaen"/>
                <w:i/>
                <w:lang w:val="hy-AM" w:eastAsia="ru-RU"/>
              </w:rPr>
              <w:t>մաքսային ստուգումն իրականացվում է Միության մաքսային օրենսգրքի 331-րդ հոդվածի 5-րդ կետում նշված անձանց նկատմամբ՝ նույն հոդվածի 6-րդ կետով նախատեսված հանգամանքների ստուգման նպատակով։ Նույն անձանց նկատմամբ նույն հաշվետու ժամանակաշրջանի ստուգում կարող է իրականացվել, եթե օրենսդրությամբ սահմանված դեպքերում՝ այդ թվում վարույթների շրջանակներում կամ դրանց արդյունքում ծագել է անհրաժեշտություն ստուգել նախկինում չստուգված հանգամանքները։</w:t>
            </w:r>
            <w:r w:rsidRPr="00933C7C">
              <w:rPr>
                <w:rFonts w:ascii="GHEA Grapalat" w:hAnsi="GHEA Grapalat" w:cs="Sylfaen"/>
                <w:lang w:val="hy-AM" w:eastAsia="ru-RU"/>
              </w:rPr>
              <w:t xml:space="preserve">  </w:t>
            </w:r>
          </w:p>
          <w:p w:rsidR="00FE2AA1" w:rsidRDefault="00FE2AA1" w:rsidP="00FE2AA1">
            <w:pPr>
              <w:autoSpaceDE w:val="0"/>
              <w:autoSpaceDN w:val="0"/>
              <w:adjustRightInd w:val="0"/>
              <w:ind w:left="168" w:right="220" w:firstLine="540"/>
              <w:jc w:val="both"/>
              <w:rPr>
                <w:rFonts w:ascii="GHEA Grapalat" w:hAnsi="GHEA Grapalat" w:cs="Sylfaen"/>
                <w:lang w:val="hy-AM" w:eastAsia="ru-RU"/>
              </w:rPr>
            </w:pPr>
            <w:r w:rsidRPr="00933C7C">
              <w:rPr>
                <w:rFonts w:ascii="GHEA Grapalat" w:hAnsi="GHEA Grapalat" w:cs="Sylfaen"/>
                <w:lang w:val="hy-AM" w:eastAsia="ru-RU"/>
              </w:rPr>
              <w:t xml:space="preserve">Առաջարկվող կարգավորումը բավարար հստակություն չի ապահովում և չի համապատասխանում իրավական որոշակիության սկզբունքի պահանջներին։ Մասնավորապես, </w:t>
            </w:r>
            <w:r>
              <w:rPr>
                <w:rFonts w:ascii="GHEA Grapalat" w:hAnsi="GHEA Grapalat" w:cs="Sylfaen"/>
                <w:lang w:val="hy-AM" w:eastAsia="ru-RU"/>
              </w:rPr>
              <w:t>պարզ</w:t>
            </w:r>
            <w:r w:rsidRPr="00933C7C">
              <w:rPr>
                <w:rFonts w:ascii="GHEA Grapalat" w:hAnsi="GHEA Grapalat" w:cs="Sylfaen"/>
                <w:lang w:val="hy-AM" w:eastAsia="ru-RU"/>
              </w:rPr>
              <w:t xml:space="preserve"> չի</w:t>
            </w:r>
            <w:r>
              <w:rPr>
                <w:rFonts w:ascii="GHEA Grapalat" w:hAnsi="GHEA Grapalat" w:cs="Sylfaen"/>
                <w:lang w:val="hy-AM" w:eastAsia="ru-RU"/>
              </w:rPr>
              <w:t xml:space="preserve"> դառնում</w:t>
            </w:r>
            <w:r w:rsidRPr="00933C7C">
              <w:rPr>
                <w:rFonts w:ascii="GHEA Grapalat" w:hAnsi="GHEA Grapalat" w:cs="Sylfaen"/>
                <w:lang w:val="hy-AM" w:eastAsia="ru-RU"/>
              </w:rPr>
              <w:t xml:space="preserve">, թե «օրենսդրությամբ սահմանված ինչ դեպքերի» առկայության </w:t>
            </w:r>
            <w:r>
              <w:rPr>
                <w:rFonts w:ascii="GHEA Grapalat" w:hAnsi="GHEA Grapalat" w:cs="Sylfaen"/>
                <w:lang w:val="hy-AM" w:eastAsia="ru-RU"/>
              </w:rPr>
              <w:t xml:space="preserve">պարագայում </w:t>
            </w:r>
            <w:r w:rsidRPr="00933C7C">
              <w:rPr>
                <w:rFonts w:ascii="GHEA Grapalat" w:hAnsi="GHEA Grapalat" w:cs="Sylfaen"/>
                <w:lang w:val="hy-AM" w:eastAsia="ru-RU"/>
              </w:rPr>
              <w:t xml:space="preserve">է հնարավոր նույն անձանց նկատմամբ նույն հաշվետու ժամանակաշրջանի կրկնակի ստուգման իրականացումը, </w:t>
            </w:r>
            <w:r>
              <w:rPr>
                <w:rFonts w:ascii="GHEA Grapalat" w:hAnsi="GHEA Grapalat" w:cs="Sylfaen"/>
                <w:lang w:val="hy-AM" w:eastAsia="ru-RU"/>
              </w:rPr>
              <w:t>ուստի անհրաժեշտ է համապատասխան հղում կատարել օրենսդրությամբ նախատեսված հիմքերին։</w:t>
            </w:r>
          </w:p>
          <w:p w:rsidR="00FE2AA1" w:rsidRDefault="00FE2AA1" w:rsidP="00FE2AA1">
            <w:pPr>
              <w:autoSpaceDE w:val="0"/>
              <w:autoSpaceDN w:val="0"/>
              <w:adjustRightInd w:val="0"/>
              <w:ind w:left="168" w:right="220" w:firstLine="540"/>
              <w:jc w:val="both"/>
              <w:rPr>
                <w:rFonts w:ascii="GHEA Grapalat" w:hAnsi="GHEA Grapalat" w:cs="Sylfaen"/>
                <w:lang w:val="hy-AM" w:eastAsia="ru-RU"/>
              </w:rPr>
            </w:pPr>
            <w:r w:rsidRPr="00933C7C">
              <w:rPr>
                <w:rFonts w:ascii="GHEA Grapalat" w:hAnsi="GHEA Grapalat" w:cs="Sylfaen"/>
                <w:lang w:val="hy-AM" w:eastAsia="ru-RU"/>
              </w:rPr>
              <w:t>Բացի այդ, անորոշ է վարույթների հետ կապված ընթացակարգային մեխանիզմը։ Չի հստակեցվում՝ եթե նախկինում չստուգված հանգամանքների ստուգման անհրաժեշտությունը ծագում է վարույթի ընթացքում կամ դրա արդյունքում, ապա արդյոք մաքսային մարմինը պարտավոր է նախ ավարտել համապատասխան վարույթը և միայն դրանից հետո նախաձեռնել նոր ստուգում և/կամ նոր վարույթ, թե նման գործողությունները կարող են իրականացվե</w:t>
            </w:r>
            <w:r>
              <w:rPr>
                <w:rFonts w:ascii="GHEA Grapalat" w:hAnsi="GHEA Grapalat" w:cs="Sylfaen"/>
                <w:lang w:val="hy-AM" w:eastAsia="ru-RU"/>
              </w:rPr>
              <w:t xml:space="preserve">լ նույն վարույթի շրջանակներում։ Միաժամանակ գտնում ենք, որ նշված կարգավորումը հայեցողական լայն լիազորություններ է տալիս ստուգում իրականացնող մարմնին, քանի որ տվյալ դեպքում պարզ չէ, թե «նախկինում չստուգված» ինչ հանգամանքների մասին է խոսքը, և արդյոք ցանկացած բնույթի չստուգված հանգամանքի առկայության դեպքում համապատասխան մարմինը կարող է իրականացնել մեկ տարվա ընթացքում նույն անձի </w:t>
            </w:r>
            <w:r>
              <w:rPr>
                <w:rFonts w:ascii="GHEA Grapalat" w:hAnsi="GHEA Grapalat" w:cs="Sylfaen"/>
                <w:lang w:val="hy-AM" w:eastAsia="ru-RU"/>
              </w:rPr>
              <w:lastRenderedPageBreak/>
              <w:t>նկատմամբ մի քանի ստուգում։ Ուստի գտնում ենք, որ նշված կարգավորման կամայական մեկնաբանություններից</w:t>
            </w:r>
            <w:r w:rsidRPr="00933C7C">
              <w:rPr>
                <w:rFonts w:ascii="GHEA Grapalat" w:hAnsi="GHEA Grapalat" w:cs="Sylfaen"/>
                <w:lang w:val="hy-AM" w:eastAsia="ru-RU"/>
              </w:rPr>
              <w:t xml:space="preserve"> և կիրառման</w:t>
            </w:r>
            <w:r>
              <w:rPr>
                <w:rFonts w:ascii="GHEA Grapalat" w:hAnsi="GHEA Grapalat" w:cs="Sylfaen"/>
                <w:lang w:val="hy-AM" w:eastAsia="ru-RU"/>
              </w:rPr>
              <w:t xml:space="preserve"> գործնական խնդիրներից, ինչպես նաև չարաշահումներից խուսափելու նպատակով՝ անհրաժեշտ է վերանայել վերոնշյալ կարգավորումը։</w:t>
            </w:r>
          </w:p>
          <w:p w:rsidR="00FE2AA1" w:rsidRDefault="00FE2AA1" w:rsidP="00FE2AA1">
            <w:pPr>
              <w:autoSpaceDE w:val="0"/>
              <w:autoSpaceDN w:val="0"/>
              <w:adjustRightInd w:val="0"/>
              <w:ind w:left="168" w:right="220" w:firstLine="540"/>
              <w:jc w:val="both"/>
              <w:rPr>
                <w:rFonts w:ascii="GHEA Grapalat" w:hAnsi="GHEA Grapalat" w:cs="Sylfaen"/>
                <w:i/>
                <w:lang w:val="hy-AM" w:eastAsia="ru-RU"/>
              </w:rPr>
            </w:pPr>
            <w:r>
              <w:rPr>
                <w:rFonts w:ascii="GHEA Grapalat" w:hAnsi="GHEA Grapalat" w:cs="Sylfaen"/>
                <w:lang w:val="hy-AM" w:eastAsia="ru-RU"/>
              </w:rPr>
              <w:t xml:space="preserve">3․Նախագծի 3-րդ հոդվածով նոր խմբագրությամբ շարադրվող Օրենքի 6-րդ մասի համաձայն՝ </w:t>
            </w:r>
            <w:r w:rsidRPr="00933C7C">
              <w:rPr>
                <w:rFonts w:ascii="GHEA Grapalat" w:hAnsi="GHEA Grapalat" w:cs="Sylfaen"/>
                <w:i/>
                <w:lang w:val="hy-AM" w:eastAsia="ru-RU"/>
              </w:rPr>
              <w:t>Կառավարության կողմից կարող են սահմանվել սույն հոդվածով նախատեսված՝ մաքսային ստուգման կասեցման դեպքերից տարբերվող այլ դեպքեր, երբ այդպիսի ստուգումը կասեցվում է 9 ամսից ավելի ժամկետով։</w:t>
            </w:r>
          </w:p>
          <w:p w:rsidR="00FE2AA1" w:rsidRPr="00933C7C" w:rsidRDefault="00FE2AA1" w:rsidP="00FE2AA1">
            <w:pPr>
              <w:autoSpaceDE w:val="0"/>
              <w:autoSpaceDN w:val="0"/>
              <w:adjustRightInd w:val="0"/>
              <w:ind w:left="168" w:right="220" w:firstLine="540"/>
              <w:jc w:val="both"/>
              <w:rPr>
                <w:rFonts w:ascii="GHEA Grapalat" w:hAnsi="GHEA Grapalat" w:cs="Sylfaen"/>
                <w:lang w:val="hy-AM" w:eastAsia="ru-RU"/>
              </w:rPr>
            </w:pPr>
            <w:r w:rsidRPr="00933C7C">
              <w:rPr>
                <w:rFonts w:ascii="GHEA Grapalat" w:hAnsi="GHEA Grapalat" w:cs="Sylfaen"/>
                <w:lang w:val="hy-AM" w:eastAsia="ru-RU"/>
              </w:rPr>
              <w:t>Նախագծի 3-րդ հոդվածով նոր խմբագրությամբ շարադրվող Օրենքի 6-րդ մասով նախատեսվում է, որ Կառավարության կողմից կարող են սահմանվել սույն հոդվածով արդեն իսկ նախատեսված մաքսային ստուգման կասեցման դեպքերից տարբերվող այլ դեպքեր, որոնց առկայության դեպքում մաքսային ստուգումը կարող է կ</w:t>
            </w:r>
            <w:r>
              <w:rPr>
                <w:rFonts w:ascii="GHEA Grapalat" w:hAnsi="GHEA Grapalat" w:cs="Sylfaen"/>
                <w:lang w:val="hy-AM" w:eastAsia="ru-RU"/>
              </w:rPr>
              <w:t>ասեցվել 9 ամսից ավելի ժամկետով։</w:t>
            </w:r>
          </w:p>
          <w:p w:rsidR="00FE2AA1" w:rsidRPr="00933C7C" w:rsidRDefault="00FE2AA1" w:rsidP="00FE2AA1">
            <w:pPr>
              <w:autoSpaceDE w:val="0"/>
              <w:autoSpaceDN w:val="0"/>
              <w:adjustRightInd w:val="0"/>
              <w:ind w:left="168" w:right="220" w:firstLine="540"/>
              <w:jc w:val="both"/>
              <w:rPr>
                <w:rFonts w:ascii="GHEA Grapalat" w:hAnsi="GHEA Grapalat" w:cs="Sylfaen"/>
                <w:lang w:val="hy-AM" w:eastAsia="ru-RU"/>
              </w:rPr>
            </w:pPr>
            <w:r w:rsidRPr="00933C7C">
              <w:rPr>
                <w:rFonts w:ascii="GHEA Grapalat" w:hAnsi="GHEA Grapalat" w:cs="Sylfaen"/>
                <w:lang w:val="hy-AM" w:eastAsia="ru-RU"/>
              </w:rPr>
              <w:t xml:space="preserve">Մինչդեռ, ՀՀ Սահմանադրության 39-րդ հոդվածով ամրագրված է մարդու ազատ գործելու իրավունքը, համաձայն որի՝ «մարդն ազատ է անելու այն ամենը, ինչը չի խախտում այլոց իրավունքները և չի հակասում Սահմանադրությանը և օրենքներին», ինչպես նաև սահմանվում է, որ ոչ ոք չի կարող կրել պարտականություններ, որոնք սահմանված չեն օրենքով։ </w:t>
            </w:r>
          </w:p>
          <w:p w:rsidR="00FE2AA1" w:rsidRPr="00933C7C" w:rsidRDefault="00FE2AA1" w:rsidP="00FE2AA1">
            <w:pPr>
              <w:autoSpaceDE w:val="0"/>
              <w:autoSpaceDN w:val="0"/>
              <w:adjustRightInd w:val="0"/>
              <w:ind w:left="168" w:right="220" w:firstLine="540"/>
              <w:jc w:val="both"/>
              <w:rPr>
                <w:rFonts w:ascii="GHEA Grapalat" w:hAnsi="GHEA Grapalat" w:cs="Sylfaen"/>
                <w:lang w:val="hy-AM" w:eastAsia="ru-RU"/>
              </w:rPr>
            </w:pPr>
            <w:r w:rsidRPr="00933C7C">
              <w:rPr>
                <w:rFonts w:ascii="GHEA Grapalat" w:hAnsi="GHEA Grapalat" w:cs="Sylfaen"/>
                <w:lang w:val="hy-AM" w:eastAsia="ru-RU"/>
              </w:rPr>
              <w:t xml:space="preserve">Վերոգրյալ սահմանադրական նորմերի վերլուծությունից հետևում է, որ նախագծով կարգավորվող հարաբերությունները, որոնք հանգեցնում են անձանց իրավունքների և ազատությունների սահմանափակման (այդ թվում՝ մաքսային ստուգման կասեցման երկարատև՝ 9 ամսից ավելի ժամկետով), պետք է սահմանվեն բացառապես օրենքով, այլ ոչ թե ենթաօրենսդրական նորմատիվ իրավական ակտով։ Հատկանշական է, որ մինչև 9 ամիս ժամկետով մաքսային ստուգման կասեցման հիմքերը նախագծով սահմանվում են հենց օրենքի մակարդակում, մինչդեռ 9 ամսից ավելի ժամկետով կասեցման հնարավորությունը թողնվում է Կառավարության </w:t>
            </w:r>
            <w:r w:rsidRPr="00933C7C">
              <w:rPr>
                <w:rFonts w:ascii="GHEA Grapalat" w:hAnsi="GHEA Grapalat" w:cs="Sylfaen"/>
                <w:lang w:val="hy-AM" w:eastAsia="ru-RU"/>
              </w:rPr>
              <w:lastRenderedPageBreak/>
              <w:t>հայեցողությանը, ինչը ներքին տրամաբանական անհամաչափությ</w:t>
            </w:r>
            <w:r>
              <w:rPr>
                <w:rFonts w:ascii="GHEA Grapalat" w:hAnsi="GHEA Grapalat" w:cs="Sylfaen"/>
                <w:lang w:val="hy-AM" w:eastAsia="ru-RU"/>
              </w:rPr>
              <w:t>ուն է ստեղծում կարգավորման մեջ։</w:t>
            </w:r>
          </w:p>
          <w:p w:rsidR="00FE2AA1" w:rsidRDefault="00FE2AA1" w:rsidP="00FE2AA1">
            <w:pPr>
              <w:autoSpaceDE w:val="0"/>
              <w:autoSpaceDN w:val="0"/>
              <w:adjustRightInd w:val="0"/>
              <w:ind w:left="168" w:right="220" w:firstLine="540"/>
              <w:jc w:val="both"/>
              <w:rPr>
                <w:rFonts w:ascii="GHEA Grapalat" w:hAnsi="GHEA Grapalat" w:cs="Sylfaen"/>
                <w:lang w:val="hy-AM" w:eastAsia="ru-RU"/>
              </w:rPr>
            </w:pPr>
            <w:r w:rsidRPr="00933C7C">
              <w:rPr>
                <w:rFonts w:ascii="GHEA Grapalat" w:hAnsi="GHEA Grapalat" w:cs="Sylfaen"/>
                <w:lang w:val="hy-AM" w:eastAsia="ru-RU"/>
              </w:rPr>
              <w:t>Բացի այդ, անհրաժեշտ է նկատի ունենալ նաև ՀՀ Սահմանադրության 79-րդ հոդվածի պահանջները, որոնց համաձայն՝ հիմնական իրավունքներն ու ազատությունները սահմանափակելիս օրենքները պետք է սահմանեն այդ սահմանափակումների հիմքերը և ծավալը և լինեն բավարար չափով որոշակի, որպեսզի իրավունքների և ազատությունների կրողները և հասցեատերերն ի վիճակի լինեն կանխատեսել իրավական հետևանքները և դրսևորել համապատասխան վարքագիծ։ Նշված պահանջներին նախագծի տվյալ կարգավորումը չի համապատասխանում, քանի որ չի ապահովում իրավական որոշակիության և կանխատեսելիության անհրաժեշտ մակարդակ։</w:t>
            </w:r>
          </w:p>
          <w:p w:rsidR="00FE2AA1" w:rsidRDefault="00FE2AA1" w:rsidP="00FE2AA1">
            <w:pPr>
              <w:autoSpaceDE w:val="0"/>
              <w:autoSpaceDN w:val="0"/>
              <w:adjustRightInd w:val="0"/>
              <w:ind w:left="168" w:right="220" w:firstLine="540"/>
              <w:jc w:val="both"/>
              <w:rPr>
                <w:rFonts w:ascii="GHEA Grapalat" w:hAnsi="GHEA Grapalat" w:cs="Sylfaen"/>
                <w:lang w:val="hy-AM" w:eastAsia="ru-RU"/>
              </w:rPr>
            </w:pPr>
            <w:r>
              <w:rPr>
                <w:rFonts w:ascii="GHEA Grapalat" w:hAnsi="GHEA Grapalat" w:cs="Sylfaen"/>
                <w:lang w:val="hy-AM" w:eastAsia="ru-RU"/>
              </w:rPr>
              <w:t xml:space="preserve">4․ Նախագծի 4-րդ հոդվածով Օրենքում լրացվող նոր 199․1-րդ հոդվածի 4-րդմասի համաձայն՝ </w:t>
            </w:r>
          </w:p>
          <w:p w:rsidR="00FE2AA1" w:rsidRPr="00E1695B" w:rsidRDefault="00FE2AA1" w:rsidP="00FE2AA1">
            <w:pPr>
              <w:autoSpaceDE w:val="0"/>
              <w:autoSpaceDN w:val="0"/>
              <w:adjustRightInd w:val="0"/>
              <w:ind w:left="168" w:right="220" w:firstLine="540"/>
              <w:jc w:val="both"/>
              <w:rPr>
                <w:rFonts w:ascii="GHEA Grapalat" w:hAnsi="GHEA Grapalat" w:cs="Sylfaen"/>
                <w:i/>
                <w:lang w:val="hy-AM" w:eastAsia="ru-RU"/>
              </w:rPr>
            </w:pPr>
            <w:r w:rsidRPr="00E1695B">
              <w:rPr>
                <w:rFonts w:ascii="GHEA Grapalat" w:hAnsi="GHEA Grapalat" w:cs="Sylfaen"/>
                <w:i/>
                <w:lang w:val="hy-AM" w:eastAsia="ru-RU"/>
              </w:rPr>
              <w:t>«4. Ստուգման ակտի նախագծին կցվում են՝</w:t>
            </w:r>
          </w:p>
          <w:p w:rsidR="00FE2AA1" w:rsidRPr="00E1695B" w:rsidRDefault="00FE2AA1" w:rsidP="00FE2AA1">
            <w:pPr>
              <w:autoSpaceDE w:val="0"/>
              <w:autoSpaceDN w:val="0"/>
              <w:adjustRightInd w:val="0"/>
              <w:ind w:left="168" w:right="220" w:firstLine="540"/>
              <w:jc w:val="both"/>
              <w:rPr>
                <w:rFonts w:ascii="GHEA Grapalat" w:hAnsi="GHEA Grapalat" w:cs="Sylfaen"/>
                <w:i/>
                <w:lang w:val="hy-AM" w:eastAsia="ru-RU"/>
              </w:rPr>
            </w:pPr>
            <w:r w:rsidRPr="00E1695B">
              <w:rPr>
                <w:rFonts w:ascii="GHEA Grapalat" w:hAnsi="GHEA Grapalat" w:cs="Sylfaen"/>
                <w:i/>
                <w:lang w:val="hy-AM" w:eastAsia="ru-RU"/>
              </w:rPr>
              <w:t>1)</w:t>
            </w:r>
            <w:r w:rsidRPr="00E1695B">
              <w:rPr>
                <w:rFonts w:ascii="GHEA Grapalat" w:hAnsi="GHEA Grapalat" w:cs="Sylfaen"/>
                <w:i/>
                <w:lang w:val="hy-AM" w:eastAsia="ru-RU"/>
              </w:rPr>
              <w:tab/>
              <w:t>փորձագիտական եզրակացության՝ էլեկտրոնային ստորագրությամբ վավերացված կամ տեսաներածված տարբերակը՝ ստուգման ընթացքում փորձաքննություն անցկացնելու դեպքում.</w:t>
            </w:r>
          </w:p>
          <w:p w:rsidR="00FE2AA1" w:rsidRDefault="00FE2AA1" w:rsidP="00FE2AA1">
            <w:pPr>
              <w:autoSpaceDE w:val="0"/>
              <w:autoSpaceDN w:val="0"/>
              <w:adjustRightInd w:val="0"/>
              <w:ind w:left="168" w:right="220" w:firstLine="540"/>
              <w:jc w:val="both"/>
              <w:rPr>
                <w:rFonts w:ascii="GHEA Grapalat" w:hAnsi="GHEA Grapalat" w:cs="Sylfaen"/>
                <w:i/>
                <w:lang w:val="hy-AM" w:eastAsia="ru-RU"/>
              </w:rPr>
            </w:pPr>
            <w:r w:rsidRPr="00E1695B">
              <w:rPr>
                <w:rFonts w:ascii="GHEA Grapalat" w:hAnsi="GHEA Grapalat" w:cs="Sylfaen"/>
                <w:i/>
                <w:lang w:val="hy-AM" w:eastAsia="ru-RU"/>
              </w:rPr>
              <w:t>2)</w:t>
            </w:r>
            <w:r w:rsidRPr="00E1695B">
              <w:rPr>
                <w:rFonts w:ascii="GHEA Grapalat" w:hAnsi="GHEA Grapalat" w:cs="Sylfaen"/>
                <w:i/>
                <w:lang w:val="hy-AM" w:eastAsia="ru-RU"/>
              </w:rPr>
              <w:tab/>
              <w:t>խախտումներին ու դրանց արձանագրմանն առնչվող այն փաստաթղթերի՝ էլեկտրոնային ստորագրությամբ վավերացված կամ տեսաներածված տարբերակները, որոնք պիտանի և անհրաժեշտ են ստուգմամբ հայտնաբերված խախտումների փաստական հանգամանքների բացահայտման և գնահատման համար»։</w:t>
            </w:r>
          </w:p>
          <w:p w:rsidR="00FE2AA1" w:rsidRPr="00E1695B" w:rsidRDefault="00FE2AA1" w:rsidP="00FE2AA1">
            <w:pPr>
              <w:autoSpaceDE w:val="0"/>
              <w:autoSpaceDN w:val="0"/>
              <w:adjustRightInd w:val="0"/>
              <w:ind w:left="168" w:right="220" w:firstLine="540"/>
              <w:jc w:val="both"/>
              <w:rPr>
                <w:rFonts w:ascii="GHEA Grapalat" w:hAnsi="GHEA Grapalat" w:cs="Sylfaen"/>
                <w:lang w:val="hy-AM" w:eastAsia="ru-RU"/>
              </w:rPr>
            </w:pPr>
            <w:r>
              <w:rPr>
                <w:rFonts w:ascii="GHEA Grapalat" w:hAnsi="GHEA Grapalat" w:cs="Sylfaen"/>
                <w:lang w:val="hy-AM" w:eastAsia="ru-RU"/>
              </w:rPr>
              <w:t xml:space="preserve">Այս առումով հարկ ենք համարում նշել, որ </w:t>
            </w:r>
            <w:r w:rsidRPr="00E1695B">
              <w:rPr>
                <w:rFonts w:ascii="GHEA Grapalat" w:hAnsi="GHEA Grapalat" w:cs="Sylfaen"/>
                <w:lang w:val="hy-AM" w:eastAsia="ru-RU"/>
              </w:rPr>
              <w:t xml:space="preserve">նշված ձևակերպումից հստակ չի բխում, թե փաստաթղթերի տեսաներածված տարբերակները ներկայացնելու դեպքում արդյոք դրանք պետք է լինեն համապատասխանաբար ստորագրված (օրինակ՝ ձեռագիր ստորագրությամբ վավերացված բնօրինակից ստացված պատճեններ), թե կարող են ներկայացվել առանց ստորագրության։ Նման անորոշությունը կարող է խնդիրներ </w:t>
            </w:r>
            <w:r w:rsidRPr="00E1695B">
              <w:rPr>
                <w:rFonts w:ascii="GHEA Grapalat" w:hAnsi="GHEA Grapalat" w:cs="Sylfaen"/>
                <w:lang w:val="hy-AM" w:eastAsia="ru-RU"/>
              </w:rPr>
              <w:lastRenderedPageBreak/>
              <w:t>առաջացնել ինչպես փաստաթղթերի իրավական ուժի, այնպես էլ դրանց ապացուցողական նշանակության գնահատման տեսանկյունից։</w:t>
            </w:r>
          </w:p>
          <w:p w:rsidR="00FE2AA1" w:rsidRDefault="00FE2AA1" w:rsidP="00FE2AA1">
            <w:pPr>
              <w:autoSpaceDE w:val="0"/>
              <w:autoSpaceDN w:val="0"/>
              <w:adjustRightInd w:val="0"/>
              <w:ind w:left="168" w:right="220" w:firstLine="540"/>
              <w:jc w:val="both"/>
              <w:rPr>
                <w:rFonts w:ascii="GHEA Grapalat" w:hAnsi="GHEA Grapalat" w:cs="Sylfaen"/>
                <w:lang w:val="hy-AM" w:eastAsia="ru-RU"/>
              </w:rPr>
            </w:pPr>
            <w:r w:rsidRPr="00E1695B">
              <w:rPr>
                <w:rFonts w:ascii="GHEA Grapalat" w:hAnsi="GHEA Grapalat" w:cs="Sylfaen"/>
                <w:lang w:val="hy-AM" w:eastAsia="ru-RU"/>
              </w:rPr>
              <w:t>Ուստի նպատակահարմար է հստակեցնել, թե տեսաներածված տարբերակները ներկայացնելու դեպքում ինչպիսի վավերացման կամ ստորագրման պահանջներ են սահմանվում, որպեսզի ապահովվի իրավական որոշակիությունը և բացառվի տարբերակված կամ կամայական կիրառման հնարավորությունը։</w:t>
            </w:r>
          </w:p>
          <w:p w:rsidR="00FE2AA1" w:rsidRDefault="00FE2AA1" w:rsidP="00FE2AA1">
            <w:pPr>
              <w:autoSpaceDE w:val="0"/>
              <w:autoSpaceDN w:val="0"/>
              <w:adjustRightInd w:val="0"/>
              <w:ind w:left="168" w:right="220" w:firstLine="540"/>
              <w:jc w:val="both"/>
              <w:rPr>
                <w:rFonts w:ascii="GHEA Grapalat" w:hAnsi="GHEA Grapalat" w:cs="Sylfaen"/>
                <w:lang w:val="hy-AM" w:eastAsia="ru-RU"/>
              </w:rPr>
            </w:pPr>
            <w:r>
              <w:rPr>
                <w:rFonts w:ascii="GHEA Grapalat" w:hAnsi="GHEA Grapalat" w:cs="Sylfaen"/>
                <w:lang w:val="hy-AM" w:eastAsia="ru-RU"/>
              </w:rPr>
              <w:t xml:space="preserve">5․ Նախագծի 4-րդ հոդվածով Օրենքում նոր լրացվող 199․3-րդ հոդվածի համաձայն՝ </w:t>
            </w:r>
          </w:p>
          <w:p w:rsidR="00FE2AA1" w:rsidRPr="00984D02" w:rsidRDefault="00FE2AA1" w:rsidP="00FE2AA1">
            <w:pPr>
              <w:autoSpaceDE w:val="0"/>
              <w:autoSpaceDN w:val="0"/>
              <w:adjustRightInd w:val="0"/>
              <w:ind w:left="168" w:right="220" w:firstLine="540"/>
              <w:jc w:val="both"/>
              <w:rPr>
                <w:rFonts w:ascii="GHEA Grapalat" w:hAnsi="GHEA Grapalat" w:cs="Sylfaen"/>
                <w:i/>
                <w:lang w:val="hy-AM" w:eastAsia="ru-RU"/>
              </w:rPr>
            </w:pPr>
            <w:r w:rsidRPr="00984D02">
              <w:rPr>
                <w:rFonts w:ascii="GHEA Grapalat" w:hAnsi="GHEA Grapalat" w:cs="Sylfaen"/>
                <w:i/>
                <w:lang w:val="hy-AM" w:eastAsia="ru-RU"/>
              </w:rPr>
              <w:t>«</w:t>
            </w:r>
            <w:r>
              <w:rPr>
                <w:rFonts w:ascii="GHEA Grapalat" w:hAnsi="GHEA Grapalat" w:cs="Sylfaen"/>
                <w:i/>
                <w:lang w:val="hy-AM" w:eastAsia="ru-RU"/>
              </w:rPr>
              <w:t xml:space="preserve">1. </w:t>
            </w:r>
            <w:r w:rsidRPr="00984D02">
              <w:rPr>
                <w:rFonts w:ascii="GHEA Grapalat" w:hAnsi="GHEA Grapalat" w:cs="Sylfaen"/>
                <w:i/>
                <w:lang w:val="hy-AM" w:eastAsia="ru-RU"/>
              </w:rPr>
              <w:t>Մաքսային ստուգմանն առնչվող փաստաթղթերի վերաբերյալ ստուգվող անձին  ծանուցումն իրականացվում է հետևյալ եղանակներից որևէ մեկով`</w:t>
            </w:r>
          </w:p>
          <w:p w:rsidR="00FE2AA1" w:rsidRPr="00984D02" w:rsidRDefault="00FE2AA1" w:rsidP="00FE2AA1">
            <w:pPr>
              <w:autoSpaceDE w:val="0"/>
              <w:autoSpaceDN w:val="0"/>
              <w:adjustRightInd w:val="0"/>
              <w:ind w:left="168" w:right="220" w:firstLine="540"/>
              <w:jc w:val="both"/>
              <w:rPr>
                <w:rFonts w:ascii="GHEA Grapalat" w:hAnsi="GHEA Grapalat" w:cs="Sylfaen"/>
                <w:i/>
                <w:lang w:val="hy-AM" w:eastAsia="ru-RU"/>
              </w:rPr>
            </w:pPr>
            <w:r w:rsidRPr="00984D02">
              <w:rPr>
                <w:rFonts w:ascii="GHEA Grapalat" w:hAnsi="GHEA Grapalat" w:cs="Sylfaen"/>
                <w:i/>
                <w:lang w:val="hy-AM" w:eastAsia="ru-RU"/>
              </w:rPr>
              <w:t>1)</w:t>
            </w:r>
            <w:r w:rsidRPr="00984D02">
              <w:rPr>
                <w:rFonts w:ascii="GHEA Grapalat" w:hAnsi="GHEA Grapalat" w:cs="Sylfaen"/>
                <w:i/>
                <w:lang w:val="hy-AM" w:eastAsia="ru-RU"/>
              </w:rPr>
              <w:tab/>
              <w:t>առձեռն, որի դեպքում ստուգվող անձի գործադիր մարմնի ղեկավարը կամ նրան փոխարինող պաշտոնատար անձը պարտավոր է վավերացնել փաստաթղթերի երկու օրինակները՝ հաստատելով փաստաթղթերը ստանալու հանգամանքը, որոնցից մեկը (մաքսային մարմնի օրինակը) վերադարձվում է ստուգումն իրականացնող պաշտոնատար անձին: Փաստաթուղթը վավերացնելուց և ստանալուց հրաժարվելու դեպքում այդ մասին ստուգումն իրականացնող պաշտոնատար անձը համապատասխան գրառում է կատարում փաստաթղթի համապատասխան օրինակի վրա, որը վավերացվում է իր և ստուգվող անձի գործադիր մարմնի ղեկավարի կամ նրան փոխարինող պաշտոնատար անձի կողմից։ Սույն կետով սահմանված դեպքում՝ փաստաթուղթը ստանալու ամսաթիվ է համարվում փաստացի հանձնելու ամսաթիվը, իսկ փաստաթուղթը ստորագրելուց և ստանալուց հրաժարվելու դեպքում՝ գրառում կատարելու ամսաթիվը։</w:t>
            </w:r>
          </w:p>
          <w:p w:rsidR="00FE2AA1" w:rsidRPr="00984D02" w:rsidRDefault="00FE2AA1" w:rsidP="00FE2AA1">
            <w:pPr>
              <w:autoSpaceDE w:val="0"/>
              <w:autoSpaceDN w:val="0"/>
              <w:adjustRightInd w:val="0"/>
              <w:ind w:left="168" w:right="220" w:firstLine="540"/>
              <w:jc w:val="both"/>
              <w:rPr>
                <w:rFonts w:ascii="GHEA Grapalat" w:hAnsi="GHEA Grapalat" w:cs="Sylfaen"/>
                <w:i/>
                <w:lang w:val="hy-AM" w:eastAsia="ru-RU"/>
              </w:rPr>
            </w:pPr>
            <w:r w:rsidRPr="00984D02">
              <w:rPr>
                <w:rFonts w:ascii="GHEA Grapalat" w:hAnsi="GHEA Grapalat" w:cs="Sylfaen"/>
                <w:i/>
                <w:lang w:val="hy-AM" w:eastAsia="ru-RU"/>
              </w:rPr>
              <w:t>2)</w:t>
            </w:r>
            <w:r w:rsidRPr="00984D02">
              <w:rPr>
                <w:rFonts w:ascii="GHEA Grapalat" w:hAnsi="GHEA Grapalat" w:cs="Sylfaen"/>
                <w:i/>
                <w:lang w:val="hy-AM" w:eastAsia="ru-RU"/>
              </w:rPr>
              <w:tab/>
              <w:t xml:space="preserve">հարկային մարմնի հաշվետվությունների ներկայացման էլեկտրոնային կառավարման համակարգի հարկ վճարողի անձնական էջում տեղադրելու միջոցով։ Սույն կետով սահմանված դեպքում՝ փաստաթուղթը ստանալու ամսաթիվ է համարվում </w:t>
            </w:r>
            <w:r w:rsidRPr="00984D02">
              <w:rPr>
                <w:rFonts w:ascii="GHEA Grapalat" w:hAnsi="GHEA Grapalat" w:cs="Sylfaen"/>
                <w:i/>
                <w:lang w:val="hy-AM" w:eastAsia="ru-RU"/>
              </w:rPr>
              <w:lastRenderedPageBreak/>
              <w:t xml:space="preserve">հաշվետվությունների ներկայացման էլեկտրոնային կառավարման համակարգի հարկ վճարողի էջում տեղադրելու ամսաթիվը, որը հավաստվում է էլեկտրոնային կառավարման համակարգի կողմից: </w:t>
            </w:r>
          </w:p>
          <w:p w:rsidR="00FE2AA1" w:rsidRDefault="00FE2AA1" w:rsidP="00FE2AA1">
            <w:pPr>
              <w:autoSpaceDE w:val="0"/>
              <w:autoSpaceDN w:val="0"/>
              <w:adjustRightInd w:val="0"/>
              <w:ind w:left="168" w:right="220" w:firstLine="540"/>
              <w:jc w:val="both"/>
              <w:rPr>
                <w:rFonts w:ascii="GHEA Grapalat" w:hAnsi="GHEA Grapalat" w:cs="Sylfaen"/>
                <w:i/>
                <w:lang w:val="hy-AM" w:eastAsia="ru-RU"/>
              </w:rPr>
            </w:pPr>
            <w:r w:rsidRPr="00984D02">
              <w:rPr>
                <w:rFonts w:ascii="GHEA Grapalat" w:hAnsi="GHEA Grapalat" w:cs="Sylfaen"/>
                <w:i/>
                <w:lang w:val="hy-AM" w:eastAsia="ru-RU"/>
              </w:rPr>
              <w:t>3)</w:t>
            </w:r>
            <w:r w:rsidRPr="00984D02">
              <w:rPr>
                <w:rFonts w:ascii="GHEA Grapalat" w:hAnsi="GHEA Grapalat" w:cs="Sylfaen"/>
                <w:i/>
                <w:lang w:val="hy-AM" w:eastAsia="ru-RU"/>
              </w:rPr>
              <w:tab/>
              <w:t>փոստային կապի միջոցով հանձնման մասին ծանուցմամբ պատվիրված նամակով՝ մաքսային և (կամ) հարկային մարմնում առկա տեղեկություններում ժամանակագրական կարգով վերջին հաշվառման, գրանցման, գործունեության  կամ բնակության հասցեով։  Փոստային կապի միջոցով փաստաթղթերը ուղարկելուց հետո՝ 10 աշխատանքային օրվա ընթացքում, հանձնման մասին հետադարձ ծանուցում չստանալու դեպքում նշված փաստաթղթերի վերաբերյալ ծանուցումն իրականացվում է Հայաստանի Հանրապետության հրապարակային ծանուցումների պաշտոնական ինտերնետային կայքում տեղադրելու միջոցով, որի պարագայում անձինք համարվում են պատշաճ ծանուցված փաստաթղթերը կայքում տեղադրելու օրվան հաջորդող 5-րդ օրվանից»։</w:t>
            </w:r>
          </w:p>
          <w:p w:rsidR="00FE2AA1" w:rsidRPr="00984D02" w:rsidRDefault="00FE2AA1" w:rsidP="00FE2AA1">
            <w:pPr>
              <w:autoSpaceDE w:val="0"/>
              <w:autoSpaceDN w:val="0"/>
              <w:adjustRightInd w:val="0"/>
              <w:ind w:left="168" w:right="220" w:firstLine="540"/>
              <w:jc w:val="both"/>
              <w:rPr>
                <w:rFonts w:ascii="GHEA Grapalat" w:hAnsi="GHEA Grapalat" w:cs="Sylfaen"/>
                <w:lang w:val="hy-AM" w:eastAsia="ru-RU"/>
              </w:rPr>
            </w:pPr>
            <w:r w:rsidRPr="00984D02">
              <w:rPr>
                <w:rFonts w:ascii="GHEA Grapalat" w:hAnsi="GHEA Grapalat" w:cs="Sylfaen"/>
                <w:lang w:val="hy-AM" w:eastAsia="ru-RU"/>
              </w:rPr>
              <w:t>ՀՀ Սահմանադրության «Պատշաճ վարչարարության իրավունքը» վերտառությամբ 50-րդ</w:t>
            </w:r>
            <w:r w:rsidRPr="00984D02">
              <w:rPr>
                <w:rFonts w:ascii="GHEA Grapalat" w:hAnsi="GHEA Grapalat" w:cs="Sylfaen"/>
                <w:i/>
                <w:lang w:val="hy-AM" w:eastAsia="ru-RU"/>
              </w:rPr>
              <w:t xml:space="preserve"> </w:t>
            </w:r>
            <w:r w:rsidRPr="00984D02">
              <w:rPr>
                <w:rFonts w:ascii="GHEA Grapalat" w:hAnsi="GHEA Grapalat" w:cs="Sylfaen"/>
                <w:lang w:val="hy-AM" w:eastAsia="ru-RU"/>
              </w:rPr>
              <w:t>հոդվածի 1-ին, 2-րդ և 3-րդ մասերով սահմանվում են մարդու և քաղաքացու պատշաճ վարչարարության իրավունքի մաս կազմող` վարչական մարմինների կողմից անձին առնչվող գործերի անաչառ, արդարացի և ողջամիտ ժամկետում քննության իրավունքը, տվյալ անձի՝ իրեն վերաբերող փաստաթղթերին ծանոթանալու իրավունքը, ինչպես նաև անձի համար միջամտող անհատական ակտ ընդունելուց առաջ անձի լսված լինելու իրավունքը:</w:t>
            </w:r>
          </w:p>
          <w:p w:rsidR="00FE2AA1" w:rsidRPr="00984D02" w:rsidRDefault="00FE2AA1" w:rsidP="00FE2AA1">
            <w:pPr>
              <w:autoSpaceDE w:val="0"/>
              <w:autoSpaceDN w:val="0"/>
              <w:adjustRightInd w:val="0"/>
              <w:ind w:left="168" w:right="220" w:firstLine="540"/>
              <w:jc w:val="both"/>
              <w:rPr>
                <w:rFonts w:ascii="GHEA Grapalat" w:hAnsi="GHEA Grapalat" w:cs="Sylfaen"/>
                <w:lang w:val="hy-AM" w:eastAsia="ru-RU"/>
              </w:rPr>
            </w:pPr>
            <w:r w:rsidRPr="00984D02">
              <w:rPr>
                <w:rFonts w:ascii="GHEA Grapalat" w:hAnsi="GHEA Grapalat" w:cs="Sylfaen"/>
                <w:lang w:val="hy-AM" w:eastAsia="ru-RU"/>
              </w:rPr>
              <w:t>Սահմանադրության 50-րդ հոդվածի վերլուծության արդյունքում Սահմանադրական դատարանն արձանագրում է հետևյալը.</w:t>
            </w:r>
          </w:p>
          <w:p w:rsidR="00FE2AA1" w:rsidRPr="00984D02" w:rsidRDefault="00FE2AA1" w:rsidP="00FE2AA1">
            <w:pPr>
              <w:autoSpaceDE w:val="0"/>
              <w:autoSpaceDN w:val="0"/>
              <w:adjustRightInd w:val="0"/>
              <w:ind w:left="168" w:right="220" w:firstLine="540"/>
              <w:jc w:val="both"/>
              <w:rPr>
                <w:rFonts w:ascii="GHEA Grapalat" w:hAnsi="GHEA Grapalat" w:cs="Sylfaen"/>
                <w:lang w:val="hy-AM" w:eastAsia="ru-RU"/>
              </w:rPr>
            </w:pPr>
            <w:r w:rsidRPr="00984D02">
              <w:rPr>
                <w:rFonts w:ascii="GHEA Grapalat" w:hAnsi="GHEA Grapalat" w:cs="Sylfaen"/>
                <w:lang w:val="hy-AM" w:eastAsia="ru-RU"/>
              </w:rPr>
              <w:t xml:space="preserve">1) անձի լսված լինելու իրավունքը մարդու և քաղաքացու հիմնական իրավունքի՝ պատշաճ վարչարարության իրավունքի բաղկացուցիչ տարր է, </w:t>
            </w:r>
          </w:p>
          <w:p w:rsidR="00FE2AA1" w:rsidRPr="00984D02" w:rsidRDefault="00FE2AA1" w:rsidP="00FE2AA1">
            <w:pPr>
              <w:autoSpaceDE w:val="0"/>
              <w:autoSpaceDN w:val="0"/>
              <w:adjustRightInd w:val="0"/>
              <w:ind w:left="168" w:right="220" w:firstLine="540"/>
              <w:jc w:val="both"/>
              <w:rPr>
                <w:rFonts w:ascii="GHEA Grapalat" w:hAnsi="GHEA Grapalat" w:cs="Sylfaen"/>
                <w:lang w:val="hy-AM" w:eastAsia="ru-RU"/>
              </w:rPr>
            </w:pPr>
            <w:r w:rsidRPr="00984D02">
              <w:rPr>
                <w:rFonts w:ascii="GHEA Grapalat" w:hAnsi="GHEA Grapalat" w:cs="Sylfaen"/>
                <w:lang w:val="hy-AM" w:eastAsia="ru-RU"/>
              </w:rPr>
              <w:t xml:space="preserve">2) լսված լինելը վարչական մարմինների կողմից գործերի անաչառ, արդարացի և ողջամիտ ժամկետում քննության ընթացքում մարդու և քաղաքացու իրավական պաշտպանության միջոց է, որը </w:t>
            </w:r>
            <w:r w:rsidRPr="00984D02">
              <w:rPr>
                <w:rFonts w:ascii="GHEA Grapalat" w:hAnsi="GHEA Grapalat" w:cs="Sylfaen"/>
                <w:lang w:val="hy-AM" w:eastAsia="ru-RU"/>
              </w:rPr>
              <w:lastRenderedPageBreak/>
              <w:t>հնարավորություն է ընձեռում, որ յուրաքանչյուր ոք առարկություն ներկայացնի կամ այլ կերպ իր կարծիքն արտահայտի իր նկատմամբ 8 կայացվելիք և իր իրավունքներին կամ ազատություններին միջամտող ցանկացած վարչական ակտի առնչությամբ,</w:t>
            </w:r>
          </w:p>
          <w:p w:rsidR="00FE2AA1" w:rsidRPr="00984D02" w:rsidRDefault="00FE2AA1" w:rsidP="00FE2AA1">
            <w:pPr>
              <w:autoSpaceDE w:val="0"/>
              <w:autoSpaceDN w:val="0"/>
              <w:adjustRightInd w:val="0"/>
              <w:ind w:left="168" w:right="220" w:firstLine="540"/>
              <w:jc w:val="both"/>
              <w:rPr>
                <w:rFonts w:ascii="GHEA Grapalat" w:hAnsi="GHEA Grapalat" w:cs="Sylfaen"/>
                <w:lang w:val="hy-AM" w:eastAsia="ru-RU"/>
              </w:rPr>
            </w:pPr>
            <w:r w:rsidRPr="00984D02">
              <w:rPr>
                <w:rFonts w:ascii="GHEA Grapalat" w:hAnsi="GHEA Grapalat" w:cs="Sylfaen"/>
                <w:lang w:val="hy-AM" w:eastAsia="ru-RU"/>
              </w:rPr>
              <w:t>3) անձի լսված լինելը պատշաճ վարչարարության հիմնարար բաղադրիչ է,</w:t>
            </w:r>
          </w:p>
          <w:p w:rsidR="00FE2AA1" w:rsidRPr="00984D02" w:rsidRDefault="00FE2AA1" w:rsidP="00FE2AA1">
            <w:pPr>
              <w:autoSpaceDE w:val="0"/>
              <w:autoSpaceDN w:val="0"/>
              <w:adjustRightInd w:val="0"/>
              <w:ind w:left="168" w:right="220" w:firstLine="540"/>
              <w:jc w:val="both"/>
              <w:rPr>
                <w:rFonts w:ascii="GHEA Grapalat" w:hAnsi="GHEA Grapalat" w:cs="Sylfaen"/>
                <w:lang w:val="hy-AM" w:eastAsia="ru-RU"/>
              </w:rPr>
            </w:pPr>
            <w:r w:rsidRPr="00984D02">
              <w:rPr>
                <w:rFonts w:ascii="GHEA Grapalat" w:hAnsi="GHEA Grapalat" w:cs="Sylfaen"/>
                <w:lang w:val="hy-AM" w:eastAsia="ru-RU"/>
              </w:rPr>
              <w:t>4) անձի լսված լինելու իրավունքի իրականացումն ունի հետևյալ գործառութային նշանակությունը. մի կողմից՝ անձի համար երաշխավորվում է վարչական մարմնի միջամտող անհատական ակտի դեմ արդյունավետ պաշտպանության ապահովման հնարավորություն, իսկ մյուս կողմից՝ վարչական մարմինը վարչական վարույթի շրջանակներում պարտավոր է քննարկել գործի փաստական հանգամանքներն ամբողջությամբ և պարզել դրանց օբյեկտիվությունը և լիարժեքությունը՝ վարույթի մասնակիցների ներկայացրած փաստարկներն ու դիրքորոշումները քննարկման առարկա դարձնելու միջոցով,</w:t>
            </w:r>
          </w:p>
          <w:p w:rsidR="00FE2AA1" w:rsidRPr="00984D02" w:rsidRDefault="00FE2AA1" w:rsidP="00FE2AA1">
            <w:pPr>
              <w:autoSpaceDE w:val="0"/>
              <w:autoSpaceDN w:val="0"/>
              <w:adjustRightInd w:val="0"/>
              <w:ind w:left="168" w:right="220" w:firstLine="540"/>
              <w:jc w:val="both"/>
              <w:rPr>
                <w:rFonts w:ascii="GHEA Grapalat" w:hAnsi="GHEA Grapalat" w:cs="Sylfaen"/>
                <w:lang w:val="hy-AM" w:eastAsia="ru-RU"/>
              </w:rPr>
            </w:pPr>
            <w:r w:rsidRPr="00984D02">
              <w:rPr>
                <w:rFonts w:ascii="GHEA Grapalat" w:hAnsi="GHEA Grapalat" w:cs="Sylfaen"/>
                <w:lang w:val="hy-AM" w:eastAsia="ru-RU"/>
              </w:rPr>
              <w:t xml:space="preserve"> 5) անձն օժտված է վարչական վարույթում լսված լինելու իրավունքով այն դեպքերում, երբ նրա նկատմամբ պետք է ընդունվի միջամտող անհատական ակտ,</w:t>
            </w:r>
          </w:p>
          <w:p w:rsidR="00FE2AA1" w:rsidRPr="00984D02" w:rsidRDefault="00FE2AA1" w:rsidP="00FE2AA1">
            <w:pPr>
              <w:autoSpaceDE w:val="0"/>
              <w:autoSpaceDN w:val="0"/>
              <w:adjustRightInd w:val="0"/>
              <w:ind w:left="168" w:right="220" w:firstLine="540"/>
              <w:jc w:val="both"/>
              <w:rPr>
                <w:rFonts w:ascii="GHEA Grapalat" w:hAnsi="GHEA Grapalat" w:cs="Sylfaen"/>
                <w:lang w:val="hy-AM" w:eastAsia="ru-RU"/>
              </w:rPr>
            </w:pPr>
            <w:r w:rsidRPr="00984D02">
              <w:rPr>
                <w:rFonts w:ascii="GHEA Grapalat" w:hAnsi="GHEA Grapalat" w:cs="Sylfaen"/>
                <w:lang w:val="hy-AM" w:eastAsia="ru-RU"/>
              </w:rPr>
              <w:t xml:space="preserve">6) վարչական վարույթում լսված լինելու իրավունքով օժտված է վարչական ակտի հասցեատեր և վարչական վարույթի մասնակից չհանդիսացող յուրաքանչյուր անձ, եթե տվյալ վարույթի արդյունքում ընդունվելիք միջամտող անհատական ակտը կարող է անմիջական ազդեցություն ունենալ վերջինիս իրավունքների և օրինական շահերի վրա, </w:t>
            </w:r>
          </w:p>
          <w:p w:rsidR="00FE2AA1" w:rsidRPr="00984D02" w:rsidRDefault="00FE2AA1" w:rsidP="00FE2AA1">
            <w:pPr>
              <w:autoSpaceDE w:val="0"/>
              <w:autoSpaceDN w:val="0"/>
              <w:adjustRightInd w:val="0"/>
              <w:ind w:left="168" w:right="220" w:firstLine="540"/>
              <w:jc w:val="both"/>
              <w:rPr>
                <w:rFonts w:ascii="GHEA Grapalat" w:hAnsi="GHEA Grapalat" w:cs="Sylfaen"/>
                <w:lang w:val="hy-AM" w:eastAsia="ru-RU"/>
              </w:rPr>
            </w:pPr>
            <w:r w:rsidRPr="00984D02">
              <w:rPr>
                <w:rFonts w:ascii="GHEA Grapalat" w:hAnsi="GHEA Grapalat" w:cs="Sylfaen"/>
                <w:lang w:val="hy-AM" w:eastAsia="ru-RU"/>
              </w:rPr>
              <w:t xml:space="preserve">7) լսված լինելու իրավունքը սահմանադրորեն երաշխավորվում է միայն այն վարչական ընթացակարգերում, որոնք ուղղված են անձանց նկատմամբ միջամտող անհատական ակտ ընդունելուն, </w:t>
            </w:r>
          </w:p>
          <w:p w:rsidR="00FE2AA1" w:rsidRPr="00984D02" w:rsidRDefault="00FE2AA1" w:rsidP="00FE2AA1">
            <w:pPr>
              <w:autoSpaceDE w:val="0"/>
              <w:autoSpaceDN w:val="0"/>
              <w:adjustRightInd w:val="0"/>
              <w:ind w:left="168" w:right="220" w:firstLine="540"/>
              <w:jc w:val="both"/>
              <w:rPr>
                <w:rFonts w:ascii="GHEA Grapalat" w:hAnsi="GHEA Grapalat" w:cs="Sylfaen"/>
                <w:lang w:val="hy-AM" w:eastAsia="ru-RU"/>
              </w:rPr>
            </w:pPr>
            <w:r w:rsidRPr="00984D02">
              <w:rPr>
                <w:rFonts w:ascii="GHEA Grapalat" w:hAnsi="GHEA Grapalat" w:cs="Sylfaen"/>
                <w:lang w:val="hy-AM" w:eastAsia="ru-RU"/>
              </w:rPr>
              <w:t xml:space="preserve">8) «(...) բացառությամբ օրենքով սահմանված դեպքերի» դրույթի բովանդակությունից հետևում է, որ վարչական մարմնի կողմից լսումներ կարող են չանցկացվել օրենքով սահմանված բացառիկ դեպքերում (տե՛ս, օրինակ, «Վարչարարության հիմունքների և </w:t>
            </w:r>
            <w:r w:rsidRPr="00984D02">
              <w:rPr>
                <w:rFonts w:ascii="GHEA Grapalat" w:hAnsi="GHEA Grapalat" w:cs="Sylfaen"/>
                <w:lang w:val="hy-AM" w:eastAsia="ru-RU"/>
              </w:rPr>
              <w:lastRenderedPageBreak/>
              <w:t>վարչական վարույթի մասին» Հայաստանի Հանրապետության օրենքի 38-րդ հոդվածի 2-4-րդ մասերը)։</w:t>
            </w:r>
          </w:p>
          <w:p w:rsidR="00FE2AA1" w:rsidRPr="00984D02" w:rsidRDefault="00FE2AA1" w:rsidP="00FE2AA1">
            <w:pPr>
              <w:autoSpaceDE w:val="0"/>
              <w:autoSpaceDN w:val="0"/>
              <w:adjustRightInd w:val="0"/>
              <w:ind w:left="168" w:right="220" w:firstLine="540"/>
              <w:jc w:val="both"/>
              <w:rPr>
                <w:rFonts w:ascii="GHEA Grapalat" w:hAnsi="GHEA Grapalat" w:cs="Sylfaen"/>
                <w:lang w:val="hy-AM" w:eastAsia="ru-RU"/>
              </w:rPr>
            </w:pPr>
            <w:r w:rsidRPr="00984D02">
              <w:rPr>
                <w:rFonts w:ascii="GHEA Grapalat" w:hAnsi="GHEA Grapalat" w:cs="Sylfaen"/>
                <w:lang w:val="hy-AM" w:eastAsia="ru-RU"/>
              </w:rPr>
              <w:t>Հիշյալ նորմերի վերլուծության արդյունքում Սահմանադրական դատարանը փաստում է, որ հարկ վճարողներին հարկային մարմնի կողմից պարտադիր ծանուցման ենթակա փաստաթուղթն էլեկտրոնային եղանակով ուղարկելը՝ առանց այդ փաստաթղթի մուտքագրումը հավաստող ծանուցագրի ստացման, չի կարող դիտարկվել բավարար պայման, որպեսզի հարկ վճարողը համարվի պատշաճ ծանուցված: Նման եզրահանգման համար հիմք կարող է լինել, մասնավորապես, բազմաթիվ տեխնիկական խնդիրների հետևանքով հարկ վճարողի կողմից նման ծանուցում չստանալու հավանականությունը: Մինչդեռ, պատշաճ վարչարարության տրամաբանությունից է բխում այն, որ պարտադիր ծանուցման ենթակա փաստաթղթի` էլեկտրոնային եղանակով ոչ պատշաճ ծանուցումը կարող է հանդիսանալ հարկային մարմնի կողմից պատշաճ ծանուցման վերաբերյալ բողոքի դեմ ներկայացվելիք փաստարկ նույնիսկ այն դեպքում, երբ հարկային մարմինը որևէ տեղեկություն չունի հարկ վճարողին ուղարկված փաստաթղթի ծանուցման կամ հարկ վճարողի կողմից այդ փաստաթղթի ստացման վերաբերյալ, ինչը ողջամտորեն չի ապահովում հարկ վճարողի ծանուցված լինելու, հետևաբար՝ լսված լինելու իրավունքի արդյունավետ իրականացումը:(…)</w:t>
            </w:r>
          </w:p>
          <w:p w:rsidR="00FE2AA1" w:rsidRDefault="00FE2AA1" w:rsidP="00FE2AA1">
            <w:pPr>
              <w:autoSpaceDE w:val="0"/>
              <w:autoSpaceDN w:val="0"/>
              <w:adjustRightInd w:val="0"/>
              <w:ind w:left="168" w:right="220" w:firstLine="540"/>
              <w:jc w:val="both"/>
              <w:rPr>
                <w:rFonts w:ascii="GHEA Grapalat" w:hAnsi="GHEA Grapalat" w:cs="Sylfaen"/>
                <w:lang w:val="hy-AM" w:eastAsia="ru-RU"/>
              </w:rPr>
            </w:pPr>
            <w:r w:rsidRPr="00984D02">
              <w:rPr>
                <w:rFonts w:ascii="GHEA Grapalat" w:hAnsi="GHEA Grapalat" w:cs="Sylfaen"/>
                <w:lang w:val="hy-AM" w:eastAsia="ru-RU"/>
              </w:rPr>
              <w:t xml:space="preserve">Այսպիսով՝ «Վարչարարության հիմունքների և վարչական վարույթի մասին» Հայաստանի Հանրապետության օրենքի՝ ծանուցմանը վերաբերող իրավակարգավորումներից հետևում է, որ ծանուցման հանձնումը պետք է կատարվի այնպիսի եղանակով, որը թույլ կտա հաստատել հասցեատիրոջ կողմից ակտն ստանալու կամ օրենքով սահմանված դեպքերում պատշաճ ծանուցված լինելու փաստը, որը արդյունավետ կառուցակարգ է պատշաճ ծանուցման իրականացման համար, այսինքն՝ էական նշանակություն ունի ծանուցումն ստանալու հանգամանքը, այլ ոչ միայն այն ուղարկելու փաստի առկայությունը։ Ընդ որում, հարկ վճարողը պետք է </w:t>
            </w:r>
            <w:r w:rsidRPr="00984D02">
              <w:rPr>
                <w:rFonts w:ascii="GHEA Grapalat" w:hAnsi="GHEA Grapalat" w:cs="Sylfaen"/>
                <w:lang w:val="hy-AM" w:eastAsia="ru-RU"/>
              </w:rPr>
              <w:lastRenderedPageBreak/>
              <w:t>հնարավորություն ունենա «բացելու և ծանոթանալու» ծանուցման բովանդակությանը, և որևէ նշանակություն չունի, թե վերջինս օգտվե՞լ է այդ հնարավորությունից, թե ոչ: Այսինքն՝ պարտադիր ծանուցման ենթակա փաստաթղթերի՝ հարկ վճարողներին էլեկտրոնային եղանակով իրազեկումը կարող է հաստատված լինել միայն այն ժամանակ, երբ փաստաթուղթը ոչ միայն ուղարկվում է հարկ վճարողի կողմից հարկային մարմին ներկայացված էլեկտրոնային փոստի հասցեին, այլ նաև հասնում է այդ հասցեին։</w:t>
            </w:r>
          </w:p>
          <w:p w:rsidR="00FE2AA1" w:rsidRPr="00984D02" w:rsidRDefault="00FE2AA1" w:rsidP="00FE2AA1">
            <w:pPr>
              <w:autoSpaceDE w:val="0"/>
              <w:autoSpaceDN w:val="0"/>
              <w:adjustRightInd w:val="0"/>
              <w:ind w:left="168" w:right="220" w:firstLine="540"/>
              <w:jc w:val="both"/>
              <w:rPr>
                <w:rFonts w:ascii="GHEA Grapalat" w:hAnsi="GHEA Grapalat" w:cs="Sylfaen"/>
                <w:lang w:val="hy-AM" w:eastAsia="ru-RU"/>
              </w:rPr>
            </w:pPr>
            <w:r w:rsidRPr="00984D02">
              <w:rPr>
                <w:rFonts w:ascii="GHEA Grapalat" w:hAnsi="GHEA Grapalat" w:cs="Sylfaen"/>
                <w:lang w:val="hy-AM" w:eastAsia="ru-RU"/>
              </w:rPr>
              <w:t>Այս համատեքստում խնդրահարույց է Նախագծով առ</w:t>
            </w:r>
            <w:r>
              <w:rPr>
                <w:rFonts w:ascii="GHEA Grapalat" w:hAnsi="GHEA Grapalat" w:cs="Sylfaen"/>
                <w:lang w:val="hy-AM" w:eastAsia="ru-RU"/>
              </w:rPr>
              <w:t>աջարկվող կարգավորումը, ըստ որի՝</w:t>
            </w:r>
          </w:p>
          <w:p w:rsidR="00FE2AA1" w:rsidRPr="00984D02" w:rsidRDefault="00FE2AA1" w:rsidP="00FE2AA1">
            <w:pPr>
              <w:autoSpaceDE w:val="0"/>
              <w:autoSpaceDN w:val="0"/>
              <w:adjustRightInd w:val="0"/>
              <w:ind w:left="168" w:right="220" w:firstLine="540"/>
              <w:jc w:val="both"/>
              <w:rPr>
                <w:rFonts w:ascii="GHEA Grapalat" w:hAnsi="GHEA Grapalat" w:cs="Sylfaen"/>
                <w:lang w:val="hy-AM" w:eastAsia="ru-RU"/>
              </w:rPr>
            </w:pPr>
            <w:r w:rsidRPr="00984D02">
              <w:rPr>
                <w:rFonts w:ascii="GHEA Grapalat" w:hAnsi="GHEA Grapalat" w:cs="Sylfaen"/>
                <w:lang w:val="hy-AM" w:eastAsia="ru-RU"/>
              </w:rPr>
              <w:t>առձեռն հանձնելու դեպքում փաստաթուղթը ստանալու ամսաթիվ է համարվում փաստացի հանձնելու ամսաթիվը, իսկ փաստաթուղթը ստորագրելուց և ստանալուց հրաժարվելու դեպքում՝ համապատասխան գրառում կատարելու ամսաթիվը։ Տվյալ դեպքում, սակայն, չի ապահովվում, որ անձը փաստացի իրազեկված է փաստաթղթի բովանդակության մասին, մինչդեռ միայն գրառում կատարելու փաստը ինքնին չի կարող համարվել անձի լսված լինելու իրավունքի արդյունավետ իրացման երաշխիք։</w:t>
            </w:r>
          </w:p>
          <w:p w:rsidR="00FE2AA1" w:rsidRPr="00984D02" w:rsidRDefault="00FE2AA1" w:rsidP="00FE2AA1">
            <w:pPr>
              <w:autoSpaceDE w:val="0"/>
              <w:autoSpaceDN w:val="0"/>
              <w:adjustRightInd w:val="0"/>
              <w:ind w:left="168" w:right="220" w:firstLine="540"/>
              <w:jc w:val="both"/>
              <w:rPr>
                <w:rFonts w:ascii="GHEA Grapalat" w:hAnsi="GHEA Grapalat" w:cs="Sylfaen"/>
                <w:lang w:val="hy-AM" w:eastAsia="ru-RU"/>
              </w:rPr>
            </w:pPr>
            <w:r w:rsidRPr="00984D02">
              <w:rPr>
                <w:rFonts w:ascii="GHEA Grapalat" w:hAnsi="GHEA Grapalat" w:cs="Sylfaen"/>
                <w:lang w:val="hy-AM" w:eastAsia="ru-RU"/>
              </w:rPr>
              <w:t>Բացի այդ, խնդրահարույց է հարկային մարմնի հաշվետվությունների ներկայացման էլեկտրոնային կառավարման համակարգի հարկ վճարողի անձնական էջում փաստաթուղթը տեղադրելու միջոցով ծանուցման կարգավորումը, քանի որ փաստաթուղթը ստանալու ամսաթիվ է համարվում այն համակարգում տեղադրելու ամսաթիվը՝ անկախ նրանից, թե արդյոք անձը փաստացի մուտք է գործել համակարգ և ծանոթացել փաստաթղթի բովանդակությանը։ Սահմանադրական դատարանի դիրքորոշման համաձայն՝ պարտադիր ծանուցման ենթակա փաստաթղթերի էլեկտրոնային եղանակով ծանուցումը կարող է համարվել պատշաճ միայն այն դեպքում, երբ ապահովված է ոչ միայն փաստաթղթի ուղարկումը կամ տեղադրումը, այլև հասցեատիրոջ կողմից այն ստանալու կամ առնվազն բացելու և ծանոթանալու իր</w:t>
            </w:r>
            <w:r>
              <w:rPr>
                <w:rFonts w:ascii="GHEA Grapalat" w:hAnsi="GHEA Grapalat" w:cs="Sylfaen"/>
                <w:lang w:val="hy-AM" w:eastAsia="ru-RU"/>
              </w:rPr>
              <w:t>ական հնարավորության հաստատումը։</w:t>
            </w:r>
          </w:p>
          <w:p w:rsidR="00FE2AA1" w:rsidRPr="00984D02" w:rsidRDefault="00FE2AA1" w:rsidP="00FE2AA1">
            <w:pPr>
              <w:autoSpaceDE w:val="0"/>
              <w:autoSpaceDN w:val="0"/>
              <w:adjustRightInd w:val="0"/>
              <w:ind w:left="168" w:right="220" w:firstLine="540"/>
              <w:jc w:val="both"/>
              <w:rPr>
                <w:rFonts w:ascii="GHEA Grapalat" w:hAnsi="GHEA Grapalat" w:cs="Sylfaen"/>
                <w:lang w:val="hy-AM" w:eastAsia="ru-RU"/>
              </w:rPr>
            </w:pPr>
            <w:r>
              <w:rPr>
                <w:rFonts w:ascii="GHEA Grapalat" w:hAnsi="GHEA Grapalat" w:cs="Sylfaen"/>
                <w:lang w:val="hy-AM" w:eastAsia="ru-RU"/>
              </w:rPr>
              <w:lastRenderedPageBreak/>
              <w:t xml:space="preserve">Միաժամանակ առաջարկվող </w:t>
            </w:r>
            <w:r w:rsidRPr="00AF627D">
              <w:rPr>
                <w:rFonts w:ascii="GHEA Grapalat" w:hAnsi="GHEA Grapalat" w:cs="Sylfaen"/>
                <w:lang w:val="hy-AM" w:eastAsia="ru-RU"/>
              </w:rPr>
              <w:t>կարգավորումները համադրելով Նախագծի 4-րդ հոդվածով «Մաքսային կարգավորման մասին օրենքում նոր լրացվող 199.3-րդ հոդվածի 2-րդ և 3-րդ մասերի դրույթների հետ, գտնում ենք, որ անհրաժեշտ է հստակեցնել, թե որ տեսակի մաքսային ստուգման պարագայում որ ձևով է իրականացվելու մաքսային ստուգման վերաբերյալ փաստաթղթերի ծանուցումը, քանի որ տվյալ դեպքում, օրինակ՝ տրամաբանական չէ ստուգումը սկսելու օրը անձին, փոստային կապի միջոցով՝ հանձնման մասին ծանուցմամբ պատվիրված նամակով փաստաթուղթը ուղարկելը, միաժամանակ անհրաժեշտ է հստակեցնել նաև ծանուցումը՝ ստուգումը սկսելու օրը իրականացնելու վերաբերյալ կարգավորումը, քանի որ տվյալ դեպքում նշված օրը կարող է հանդիսանալ նաև նույն օրվա ավարտը, որի արդյունքում ստացվում է, որ անձը ծանուցվում է ստուգումը սկսելուց օրը, բայց համապատասխան ստուգումից հետո, ինչը խնդրահարույց է։</w:t>
            </w:r>
            <w:r w:rsidRPr="00984D02">
              <w:rPr>
                <w:rFonts w:ascii="GHEA Grapalat" w:hAnsi="GHEA Grapalat" w:cs="Sylfaen"/>
                <w:lang w:val="hy-AM" w:eastAsia="ru-RU"/>
              </w:rPr>
              <w:t>խնդրահարույց է ստուգումը սկսելու նույն օրը կամ օրվա ավարտից հետո ծանուցված համարվելու հնարավորությունը, ինչը գործնականում կարող է զրկել անձին լսված լինելու իր իրավունքից։</w:t>
            </w:r>
          </w:p>
          <w:p w:rsidR="00FE2AA1" w:rsidRPr="00AF627D" w:rsidRDefault="00FE2AA1" w:rsidP="00FE2AA1">
            <w:pPr>
              <w:autoSpaceDE w:val="0"/>
              <w:autoSpaceDN w:val="0"/>
              <w:adjustRightInd w:val="0"/>
              <w:ind w:left="168" w:right="220" w:firstLine="540"/>
              <w:jc w:val="both"/>
              <w:rPr>
                <w:rFonts w:ascii="GHEA Grapalat" w:hAnsi="GHEA Grapalat" w:cs="Sylfaen"/>
                <w:lang w:val="hy-AM" w:eastAsia="ru-RU"/>
              </w:rPr>
            </w:pPr>
            <w:r w:rsidRPr="00AF627D">
              <w:rPr>
                <w:rFonts w:ascii="GHEA Grapalat" w:hAnsi="GHEA Grapalat" w:cs="Sylfaen"/>
                <w:lang w:val="hy-AM" w:eastAsia="ru-RU"/>
              </w:rPr>
              <w:t>Անձի լսված լինելու իրավունքի արդյունավետ իրականացման համար անհրաժեշտ իրավական պաշտպանության առանձնահատկությունները կարևորվում են նաև մի շարք միջազգային իրավական փաստաթղթերում։ Մասնավորապես, ըստ Մարդու իրավունքների եվրոպական դատարանի նախադեպային իրավունքի՝ «....իրավական պաշտպանության միջոցը պետք է լինի արդյունավետ ոչ միայն օրենսդրական մակարդակում, այլ նաև պրակտիկայում»:</w:t>
            </w:r>
          </w:p>
          <w:p w:rsidR="00FE2AA1" w:rsidRPr="00AF627D" w:rsidRDefault="00FE2AA1" w:rsidP="00FE2AA1">
            <w:pPr>
              <w:autoSpaceDE w:val="0"/>
              <w:autoSpaceDN w:val="0"/>
              <w:adjustRightInd w:val="0"/>
              <w:ind w:left="168" w:right="220" w:firstLine="540"/>
              <w:jc w:val="both"/>
              <w:rPr>
                <w:rFonts w:ascii="GHEA Grapalat" w:hAnsi="GHEA Grapalat" w:cs="Sylfaen"/>
                <w:lang w:val="hy-AM" w:eastAsia="ru-RU"/>
              </w:rPr>
            </w:pPr>
            <w:r w:rsidRPr="00AF627D">
              <w:rPr>
                <w:rFonts w:ascii="GHEA Grapalat" w:hAnsi="GHEA Grapalat" w:cs="Sylfaen"/>
                <w:lang w:val="hy-AM" w:eastAsia="ru-RU"/>
              </w:rPr>
              <w:t xml:space="preserve">Ուստիև ծանուցման ինստիտուտի իրավական կանոնակարգումները պետք է կրեն ոչ թե ձևական բնույթ, այլ պետք է ուղղված լինեն (…) սուբյեկտի (…)` Սահմանադրությամբ և օրենքներով երաշխավորված իրավունքների պաշտպանությանը: Նշված նպատակն իրագործելու համար օրենսդիրը պետք է նախատեսի … արդյունավետ ծանուցման (…) ընթացակարգ, որը </w:t>
            </w:r>
            <w:r w:rsidRPr="00AF627D">
              <w:rPr>
                <w:rFonts w:ascii="GHEA Grapalat" w:hAnsi="GHEA Grapalat" w:cs="Sylfaen"/>
                <w:lang w:val="hy-AM" w:eastAsia="ru-RU"/>
              </w:rPr>
              <w:lastRenderedPageBreak/>
              <w:t>գործնականում կբացառի (…) շահագրգիռ անձանց օբյեկտիվորեն ոչ իրազեկված լինելու իրավիճակները :</w:t>
            </w:r>
          </w:p>
          <w:p w:rsidR="00FE2AA1" w:rsidRPr="00AF627D" w:rsidRDefault="00FE2AA1" w:rsidP="00FE2AA1">
            <w:pPr>
              <w:autoSpaceDE w:val="0"/>
              <w:autoSpaceDN w:val="0"/>
              <w:adjustRightInd w:val="0"/>
              <w:ind w:left="168" w:right="220" w:firstLine="540"/>
              <w:jc w:val="both"/>
              <w:rPr>
                <w:rFonts w:ascii="GHEA Grapalat" w:hAnsi="GHEA Grapalat" w:cs="Sylfaen"/>
                <w:lang w:val="hy-AM" w:eastAsia="ru-RU"/>
              </w:rPr>
            </w:pPr>
            <w:r w:rsidRPr="00AF627D">
              <w:rPr>
                <w:rFonts w:ascii="GHEA Grapalat" w:hAnsi="GHEA Grapalat" w:cs="Sylfaen"/>
                <w:lang w:val="hy-AM" w:eastAsia="ru-RU"/>
              </w:rPr>
              <w:t>Միաժամանակ, Սահմանադրական դատարանը, 2018 թվականի հունիսի 18-ի իր ՍԴՈ-1420 որոշման մեջ անդրադառնալով Սահմանադրության 75-րդ հոդվածի բովանդակությանը, արձանագրել է. «Սահմանադրության 75-րդ հոդվածի պահանջն է, որ հիմնական իրավունքները և ազատությունները կարգավորելիս օրենքները սահմանեն այդ իրավունքների և ազատությունների արդյունավետ իրականացման համար անհրաժեշտ կազմակերպական կառուցակարգեր և ընթացակարգեր: Հետևաբար, այս տեսանկյունից Սահմանադրական դատարանը կարևորում է ոչ միայն իրավունքի իրացման կարգի օրենքով նախատեսման փաստը սոսկ, այլև նման կարգի արդյունավետությունը, այսինքն՝ օրենքի նորմերում բովանդակվող իրավակարգավորիչ այնպիսի միջոցների, ձևերի առկայությունը և դրանց գործադրման հնարավորությունը, որոնք կերաշխավորեն սահմանադրորեն կանխորոշված նպատակի լիարժեք իրացումը՝ կոնկրետ դեպքում հաշվի առնելով նաև Սահմանադրության 78, 79, 80 և 81-րդ հոդվածների պահանջները:</w:t>
            </w:r>
          </w:p>
          <w:p w:rsidR="00FE2AA1" w:rsidRDefault="00FE2AA1" w:rsidP="00FE2AA1">
            <w:pPr>
              <w:autoSpaceDE w:val="0"/>
              <w:autoSpaceDN w:val="0"/>
              <w:adjustRightInd w:val="0"/>
              <w:ind w:left="168" w:right="220" w:firstLine="540"/>
              <w:jc w:val="both"/>
              <w:rPr>
                <w:rFonts w:ascii="GHEA Grapalat" w:hAnsi="GHEA Grapalat" w:cs="Sylfaen"/>
                <w:lang w:val="hy-AM" w:eastAsia="ru-RU"/>
              </w:rPr>
            </w:pPr>
            <w:r w:rsidRPr="00AF627D">
              <w:rPr>
                <w:rFonts w:ascii="GHEA Grapalat" w:hAnsi="GHEA Grapalat" w:cs="Sylfaen"/>
                <w:lang w:val="hy-AM" w:eastAsia="ru-RU"/>
              </w:rPr>
              <w:t xml:space="preserve">Վերոգրյալից բխում է, որ Նախագծի վերոնշյալ ծանուցման ձևերը չեն կարող համարվել պատշաճ ծանուցման </w:t>
            </w:r>
            <w:r>
              <w:rPr>
                <w:rFonts w:ascii="GHEA Grapalat" w:hAnsi="GHEA Grapalat" w:cs="Sylfaen"/>
                <w:lang w:val="hy-AM" w:eastAsia="ru-RU"/>
              </w:rPr>
              <w:t xml:space="preserve">արդյունավետ միջոցներ, դրանք կրում են </w:t>
            </w:r>
            <w:r w:rsidRPr="00AF627D">
              <w:rPr>
                <w:rFonts w:ascii="GHEA Grapalat" w:hAnsi="GHEA Grapalat" w:cs="Sylfaen"/>
                <w:lang w:val="hy-AM" w:eastAsia="ru-RU"/>
              </w:rPr>
              <w:t>կրում են առավելապես ձևական բնույթ և չեն ապահովում ՀՀ Սահմանադրության 50-րդ հոդվածով, ինչպես նաև Սահմանադրական դատարանի իրավական դիրքորոշումներով պահանջվող պատշաճ և արդյունավետ ծանուցման նվազագույն չափանիշները։</w:t>
            </w:r>
          </w:p>
          <w:p w:rsidR="00FE2AA1" w:rsidRPr="00AF627D" w:rsidRDefault="00FE2AA1" w:rsidP="00FE2AA1">
            <w:pPr>
              <w:autoSpaceDE w:val="0"/>
              <w:autoSpaceDN w:val="0"/>
              <w:adjustRightInd w:val="0"/>
              <w:ind w:left="168" w:right="220" w:firstLine="540"/>
              <w:jc w:val="both"/>
              <w:rPr>
                <w:rFonts w:ascii="GHEA Grapalat" w:hAnsi="GHEA Grapalat" w:cs="Sylfaen"/>
                <w:lang w:val="hy-AM" w:eastAsia="ru-RU"/>
              </w:rPr>
            </w:pPr>
            <w:r>
              <w:rPr>
                <w:rFonts w:ascii="GHEA Grapalat" w:hAnsi="GHEA Grapalat" w:cs="Sylfaen"/>
                <w:lang w:val="hy-AM" w:eastAsia="ru-RU"/>
              </w:rPr>
              <w:t xml:space="preserve">Բացի վերոգրյալը՝ </w:t>
            </w:r>
            <w:r w:rsidRPr="00AF627D">
              <w:rPr>
                <w:rFonts w:ascii="GHEA Grapalat" w:hAnsi="GHEA Grapalat" w:cs="Sylfaen"/>
                <w:lang w:val="hy-AM" w:eastAsia="ru-RU"/>
              </w:rPr>
              <w:t>առաջարկում ենք նշված նախագծով առաջարկվող ծանուցման եղանակների մասով նկատի ունենալ արդեն իսկ ընդունված և 01</w:t>
            </w:r>
            <w:r w:rsidRPr="00AF627D">
              <w:rPr>
                <w:rFonts w:ascii="Cambria Math" w:hAnsi="Cambria Math" w:cs="Cambria Math"/>
                <w:lang w:val="hy-AM" w:eastAsia="ru-RU"/>
              </w:rPr>
              <w:t>․</w:t>
            </w:r>
            <w:r w:rsidRPr="00AF627D">
              <w:rPr>
                <w:rFonts w:ascii="GHEA Grapalat" w:hAnsi="GHEA Grapalat" w:cs="Sylfaen"/>
                <w:lang w:val="hy-AM" w:eastAsia="ru-RU"/>
              </w:rPr>
              <w:t>01</w:t>
            </w:r>
            <w:r w:rsidRPr="00AF627D">
              <w:rPr>
                <w:rFonts w:ascii="Cambria Math" w:hAnsi="Cambria Math" w:cs="Cambria Math"/>
                <w:lang w:val="hy-AM" w:eastAsia="ru-RU"/>
              </w:rPr>
              <w:t>․</w:t>
            </w:r>
            <w:r w:rsidRPr="00AF627D">
              <w:rPr>
                <w:rFonts w:ascii="GHEA Grapalat" w:hAnsi="GHEA Grapalat" w:cs="Sylfaen"/>
                <w:lang w:val="hy-AM" w:eastAsia="ru-RU"/>
              </w:rPr>
              <w:t>2026թ</w:t>
            </w:r>
            <w:r w:rsidRPr="00AF627D">
              <w:rPr>
                <w:rFonts w:ascii="Cambria Math" w:hAnsi="Cambria Math" w:cs="Cambria Math"/>
                <w:lang w:val="hy-AM" w:eastAsia="ru-RU"/>
              </w:rPr>
              <w:t>․</w:t>
            </w:r>
            <w:r w:rsidRPr="00AF627D">
              <w:rPr>
                <w:rFonts w:ascii="GHEA Grapalat" w:hAnsi="GHEA Grapalat" w:cs="Sylfaen"/>
                <w:lang w:val="hy-AM" w:eastAsia="ru-RU"/>
              </w:rPr>
              <w:t xml:space="preserve"> ուժի մեջ մտած ««Ինտերնետով հրապարակային և անհատական ծանուցման մասին» օրենքում փոփոխություններ և լրացումներ կատարելու մասին» ՀՕ-415-Ն օրենքով սահմանված կարգավորումները, մասնավորապես՝ անձին </w:t>
            </w:r>
            <w:r w:rsidRPr="00AF627D">
              <w:rPr>
                <w:rFonts w:ascii="GHEA Grapalat" w:hAnsi="GHEA Grapalat" w:cs="Sylfaen"/>
                <w:lang w:val="hy-AM" w:eastAsia="ru-RU"/>
              </w:rPr>
              <w:lastRenderedPageBreak/>
              <w:t>էլեկտրոնային եղանակով ծանուցելու, և դրա անարդյունավետության պարագայում վերջինիս թղթային եղանակով ծանուցելու մասով։ Նկատի ունենալով, որ մատնանշված օրենքով սահմանված կարգավորումներն արդեն իսկ գործում են, դրանցով մանրամասն նկարագրված են ծանուցման յուրաքանչյուր եղանակի կիրառման դեպքերը և պայմանները, բացի այդ հիշատակված կարգավորումները հնարավորություն են նախատեսում օգտվելու ծանուցման քննարկվող եղանակից բոլոր պետական, տեղական ինքնակարառավարման մարմիններին, ինչպես նաև իրավաբանական անձանց և անհատ ձեռնարկատերերին՝ առաջարկվում է Նախագծի նշված կարգավորումներն առավել համապարփակ դարձնել</w:t>
            </w:r>
            <w:r>
              <w:rPr>
                <w:rFonts w:ascii="GHEA Grapalat" w:hAnsi="GHEA Grapalat" w:cs="Sylfaen"/>
                <w:lang w:val="hy-AM" w:eastAsia="ru-RU"/>
              </w:rPr>
              <w:t>ու նպատակով հղում կատարել «Վարչարարության հիմունքների և</w:t>
            </w:r>
            <w:r w:rsidRPr="00AF627D">
              <w:rPr>
                <w:rFonts w:ascii="GHEA Grapalat" w:hAnsi="GHEA Grapalat" w:cs="Sylfaen"/>
                <w:lang w:val="hy-AM" w:eastAsia="ru-RU"/>
              </w:rPr>
              <w:t xml:space="preserve"> վարչական վարույթի մասին</w:t>
            </w:r>
            <w:r>
              <w:rPr>
                <w:rFonts w:ascii="GHEA Grapalat" w:hAnsi="GHEA Grapalat" w:cs="Sylfaen"/>
                <w:lang w:val="hy-AM" w:eastAsia="ru-RU"/>
              </w:rPr>
              <w:t>» օրենքին, ինչպես նաև</w:t>
            </w:r>
            <w:r w:rsidRPr="00AF627D">
              <w:rPr>
                <w:rFonts w:ascii="GHEA Grapalat" w:hAnsi="GHEA Grapalat" w:cs="Sylfaen"/>
                <w:lang w:val="hy-AM" w:eastAsia="ru-RU"/>
              </w:rPr>
              <w:t xml:space="preserve"> «Ինտերնետով հրապարակային և անհատական ծանուցման մասին» օրենքի 10-րդ հոդվածին, և անհրաժեշտության առկայության դեպքում միայն դրան զուհագեռ նախատեսել ծանուցման հավելյալ նախընտրելի եղանակներ՝ </w:t>
            </w:r>
            <w:r w:rsidRPr="00AF627D">
              <w:rPr>
                <w:rFonts w:ascii="GHEA Grapalat" w:hAnsi="GHEA Grapalat" w:cs="Sylfaen"/>
                <w:i/>
                <w:u w:val="single"/>
                <w:lang w:val="hy-AM" w:eastAsia="ru-RU"/>
              </w:rPr>
              <w:t>պահպանելով մեր կողմից ներկայացված փորձագիտական եզրակացության մեջ նշված պատշաճ ծանուցման իրավական չափանիշները։</w:t>
            </w:r>
          </w:p>
          <w:p w:rsidR="00FE2AA1" w:rsidRDefault="00777A8A" w:rsidP="00FE2AA1">
            <w:pPr>
              <w:autoSpaceDE w:val="0"/>
              <w:autoSpaceDN w:val="0"/>
              <w:adjustRightInd w:val="0"/>
              <w:ind w:left="168" w:right="220" w:firstLine="540"/>
              <w:jc w:val="both"/>
              <w:rPr>
                <w:rFonts w:ascii="GHEA Grapalat" w:hAnsi="GHEA Grapalat" w:cs="Sylfaen"/>
                <w:lang w:val="hy-AM" w:eastAsia="ru-RU"/>
              </w:rPr>
            </w:pPr>
            <w:r w:rsidRPr="00777A8A">
              <w:rPr>
                <w:rFonts w:ascii="GHEA Grapalat" w:hAnsi="GHEA Grapalat" w:cs="Cambria Math"/>
                <w:lang w:val="hy-AM" w:eastAsia="ru-RU"/>
              </w:rPr>
              <w:t>6</w:t>
            </w:r>
            <w:r w:rsidR="00FE2AA1" w:rsidRPr="00777A8A">
              <w:rPr>
                <w:rFonts w:ascii="Cambria Math" w:hAnsi="Cambria Math" w:cs="Cambria Math"/>
                <w:lang w:val="hy-AM" w:eastAsia="ru-RU"/>
              </w:rPr>
              <w:t>․</w:t>
            </w:r>
            <w:r w:rsidR="00FE2AA1">
              <w:rPr>
                <w:rFonts w:ascii="GHEA Grapalat" w:hAnsi="GHEA Grapalat" w:cs="Sylfaen"/>
                <w:lang w:val="hy-AM" w:eastAsia="ru-RU"/>
              </w:rPr>
              <w:t xml:space="preserve"> Հաշվի առնելով այն հանգամանքը, որ </w:t>
            </w:r>
            <w:r w:rsidR="00FE2AA1">
              <w:rPr>
                <w:rFonts w:ascii="GHEA Grapalat" w:hAnsi="GHEA Grapalat"/>
                <w:lang w:val="hy-AM"/>
              </w:rPr>
              <w:t>ն</w:t>
            </w:r>
            <w:r w:rsidR="00FE2AA1" w:rsidRPr="00DA0263">
              <w:rPr>
                <w:rFonts w:ascii="GHEA Grapalat" w:hAnsi="GHEA Grapalat"/>
                <w:lang w:val="hy-AM"/>
              </w:rPr>
              <w:t xml:space="preserve">երկայացված </w:t>
            </w:r>
            <w:r w:rsidR="00FE2AA1">
              <w:rPr>
                <w:rFonts w:ascii="GHEA Grapalat" w:hAnsi="GHEA Grapalat"/>
                <w:lang w:val="hy-AM"/>
              </w:rPr>
              <w:t>Ն</w:t>
            </w:r>
            <w:r w:rsidR="00FE2AA1" w:rsidRPr="00DA0263">
              <w:rPr>
                <w:rFonts w:ascii="GHEA Grapalat" w:hAnsi="GHEA Grapalat"/>
                <w:lang w:val="hy-AM"/>
              </w:rPr>
              <w:t xml:space="preserve">ախագիծը վերաբերում է մաքսային ստուգումների կարգավորման համակողմանի </w:t>
            </w:r>
            <w:r w:rsidR="00FE2AA1">
              <w:rPr>
                <w:rFonts w:ascii="GHEA Grapalat" w:hAnsi="GHEA Grapalat"/>
                <w:lang w:val="hy-AM"/>
              </w:rPr>
              <w:t>վերանայմանը և</w:t>
            </w:r>
            <w:r w:rsidR="00FE2AA1" w:rsidRPr="00DA0263">
              <w:rPr>
                <w:rFonts w:ascii="GHEA Grapalat" w:hAnsi="GHEA Grapalat"/>
                <w:lang w:val="hy-AM"/>
              </w:rPr>
              <w:t xml:space="preserve"> Նախագծով </w:t>
            </w:r>
            <w:r w:rsidR="00FE2AA1">
              <w:rPr>
                <w:rFonts w:ascii="GHEA Grapalat" w:hAnsi="GHEA Grapalat"/>
                <w:lang w:val="hy-AM"/>
              </w:rPr>
              <w:t xml:space="preserve">իրականացվում փոփոխություններ վերաբերում են </w:t>
            </w:r>
            <w:r w:rsidR="00FE2AA1" w:rsidRPr="00DA0263">
              <w:rPr>
                <w:rFonts w:ascii="GHEA Grapalat" w:hAnsi="GHEA Grapalat"/>
                <w:lang w:val="hy-AM"/>
              </w:rPr>
              <w:t xml:space="preserve">մաքսային ստուգումների իրականացման </w:t>
            </w:r>
            <w:r w:rsidR="00FE2AA1">
              <w:rPr>
                <w:rFonts w:ascii="GHEA Grapalat" w:hAnsi="GHEA Grapalat"/>
                <w:lang w:val="hy-AM"/>
              </w:rPr>
              <w:t>կարգին</w:t>
            </w:r>
            <w:r w:rsidR="00FE2AA1" w:rsidRPr="00DA0263">
              <w:rPr>
                <w:rFonts w:ascii="GHEA Grapalat" w:hAnsi="GHEA Grapalat"/>
                <w:lang w:val="hy-AM"/>
              </w:rPr>
              <w:t>, ստուգումների ժամկետներ</w:t>
            </w:r>
            <w:r w:rsidR="00FE2AA1">
              <w:rPr>
                <w:rFonts w:ascii="GHEA Grapalat" w:hAnsi="GHEA Grapalat"/>
                <w:lang w:val="hy-AM"/>
              </w:rPr>
              <w:t>ին</w:t>
            </w:r>
            <w:r w:rsidR="00FE2AA1" w:rsidRPr="00DA0263">
              <w:rPr>
                <w:rFonts w:ascii="GHEA Grapalat" w:hAnsi="GHEA Grapalat"/>
                <w:lang w:val="hy-AM"/>
              </w:rPr>
              <w:t>, կասեցման հիմքեր</w:t>
            </w:r>
            <w:r w:rsidR="00FE2AA1">
              <w:rPr>
                <w:rFonts w:ascii="GHEA Grapalat" w:hAnsi="GHEA Grapalat"/>
                <w:lang w:val="hy-AM"/>
              </w:rPr>
              <w:t xml:space="preserve">ին, ինչպես նաև նախատեսվում են </w:t>
            </w:r>
            <w:r w:rsidR="00FE2AA1" w:rsidRPr="00DA0263">
              <w:rPr>
                <w:rFonts w:ascii="GHEA Grapalat" w:hAnsi="GHEA Grapalat"/>
                <w:lang w:val="hy-AM"/>
              </w:rPr>
              <w:t>պատասխանատվության նոր մոտեցումներ</w:t>
            </w:r>
            <w:r w:rsidR="00FE2AA1">
              <w:rPr>
                <w:rFonts w:ascii="GHEA Grapalat" w:hAnsi="GHEA Grapalat"/>
                <w:lang w:val="hy-AM"/>
              </w:rPr>
              <w:t xml:space="preserve"> և </w:t>
            </w:r>
            <w:r w:rsidR="00FE2AA1" w:rsidRPr="00DA0263">
              <w:rPr>
                <w:rFonts w:ascii="GHEA Grapalat" w:hAnsi="GHEA Grapalat"/>
                <w:lang w:val="hy-AM"/>
              </w:rPr>
              <w:t>մաքսային ստուգմանն առնչվող փաստաթղթերի ծանուցման ընթացակարգեր՝ այդ թվում էլեկտրոնային եղանակով</w:t>
            </w:r>
            <w:r w:rsidR="00FE2AA1">
              <w:rPr>
                <w:rFonts w:ascii="GHEA Grapalat" w:hAnsi="GHEA Grapalat"/>
                <w:lang w:val="hy-AM"/>
              </w:rPr>
              <w:t xml:space="preserve">, մասնավորապես, օրինակ՝ </w:t>
            </w:r>
            <w:r w:rsidR="00FE2AA1">
              <w:rPr>
                <w:rFonts w:ascii="GHEA Grapalat" w:hAnsi="GHEA Grapalat" w:cs="Sylfaen"/>
                <w:lang w:val="hy-AM" w:eastAsia="ru-RU"/>
              </w:rPr>
              <w:t xml:space="preserve">Նախագծի 1-ին հոդվածի 1-ին </w:t>
            </w:r>
            <w:r w:rsidR="00FE2AA1" w:rsidRPr="001424DC">
              <w:rPr>
                <w:rFonts w:ascii="GHEA Grapalat" w:hAnsi="GHEA Grapalat" w:cs="Sylfaen"/>
                <w:lang w:val="hy-AM" w:eastAsia="ru-RU"/>
              </w:rPr>
              <w:t xml:space="preserve">մասի 1-ին կետով նախատեսվում է բարձրացնել Ֆիզիկական անձանց կողմից միասնական դրույքաչափով վճարվող մաքսատուրքերի և հարկերի վճարումը սահմանված ժամկետներից ուշացնելու դեպքում </w:t>
            </w:r>
            <w:r w:rsidR="00FE2AA1" w:rsidRPr="001424DC">
              <w:rPr>
                <w:rFonts w:ascii="GHEA Grapalat" w:hAnsi="GHEA Grapalat" w:cs="Sylfaen"/>
                <w:lang w:val="hy-AM" w:eastAsia="ru-RU"/>
              </w:rPr>
              <w:lastRenderedPageBreak/>
              <w:t>ժամկետանց յուրաքանչյուր օրվա համար վճարողից գանձվող տույժի չափ</w:t>
            </w:r>
            <w:r w:rsidR="00FE2AA1">
              <w:rPr>
                <w:rFonts w:ascii="GHEA Grapalat" w:hAnsi="GHEA Grapalat" w:cs="Sylfaen"/>
                <w:lang w:val="hy-AM" w:eastAsia="ru-RU"/>
              </w:rPr>
              <w:t xml:space="preserve"> </w:t>
            </w:r>
            <w:r w:rsidR="00FE2AA1" w:rsidRPr="001424DC">
              <w:rPr>
                <w:rFonts w:ascii="GHEA Grapalat" w:hAnsi="GHEA Grapalat" w:cs="Sylfaen"/>
                <w:lang w:val="hy-AM" w:eastAsia="ru-RU"/>
              </w:rPr>
              <w:t>և` սահմանված ժամկետում չվճարված գումարի 0,04-ի փոխարեն սահմանելով 0.075 տոկոսի չափով</w:t>
            </w:r>
            <w:r w:rsidR="00FE2AA1">
              <w:rPr>
                <w:rFonts w:ascii="GHEA Grapalat" w:hAnsi="GHEA Grapalat" w:cs="Sylfaen"/>
                <w:lang w:val="hy-AM" w:eastAsia="ru-RU"/>
              </w:rPr>
              <w:t xml:space="preserve">, անհրաժեշտ է հիմք ընդունելով </w:t>
            </w:r>
            <w:r w:rsidR="00FE2AA1" w:rsidRPr="006F4554">
              <w:rPr>
                <w:rFonts w:ascii="GHEA Grapalat" w:hAnsi="GHEA Grapalat" w:cs="Sylfaen"/>
                <w:b/>
                <w:bCs/>
                <w:lang w:val="hy-AM"/>
              </w:rPr>
              <w:t xml:space="preserve">«Նորմատիվ իրավական ակտերի մասին» օրենքի 23-րդ հոդվածի 2-րդ մասի </w:t>
            </w:r>
            <w:r w:rsidR="00FE2AA1">
              <w:rPr>
                <w:rFonts w:ascii="GHEA Grapalat" w:hAnsi="GHEA Grapalat" w:cs="Sylfaen"/>
                <w:b/>
                <w:bCs/>
                <w:lang w:val="hy-AM"/>
              </w:rPr>
              <w:t>դրույթները</w:t>
            </w:r>
            <w:r w:rsidR="00FE2AA1" w:rsidRPr="006F4554">
              <w:rPr>
                <w:rFonts w:ascii="GHEA Grapalat" w:hAnsi="GHEA Grapalat" w:cs="Sylfaen"/>
                <w:b/>
                <w:bCs/>
                <w:lang w:val="hy-AM"/>
              </w:rPr>
              <w:t>, որոնց համաձայն՝</w:t>
            </w:r>
            <w:r w:rsidR="00FE2AA1" w:rsidRPr="006F4554">
              <w:rPr>
                <w:rFonts w:ascii="GHEA Grapalat" w:hAnsi="GHEA Grapalat" w:cs="Sylfaen"/>
                <w:bCs/>
                <w:lang w:val="hy-AM"/>
              </w:rPr>
              <w:t xml:space="preserve"> </w:t>
            </w:r>
            <w:r w:rsidR="00FE2AA1" w:rsidRPr="006F4554">
              <w:rPr>
                <w:rFonts w:ascii="GHEA Grapalat" w:hAnsi="GHEA Grapalat" w:cs="Sylfaen"/>
                <w:bCs/>
                <w:i/>
                <w:lang w:val="hy-AM"/>
              </w:rPr>
              <w:t xml:space="preserve">նորմատիվ իրավական ակտն ընդունելու իրավասություն ունեցող մարմինը պարտավոր </w:t>
            </w:r>
            <w:r w:rsidR="00FE2AA1" w:rsidRPr="006F4554">
              <w:rPr>
                <w:rFonts w:ascii="GHEA Grapalat" w:hAnsi="GHEA Grapalat" w:cs="Sylfaen"/>
                <w:b/>
                <w:bCs/>
                <w:i/>
                <w:lang w:val="hy-AM"/>
              </w:rPr>
              <w:t>է նախատեսել նորմատիվ</w:t>
            </w:r>
            <w:r w:rsidR="00FE2AA1" w:rsidRPr="006F4554">
              <w:rPr>
                <w:rFonts w:ascii="GHEA Grapalat" w:hAnsi="GHEA Grapalat" w:cs="Sylfaen"/>
                <w:bCs/>
                <w:i/>
                <w:lang w:val="hy-AM"/>
              </w:rPr>
              <w:t xml:space="preserve"> </w:t>
            </w:r>
            <w:r w:rsidR="00FE2AA1" w:rsidRPr="006F4554">
              <w:rPr>
                <w:rFonts w:ascii="GHEA Grapalat" w:hAnsi="GHEA Grapalat" w:cs="Sylfaen"/>
                <w:b/>
                <w:bCs/>
                <w:i/>
                <w:lang w:val="hy-AM"/>
              </w:rPr>
              <w:t>իրավական ակտի ուժի մեջ մտնելու ավելի ուշ ողջամիտ ժամկետ,</w:t>
            </w:r>
            <w:r w:rsidR="00FE2AA1" w:rsidRPr="006F4554">
              <w:rPr>
                <w:rFonts w:ascii="GHEA Grapalat" w:hAnsi="GHEA Grapalat" w:cs="Sylfaen"/>
                <w:bCs/>
                <w:i/>
                <w:lang w:val="hy-AM"/>
              </w:rPr>
              <w:t xml:space="preserve">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w:t>
            </w:r>
            <w:r w:rsidR="00FE2AA1" w:rsidRPr="006F4554">
              <w:rPr>
                <w:rFonts w:ascii="GHEA Grapalat" w:hAnsi="GHEA Grapalat" w:cs="Sylfaen"/>
                <w:b/>
                <w:bCs/>
                <w:u w:val="single"/>
                <w:lang w:val="hy-AM"/>
              </w:rPr>
              <w:t>վերանայել Նախագծի</w:t>
            </w:r>
            <w:r w:rsidR="00FE2AA1">
              <w:rPr>
                <w:rFonts w:ascii="GHEA Grapalat" w:hAnsi="GHEA Grapalat" w:cs="Sylfaen"/>
                <w:b/>
                <w:bCs/>
                <w:u w:val="single"/>
                <w:lang w:val="hy-AM"/>
              </w:rPr>
              <w:t xml:space="preserve"> 10</w:t>
            </w:r>
            <w:r w:rsidR="00FE2AA1" w:rsidRPr="006F4554">
              <w:rPr>
                <w:rFonts w:ascii="GHEA Grapalat" w:hAnsi="GHEA Grapalat" w:cs="Sylfaen"/>
                <w:b/>
                <w:bCs/>
                <w:u w:val="single"/>
                <w:lang w:val="hy-AM"/>
              </w:rPr>
              <w:t>-րդ հոդվածով նախատեսված Նախագծի ուժի մեջ մտնելու ժամկետը՝ սահմանելով ուժի մեջ մտնելու ավելի ուշ ողջամիտ ժամկետ:</w:t>
            </w:r>
          </w:p>
          <w:p w:rsidR="00FE2AA1" w:rsidRDefault="00777A8A" w:rsidP="00FE2AA1">
            <w:pPr>
              <w:autoSpaceDE w:val="0"/>
              <w:autoSpaceDN w:val="0"/>
              <w:adjustRightInd w:val="0"/>
              <w:ind w:left="168" w:right="220" w:firstLine="540"/>
              <w:jc w:val="both"/>
              <w:rPr>
                <w:rFonts w:ascii="GHEA Grapalat" w:hAnsi="GHEA Grapalat" w:cs="Sylfaen"/>
                <w:lang w:val="hy-AM" w:eastAsia="ru-RU"/>
              </w:rPr>
            </w:pPr>
            <w:r>
              <w:rPr>
                <w:rFonts w:ascii="GHEA Grapalat" w:hAnsi="GHEA Grapalat" w:cs="Sylfaen"/>
                <w:shd w:val="clear" w:color="auto" w:fill="FFFFFF"/>
                <w:lang w:val="hy-AM"/>
              </w:rPr>
              <w:t>7</w:t>
            </w:r>
            <w:r w:rsidR="00FE2AA1">
              <w:rPr>
                <w:rFonts w:ascii="GHEA Grapalat" w:hAnsi="GHEA Grapalat" w:cs="Sylfaen"/>
                <w:shd w:val="clear" w:color="auto" w:fill="FFFFFF"/>
                <w:lang w:val="hy-AM"/>
              </w:rPr>
              <w:t xml:space="preserve">․ </w:t>
            </w:r>
            <w:r w:rsidR="00FE2AA1" w:rsidRPr="006C06D0">
              <w:rPr>
                <w:rFonts w:ascii="GHEA Grapalat" w:hAnsi="GHEA Grapalat"/>
                <w:kern w:val="2"/>
                <w:lang w:val="hy-AM"/>
              </w:rPr>
              <w:t xml:space="preserve">Անհրաժեշտ է </w:t>
            </w:r>
            <w:r w:rsidR="00FE2AA1">
              <w:rPr>
                <w:rFonts w:ascii="GHEA Grapalat" w:hAnsi="GHEA Grapalat"/>
                <w:kern w:val="2"/>
                <w:lang w:val="hy-AM"/>
              </w:rPr>
              <w:t>Ն</w:t>
            </w:r>
            <w:r w:rsidR="00FE2AA1" w:rsidRPr="006C06D0">
              <w:rPr>
                <w:rFonts w:ascii="GHEA Grapalat" w:hAnsi="GHEA Grapalat"/>
                <w:kern w:val="2"/>
                <w:lang w:val="hy-AM"/>
              </w:rPr>
              <w:t>ախագծերի դրույթների համարակալումը համապատասխանեցնել «Նորմատիվ իրավական ակտերի մասին» օրենքի 14-րդ հոդվածի 3-րդ և 7-րդ մասերին, որոնց համաձայն՝</w:t>
            </w:r>
          </w:p>
          <w:p w:rsidR="00FE2AA1" w:rsidRDefault="00FE2AA1" w:rsidP="00FE2AA1">
            <w:pPr>
              <w:autoSpaceDE w:val="0"/>
              <w:autoSpaceDN w:val="0"/>
              <w:adjustRightInd w:val="0"/>
              <w:ind w:left="168" w:right="220" w:firstLine="540"/>
              <w:jc w:val="both"/>
              <w:rPr>
                <w:rFonts w:ascii="GHEA Grapalat" w:hAnsi="GHEA Grapalat" w:cs="Sylfaen"/>
                <w:lang w:val="hy-AM" w:eastAsia="ru-RU"/>
              </w:rPr>
            </w:pPr>
            <w:r w:rsidRPr="006C06D0">
              <w:rPr>
                <w:rFonts w:ascii="GHEA Grapalat" w:hAnsi="GHEA Grapalat"/>
                <w:kern w:val="2"/>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rsidR="00FE2AA1" w:rsidRPr="00FE2AA1" w:rsidRDefault="00FE2AA1" w:rsidP="00FE2AA1">
            <w:pPr>
              <w:autoSpaceDE w:val="0"/>
              <w:autoSpaceDN w:val="0"/>
              <w:adjustRightInd w:val="0"/>
              <w:ind w:left="168" w:right="220" w:firstLine="540"/>
              <w:jc w:val="both"/>
              <w:rPr>
                <w:rFonts w:ascii="GHEA Grapalat" w:hAnsi="GHEA Grapalat" w:cs="Sylfaen"/>
                <w:lang w:val="hy-AM" w:eastAsia="ru-RU"/>
              </w:rPr>
            </w:pPr>
            <w:r w:rsidRPr="006C06D0">
              <w:rPr>
                <w:rFonts w:ascii="GHEA Grapalat" w:hAnsi="GHEA Grapalat"/>
                <w:kern w:val="2"/>
                <w:lang w:val="hy-AM"/>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tc>
        <w:tc>
          <w:tcPr>
            <w:tcW w:w="6223" w:type="dxa"/>
            <w:gridSpan w:val="2"/>
            <w:shd w:val="clear" w:color="auto" w:fill="FFFFFF"/>
          </w:tcPr>
          <w:p w:rsidR="00FE2AA1" w:rsidRDefault="00FE2AA1" w:rsidP="00EA76F2">
            <w:pPr>
              <w:ind w:right="188"/>
              <w:jc w:val="center"/>
              <w:rPr>
                <w:rFonts w:ascii="GHEA Grapalat" w:hAnsi="GHEA Grapalat"/>
                <w:color w:val="000000"/>
                <w:lang w:val="hy-AM" w:eastAsia="hy-AM"/>
              </w:rPr>
            </w:pPr>
          </w:p>
          <w:p w:rsidR="00FE2AA1" w:rsidRDefault="00FE2AA1" w:rsidP="00EA76F2">
            <w:pPr>
              <w:ind w:right="188"/>
              <w:jc w:val="center"/>
              <w:rPr>
                <w:rFonts w:ascii="GHEA Grapalat" w:hAnsi="GHEA Grapalat"/>
                <w:color w:val="000000"/>
                <w:lang w:val="hy-AM" w:eastAsia="hy-AM"/>
              </w:rPr>
            </w:pPr>
          </w:p>
          <w:p w:rsidR="00FE2AA1" w:rsidRDefault="00FE2AA1" w:rsidP="00EA76F2">
            <w:pPr>
              <w:ind w:right="188"/>
              <w:jc w:val="center"/>
              <w:rPr>
                <w:rFonts w:ascii="GHEA Grapalat" w:hAnsi="GHEA Grapalat"/>
                <w:color w:val="000000"/>
                <w:lang w:val="hy-AM" w:eastAsia="hy-AM"/>
              </w:rPr>
            </w:pPr>
          </w:p>
          <w:p w:rsidR="00FE2AA1" w:rsidRDefault="00FE2AA1" w:rsidP="00EA76F2">
            <w:pPr>
              <w:ind w:right="188"/>
              <w:jc w:val="center"/>
              <w:rPr>
                <w:rFonts w:ascii="GHEA Grapalat" w:hAnsi="GHEA Grapalat"/>
                <w:color w:val="000000"/>
                <w:lang w:val="hy-AM" w:eastAsia="hy-AM"/>
              </w:rPr>
            </w:pPr>
          </w:p>
          <w:p w:rsidR="00FE2AA1" w:rsidRDefault="00FE2AA1" w:rsidP="00F63D03">
            <w:pPr>
              <w:ind w:left="218" w:right="188" w:firstLine="450"/>
              <w:jc w:val="both"/>
              <w:rPr>
                <w:rFonts w:ascii="GHEA Grapalat" w:hAnsi="GHEA Grapalat"/>
                <w:color w:val="000000"/>
                <w:lang w:val="hy-AM" w:eastAsia="hy-AM"/>
              </w:rPr>
            </w:pPr>
            <w:r>
              <w:rPr>
                <w:rFonts w:ascii="GHEA Grapalat" w:hAnsi="GHEA Grapalat"/>
                <w:color w:val="000000"/>
                <w:lang w:val="hy-AM" w:eastAsia="hy-AM"/>
              </w:rPr>
              <w:t xml:space="preserve">1․ </w:t>
            </w:r>
            <w:r w:rsidR="00F63D03">
              <w:rPr>
                <w:rFonts w:ascii="GHEA Grapalat" w:hAnsi="GHEA Grapalat"/>
                <w:color w:val="000000"/>
                <w:lang w:val="hy-AM" w:eastAsia="hy-AM"/>
              </w:rPr>
              <w:t xml:space="preserve">Ընդունվել է ի գիտություն։ Տույժերի դրույքաչափերի մասով կատարվող փոփոխություններն ունեն ՀՀ հարկային օրենսդրությամբ սահմանված կարգավորումների հետ համահարթեցման նպատակ։ Միաժամանակ, ֆիզիկական անձանց մասով առանձին կարգավորման սահմանման նպատակը պայմանավորված է այն հանգամանքով, որ անձնական օգտագործման ապրանքների համար մաքսատուրքի և հարկերի միասնական դրույքաչափը չի տրոհվում առանձին բաղադրիչների, </w:t>
            </w:r>
            <w:r w:rsidR="00777A8A">
              <w:rPr>
                <w:rFonts w:ascii="GHEA Grapalat" w:hAnsi="GHEA Grapalat"/>
                <w:color w:val="000000"/>
                <w:lang w:val="hy-AM" w:eastAsia="hy-AM"/>
              </w:rPr>
              <w:t>ինչը գործնականում հանգեցնում է վարչարարական խնդիրների տույժերի տարբերակված դրույքաչափերի կիրառման մասով։ Հ</w:t>
            </w:r>
            <w:r w:rsidR="00F63D03">
              <w:rPr>
                <w:rFonts w:ascii="GHEA Grapalat" w:hAnsi="GHEA Grapalat"/>
                <w:color w:val="000000"/>
                <w:lang w:val="hy-AM" w:eastAsia="hy-AM"/>
              </w:rPr>
              <w:t>ետևաբար՝ հետագայում ՀՀ հարկային օրենսգրքով և «Մաքսային կարգավորման մասին» օրենքով սահմանված նորմերի միջև տարբերությունների առկայության դեպքում կկիրառվի նախատեսվող կարգավորումը։</w:t>
            </w:r>
          </w:p>
          <w:p w:rsidR="00F63D03" w:rsidRDefault="00F63D03" w:rsidP="00F63D03">
            <w:pPr>
              <w:ind w:left="218" w:right="188" w:firstLine="450"/>
              <w:jc w:val="both"/>
              <w:rPr>
                <w:rFonts w:ascii="GHEA Grapalat" w:hAnsi="GHEA Grapalat"/>
                <w:color w:val="000000"/>
                <w:lang w:val="hy-AM" w:eastAsia="hy-AM"/>
              </w:rPr>
            </w:pPr>
          </w:p>
          <w:p w:rsidR="00F63D03" w:rsidRDefault="00F63D03" w:rsidP="00F63D03">
            <w:pPr>
              <w:ind w:left="218" w:right="188" w:firstLine="450"/>
              <w:jc w:val="both"/>
              <w:rPr>
                <w:rFonts w:ascii="GHEA Grapalat" w:hAnsi="GHEA Grapalat"/>
                <w:color w:val="000000"/>
                <w:lang w:val="hy-AM" w:eastAsia="hy-AM"/>
              </w:rPr>
            </w:pPr>
          </w:p>
          <w:p w:rsidR="00F63D03" w:rsidRDefault="00F63D03" w:rsidP="00F63D03">
            <w:pPr>
              <w:ind w:left="218" w:right="188" w:firstLine="450"/>
              <w:jc w:val="both"/>
              <w:rPr>
                <w:rFonts w:ascii="GHEA Grapalat" w:hAnsi="GHEA Grapalat"/>
                <w:color w:val="000000"/>
                <w:lang w:val="hy-AM" w:eastAsia="hy-AM"/>
              </w:rPr>
            </w:pPr>
            <w:r>
              <w:rPr>
                <w:rFonts w:ascii="GHEA Grapalat" w:hAnsi="GHEA Grapalat"/>
                <w:color w:val="000000"/>
                <w:lang w:val="hy-AM" w:eastAsia="hy-AM"/>
              </w:rPr>
              <w:lastRenderedPageBreak/>
              <w:t xml:space="preserve">2․ Ընդունվել է։ </w:t>
            </w:r>
            <w:r w:rsidR="00283741">
              <w:rPr>
                <w:rFonts w:ascii="GHEA Grapalat" w:hAnsi="GHEA Grapalat"/>
                <w:color w:val="000000"/>
                <w:lang w:val="hy-AM" w:eastAsia="hy-AM"/>
              </w:rPr>
              <w:t xml:space="preserve">Նախագծով նախատեսվել է, որ կրկնակի ստուգումը կարող է իրականացվել </w:t>
            </w:r>
            <w:r w:rsidR="00283741" w:rsidRPr="00283741">
              <w:rPr>
                <w:rFonts w:ascii="GHEA Grapalat" w:hAnsi="GHEA Grapalat"/>
                <w:color w:val="000000"/>
                <w:lang w:val="hy-AM" w:eastAsia="hy-AM"/>
              </w:rPr>
              <w:t>քրեական վարույթ իրականացնող մարմնի որոշման հիման վրա</w:t>
            </w:r>
            <w:r w:rsidR="00283741">
              <w:rPr>
                <w:rFonts w:ascii="GHEA Grapalat" w:hAnsi="GHEA Grapalat"/>
                <w:color w:val="000000"/>
                <w:lang w:val="hy-AM" w:eastAsia="hy-AM"/>
              </w:rPr>
              <w:t>։</w:t>
            </w: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r>
              <w:rPr>
                <w:rFonts w:ascii="GHEA Grapalat" w:hAnsi="GHEA Grapalat"/>
                <w:color w:val="000000"/>
                <w:lang w:val="hy-AM" w:eastAsia="hy-AM"/>
              </w:rPr>
              <w:t>3․ Ընդունվել է, նշված նորմը նախագծից հանվել է։</w:t>
            </w: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777A8A" w:rsidRDefault="00777A8A"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r>
              <w:rPr>
                <w:rFonts w:ascii="GHEA Grapalat" w:hAnsi="GHEA Grapalat"/>
                <w:color w:val="000000"/>
                <w:lang w:val="hy-AM" w:eastAsia="hy-AM"/>
              </w:rPr>
              <w:t xml:space="preserve">4․ Ընդունվել է։ Նախագծում </w:t>
            </w:r>
            <w:r w:rsidRPr="00283741">
              <w:rPr>
                <w:rFonts w:ascii="GHEA Grapalat" w:hAnsi="GHEA Grapalat"/>
                <w:color w:val="000000"/>
                <w:lang w:val="hy-AM" w:eastAsia="hy-AM"/>
              </w:rPr>
              <w:t>«տեսաներածված տարբերակը» բառերից հետո լրաց</w:t>
            </w:r>
            <w:r>
              <w:rPr>
                <w:rFonts w:ascii="GHEA Grapalat" w:hAnsi="GHEA Grapalat"/>
                <w:color w:val="000000"/>
                <w:lang w:val="hy-AM" w:eastAsia="hy-AM"/>
              </w:rPr>
              <w:t>վել են</w:t>
            </w:r>
            <w:r w:rsidRPr="00283741">
              <w:rPr>
                <w:rFonts w:ascii="GHEA Grapalat" w:hAnsi="GHEA Grapalat"/>
                <w:color w:val="000000"/>
                <w:lang w:val="hy-AM" w:eastAsia="hy-AM"/>
              </w:rPr>
              <w:t xml:space="preserve"> «(ստուգումն իրականացնող պաշտոնատար անձանց ստորագրությամբ վավերացված)» բառերը:</w:t>
            </w: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777A8A" w:rsidRDefault="00777A8A" w:rsidP="00F63D03">
            <w:pPr>
              <w:ind w:left="218" w:right="188" w:firstLine="450"/>
              <w:jc w:val="both"/>
              <w:rPr>
                <w:rFonts w:ascii="GHEA Grapalat" w:hAnsi="GHEA Grapalat"/>
                <w:color w:val="000000"/>
                <w:lang w:val="hy-AM" w:eastAsia="hy-AM"/>
              </w:rPr>
            </w:pPr>
          </w:p>
          <w:p w:rsidR="00777A8A" w:rsidRDefault="00777A8A"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r>
              <w:rPr>
                <w:rFonts w:ascii="GHEA Grapalat" w:hAnsi="GHEA Grapalat"/>
                <w:color w:val="000000"/>
                <w:lang w:val="hy-AM" w:eastAsia="hy-AM"/>
              </w:rPr>
              <w:t>5․ Ընդունվել է ի գիտություն։ Ծանուցման մասով կարգավորումները նախատեսվել են ՀՀ հարկային օրենսդրությամբ սահմանված նորմերին</w:t>
            </w:r>
            <w:r w:rsidR="005B0AA8">
              <w:rPr>
                <w:rFonts w:ascii="GHEA Grapalat" w:hAnsi="GHEA Grapalat"/>
                <w:color w:val="000000"/>
                <w:lang w:val="hy-AM" w:eastAsia="hy-AM"/>
              </w:rPr>
              <w:t xml:space="preserve"> և «Մաքսային կարգավորման մասին» օրենքով՝ վարչական վարույթների մասով սահմանված նորմերին</w:t>
            </w:r>
            <w:r>
              <w:rPr>
                <w:rFonts w:ascii="GHEA Grapalat" w:hAnsi="GHEA Grapalat"/>
                <w:color w:val="000000"/>
                <w:lang w:val="hy-AM" w:eastAsia="hy-AM"/>
              </w:rPr>
              <w:t xml:space="preserve"> համանման։ Միաժամանակ, կամերալ մաքսային ստուգման մասով ԵՏՄ մաքսային օրենսդրությունը չի նախատեսում անձին ծանուցում, ուստի նախագծով նախատեսված ծանուցման կարգավորումները բխում են տնտեսվարողների շահերից։</w:t>
            </w: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283741" w:rsidRDefault="00283741"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074845" w:rsidP="00F63D03">
            <w:pPr>
              <w:ind w:left="218" w:right="188" w:firstLine="450"/>
              <w:jc w:val="both"/>
              <w:rPr>
                <w:rFonts w:ascii="GHEA Grapalat" w:hAnsi="GHEA Grapalat"/>
                <w:color w:val="000000"/>
                <w:lang w:val="hy-AM" w:eastAsia="hy-AM"/>
              </w:rPr>
            </w:pPr>
          </w:p>
          <w:p w:rsidR="00074845" w:rsidRDefault="00777A8A" w:rsidP="00F63D03">
            <w:pPr>
              <w:ind w:left="218" w:right="188" w:firstLine="450"/>
              <w:jc w:val="both"/>
              <w:rPr>
                <w:rFonts w:ascii="GHEA Grapalat" w:hAnsi="GHEA Grapalat"/>
                <w:color w:val="000000"/>
                <w:lang w:val="hy-AM" w:eastAsia="hy-AM"/>
              </w:rPr>
            </w:pPr>
            <w:r>
              <w:rPr>
                <w:rFonts w:ascii="GHEA Grapalat" w:hAnsi="GHEA Grapalat"/>
                <w:color w:val="000000"/>
                <w:lang w:val="hy-AM" w:eastAsia="hy-AM"/>
              </w:rPr>
              <w:t>6</w:t>
            </w:r>
            <w:r w:rsidR="00074845">
              <w:rPr>
                <w:rFonts w:ascii="GHEA Grapalat" w:hAnsi="GHEA Grapalat"/>
                <w:color w:val="000000"/>
                <w:lang w:val="hy-AM" w:eastAsia="hy-AM"/>
              </w:rPr>
              <w:t xml:space="preserve">․ </w:t>
            </w:r>
            <w:r w:rsidR="005B0AA8">
              <w:rPr>
                <w:rFonts w:ascii="GHEA Grapalat" w:hAnsi="GHEA Grapalat"/>
                <w:color w:val="000000"/>
                <w:lang w:val="hy-AM" w:eastAsia="hy-AM"/>
              </w:rPr>
              <w:t xml:space="preserve">Ընդունվել է ի գիտություն։ Օրենքի ուժի մեջ մտնելու մասով ուշ ժամկետներ նախատեսելու անհրաժեշտությունը բացակայում է, քանի որ խնդրո առարկա կարգավորումները վերաբերում են կատարված իրավախախտումների արդյունքում տույժերին, ուստի վարքագծի համապատասխանեցման </w:t>
            </w:r>
            <w:r w:rsidR="005B0AA8" w:rsidRPr="005B0AA8">
              <w:rPr>
                <w:rFonts w:ascii="GHEA Grapalat" w:hAnsi="GHEA Grapalat"/>
                <w:color w:val="000000"/>
                <w:lang w:val="hy-AM" w:eastAsia="hy-AM"/>
              </w:rPr>
              <w:t>(</w:t>
            </w:r>
            <w:r w:rsidR="005B0AA8">
              <w:rPr>
                <w:rFonts w:ascii="GHEA Grapalat" w:hAnsi="GHEA Grapalat"/>
                <w:color w:val="000000"/>
                <w:lang w:val="hy-AM" w:eastAsia="hy-AM"/>
              </w:rPr>
              <w:t>իրավախախտման մասով</w:t>
            </w:r>
            <w:r w:rsidR="005B0AA8" w:rsidRPr="005B0AA8">
              <w:rPr>
                <w:rFonts w:ascii="GHEA Grapalat" w:hAnsi="GHEA Grapalat"/>
                <w:color w:val="000000"/>
                <w:lang w:val="hy-AM" w:eastAsia="hy-AM"/>
              </w:rPr>
              <w:t>)</w:t>
            </w:r>
            <w:r w:rsidR="005B0AA8">
              <w:rPr>
                <w:rFonts w:ascii="GHEA Grapalat" w:hAnsi="GHEA Grapalat"/>
                <w:color w:val="000000"/>
                <w:lang w:val="hy-AM" w:eastAsia="hy-AM"/>
              </w:rPr>
              <w:t xml:space="preserve"> հարց առկա չէ։</w:t>
            </w: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Default="005B0AA8" w:rsidP="00F63D03">
            <w:pPr>
              <w:ind w:left="218" w:right="188" w:firstLine="450"/>
              <w:jc w:val="both"/>
              <w:rPr>
                <w:rFonts w:ascii="GHEA Grapalat" w:hAnsi="GHEA Grapalat"/>
                <w:color w:val="000000"/>
                <w:lang w:val="hy-AM" w:eastAsia="hy-AM"/>
              </w:rPr>
            </w:pPr>
          </w:p>
          <w:p w:rsidR="005B0AA8" w:rsidRPr="005B0AA8" w:rsidRDefault="00777A8A" w:rsidP="00F63D03">
            <w:pPr>
              <w:ind w:left="218" w:right="188" w:firstLine="450"/>
              <w:jc w:val="both"/>
              <w:rPr>
                <w:rFonts w:ascii="GHEA Grapalat" w:hAnsi="GHEA Grapalat"/>
                <w:color w:val="000000"/>
                <w:lang w:val="hy-AM" w:eastAsia="hy-AM"/>
              </w:rPr>
            </w:pPr>
            <w:r>
              <w:rPr>
                <w:rFonts w:ascii="GHEA Grapalat" w:hAnsi="GHEA Grapalat"/>
                <w:color w:val="000000"/>
                <w:lang w:val="hy-AM" w:eastAsia="hy-AM"/>
              </w:rPr>
              <w:t>7</w:t>
            </w:r>
            <w:r w:rsidR="005B0AA8">
              <w:rPr>
                <w:rFonts w:ascii="GHEA Grapalat" w:hAnsi="GHEA Grapalat"/>
                <w:color w:val="000000"/>
                <w:lang w:val="hy-AM" w:eastAsia="hy-AM"/>
              </w:rPr>
              <w:t>․ Ընդունվել է, կատարվել են համապատասխան փոփոխություններ։</w:t>
            </w:r>
          </w:p>
          <w:p w:rsidR="00283741" w:rsidRDefault="00283741" w:rsidP="00F63D03">
            <w:pPr>
              <w:ind w:left="218" w:right="188" w:firstLine="450"/>
              <w:jc w:val="both"/>
              <w:rPr>
                <w:rFonts w:ascii="GHEA Grapalat" w:hAnsi="GHEA Grapalat"/>
                <w:color w:val="000000"/>
                <w:lang w:val="hy-AM" w:eastAsia="hy-AM"/>
              </w:rPr>
            </w:pPr>
          </w:p>
          <w:p w:rsidR="00283741" w:rsidRPr="00181E7F" w:rsidRDefault="00283741" w:rsidP="00F63D03">
            <w:pPr>
              <w:ind w:left="218" w:right="188" w:firstLine="450"/>
              <w:jc w:val="both"/>
              <w:rPr>
                <w:rFonts w:ascii="GHEA Grapalat" w:hAnsi="GHEA Grapalat"/>
                <w:color w:val="000000"/>
                <w:lang w:val="hy-AM" w:eastAsia="hy-AM"/>
              </w:rPr>
            </w:pPr>
          </w:p>
        </w:tc>
      </w:tr>
      <w:tr w:rsidR="009B6995" w:rsidRPr="00314CDC" w:rsidTr="000462BC">
        <w:trPr>
          <w:trHeight w:val="413"/>
          <w:tblCellSpacing w:w="0" w:type="dxa"/>
          <w:jc w:val="center"/>
        </w:trPr>
        <w:tc>
          <w:tcPr>
            <w:tcW w:w="11788" w:type="dxa"/>
            <w:gridSpan w:val="2"/>
            <w:vMerge w:val="restart"/>
            <w:shd w:val="clear" w:color="auto" w:fill="D0D0D0"/>
            <w:hideMark/>
          </w:tcPr>
          <w:p w:rsidR="009B6995" w:rsidRDefault="009D710A" w:rsidP="000462BC">
            <w:pPr>
              <w:jc w:val="center"/>
              <w:rPr>
                <w:rFonts w:ascii="GHEA Grapalat" w:hAnsi="GHEA Grapalat" w:cs="Sylfaen"/>
                <w:bCs/>
                <w:lang w:val="hy-AM"/>
              </w:rPr>
            </w:pPr>
            <w:r>
              <w:rPr>
                <w:rFonts w:ascii="GHEA Grapalat" w:hAnsi="GHEA Grapalat" w:cs="Sylfaen"/>
                <w:bCs/>
                <w:lang w:val="hy-AM"/>
              </w:rPr>
              <w:lastRenderedPageBreak/>
              <w:t>6</w:t>
            </w:r>
            <w:bookmarkStart w:id="0" w:name="_GoBack"/>
            <w:bookmarkEnd w:id="0"/>
            <w:r w:rsidR="009B6995" w:rsidRPr="00314CDC">
              <w:rPr>
                <w:rFonts w:ascii="GHEA Grapalat" w:hAnsi="GHEA Grapalat" w:cs="Sylfaen"/>
                <w:bCs/>
                <w:lang w:val="hy-AM"/>
              </w:rPr>
              <w:t xml:space="preserve">. </w:t>
            </w:r>
            <w:r w:rsidR="009B6995" w:rsidRPr="00A9782B">
              <w:rPr>
                <w:rFonts w:ascii="GHEA Grapalat" w:hAnsi="GHEA Grapalat" w:cs="Sylfaen"/>
                <w:bCs/>
                <w:lang w:val="hy-AM"/>
              </w:rPr>
              <w:t xml:space="preserve">Հայաստանի Հանրապետության </w:t>
            </w:r>
            <w:r w:rsidR="00CD7E35">
              <w:rPr>
                <w:rFonts w:ascii="GHEA Grapalat" w:hAnsi="GHEA Grapalat" w:cs="Sylfaen"/>
                <w:bCs/>
                <w:lang w:val="hy-AM"/>
              </w:rPr>
              <w:t>ֆինանսների</w:t>
            </w:r>
            <w:r w:rsidR="009B6995">
              <w:rPr>
                <w:rFonts w:ascii="GHEA Grapalat" w:hAnsi="GHEA Grapalat" w:cs="Sylfaen"/>
                <w:bCs/>
                <w:lang w:val="hy-AM"/>
              </w:rPr>
              <w:t xml:space="preserve"> նախարարություն</w:t>
            </w:r>
          </w:p>
          <w:p w:rsidR="009B6995" w:rsidRPr="00777A8A" w:rsidRDefault="009B6995" w:rsidP="000462BC">
            <w:pPr>
              <w:jc w:val="center"/>
              <w:rPr>
                <w:rFonts w:ascii="GHEA Grapalat" w:hAnsi="GHEA Grapalat" w:cs="Sylfaen"/>
                <w:bCs/>
                <w:lang w:val="hy-AM"/>
              </w:rPr>
            </w:pPr>
            <w:r w:rsidRPr="00777A8A">
              <w:rPr>
                <w:rFonts w:ascii="GHEA Grapalat" w:hAnsi="GHEA Grapalat" w:cs="Sylfaen"/>
                <w:bCs/>
                <w:lang w:val="hy-AM"/>
              </w:rPr>
              <w:t>(</w:t>
            </w:r>
            <w:r>
              <w:rPr>
                <w:rFonts w:ascii="GHEA Grapalat" w:hAnsi="GHEA Grapalat" w:cs="Sylfaen"/>
                <w:bCs/>
                <w:lang w:val="hy-AM"/>
              </w:rPr>
              <w:t>աշխատանքային կարգով</w:t>
            </w:r>
            <w:r w:rsidRPr="00777A8A">
              <w:rPr>
                <w:rFonts w:ascii="GHEA Grapalat" w:hAnsi="GHEA Grapalat" w:cs="Sylfaen"/>
                <w:bCs/>
                <w:lang w:val="hy-AM"/>
              </w:rPr>
              <w:t>)</w:t>
            </w:r>
          </w:p>
        </w:tc>
        <w:tc>
          <w:tcPr>
            <w:tcW w:w="2396" w:type="dxa"/>
            <w:shd w:val="clear" w:color="auto" w:fill="D0D0D0"/>
            <w:hideMark/>
          </w:tcPr>
          <w:p w:rsidR="009B6995" w:rsidRPr="00314CDC" w:rsidRDefault="009B6995" w:rsidP="000462BC">
            <w:pPr>
              <w:jc w:val="center"/>
              <w:rPr>
                <w:rFonts w:ascii="GHEA Grapalat" w:hAnsi="GHEA Grapalat" w:cs="Sylfaen"/>
                <w:bCs/>
                <w:lang w:val="hy-AM"/>
              </w:rPr>
            </w:pPr>
          </w:p>
        </w:tc>
      </w:tr>
      <w:tr w:rsidR="009B6995" w:rsidRPr="009845CF" w:rsidTr="000462BC">
        <w:trPr>
          <w:trHeight w:val="395"/>
          <w:tblCellSpacing w:w="0" w:type="dxa"/>
          <w:jc w:val="center"/>
        </w:trPr>
        <w:tc>
          <w:tcPr>
            <w:tcW w:w="11788" w:type="dxa"/>
            <w:gridSpan w:val="2"/>
            <w:vMerge/>
            <w:shd w:val="clear" w:color="auto" w:fill="FFFFFF"/>
            <w:vAlign w:val="center"/>
            <w:hideMark/>
          </w:tcPr>
          <w:p w:rsidR="009B6995" w:rsidRPr="00314CDC" w:rsidRDefault="009B6995" w:rsidP="000462BC">
            <w:pPr>
              <w:jc w:val="center"/>
              <w:rPr>
                <w:rFonts w:ascii="GHEA Grapalat" w:hAnsi="GHEA Grapalat" w:cs="Sylfaen"/>
                <w:bCs/>
                <w:lang w:val="hy-AM"/>
              </w:rPr>
            </w:pPr>
          </w:p>
        </w:tc>
        <w:tc>
          <w:tcPr>
            <w:tcW w:w="2396" w:type="dxa"/>
            <w:shd w:val="clear" w:color="auto" w:fill="D0D0D0"/>
          </w:tcPr>
          <w:p w:rsidR="009B6995" w:rsidRPr="009845CF" w:rsidRDefault="009B6995" w:rsidP="000462BC">
            <w:pPr>
              <w:jc w:val="center"/>
              <w:rPr>
                <w:rFonts w:ascii="GHEA Grapalat" w:hAnsi="GHEA Grapalat" w:cs="Sylfaen"/>
                <w:bCs/>
                <w:lang w:val="hy-AM"/>
              </w:rPr>
            </w:pPr>
          </w:p>
        </w:tc>
      </w:tr>
      <w:tr w:rsidR="009B6995" w:rsidRPr="00181E7F" w:rsidTr="00F42E81">
        <w:trPr>
          <w:trHeight w:val="1268"/>
          <w:tblCellSpacing w:w="0" w:type="dxa"/>
          <w:jc w:val="center"/>
        </w:trPr>
        <w:tc>
          <w:tcPr>
            <w:tcW w:w="7961" w:type="dxa"/>
            <w:shd w:val="clear" w:color="auto" w:fill="FFFFFF"/>
          </w:tcPr>
          <w:p w:rsidR="009B6995" w:rsidRPr="00FE2AA1" w:rsidRDefault="005510BA" w:rsidP="00C404C8">
            <w:pPr>
              <w:autoSpaceDE w:val="0"/>
              <w:autoSpaceDN w:val="0"/>
              <w:adjustRightInd w:val="0"/>
              <w:ind w:left="168" w:right="220" w:firstLine="540"/>
              <w:jc w:val="both"/>
              <w:rPr>
                <w:rFonts w:ascii="GHEA Grapalat" w:hAnsi="GHEA Grapalat" w:cs="Sylfaen"/>
                <w:lang w:val="hy-AM" w:eastAsia="ru-RU"/>
              </w:rPr>
            </w:pPr>
            <w:r>
              <w:rPr>
                <w:rFonts w:ascii="GHEA Grapalat" w:hAnsi="GHEA Grapalat" w:cs="Sylfaen"/>
                <w:lang w:val="hy-AM" w:eastAsia="ru-RU"/>
              </w:rPr>
              <w:t>«Մ</w:t>
            </w:r>
            <w:r w:rsidRPr="00EF1C40">
              <w:rPr>
                <w:rFonts w:ascii="GHEA Grapalat" w:hAnsi="GHEA Grapalat" w:cs="Sylfaen"/>
                <w:lang w:val="hy-AM" w:eastAsia="ru-RU"/>
              </w:rPr>
              <w:t>աքսային կարգավորման մա</w:t>
            </w:r>
            <w:r>
              <w:rPr>
                <w:rFonts w:ascii="GHEA Grapalat" w:hAnsi="GHEA Grapalat" w:cs="Sylfaen"/>
                <w:lang w:val="hy-AM" w:eastAsia="ru-RU"/>
              </w:rPr>
              <w:t>սին» օրենքում փոփոխություններ և</w:t>
            </w:r>
            <w:r w:rsidRPr="00EF1C40">
              <w:rPr>
                <w:rFonts w:ascii="GHEA Grapalat" w:hAnsi="GHEA Grapalat" w:cs="Sylfaen"/>
                <w:lang w:val="hy-AM" w:eastAsia="ru-RU"/>
              </w:rPr>
              <w:t xml:space="preserve"> լրացումներ կատարելու մասին» օրենքի</w:t>
            </w:r>
            <w:r w:rsidR="00C404C8">
              <w:rPr>
                <w:rFonts w:ascii="GHEA Grapalat" w:hAnsi="GHEA Grapalat" w:cs="Sylfaen"/>
                <w:lang w:val="hy-AM" w:eastAsia="ru-RU"/>
              </w:rPr>
              <w:t xml:space="preserve"> նախագծի վերաբերյալ առաջարկություններ չկան։</w:t>
            </w:r>
          </w:p>
        </w:tc>
        <w:tc>
          <w:tcPr>
            <w:tcW w:w="6223" w:type="dxa"/>
            <w:gridSpan w:val="2"/>
            <w:shd w:val="clear" w:color="auto" w:fill="FFFFFF"/>
          </w:tcPr>
          <w:p w:rsidR="009B6995" w:rsidRPr="00181E7F" w:rsidRDefault="00527AE7" w:rsidP="001C4E01">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bl>
    <w:p w:rsidR="006A368A" w:rsidRDefault="006A368A" w:rsidP="002474CF">
      <w:pPr>
        <w:jc w:val="both"/>
        <w:rPr>
          <w:rFonts w:ascii="GHEA Grapalat" w:hAnsi="GHEA Grapalat"/>
          <w:lang w:val="hy-AM"/>
        </w:rPr>
      </w:pPr>
    </w:p>
    <w:sectPr w:rsidR="006A368A" w:rsidSect="00677D63">
      <w:pgSz w:w="15840" w:h="12240" w:orient="landscape"/>
      <w:pgMar w:top="709" w:right="1138" w:bottom="851"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C6C" w:rsidRDefault="00072C6C" w:rsidP="006A368A">
      <w:r>
        <w:separator/>
      </w:r>
    </w:p>
  </w:endnote>
  <w:endnote w:type="continuationSeparator" w:id="0">
    <w:p w:rsidR="00072C6C" w:rsidRDefault="00072C6C"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C6C" w:rsidRDefault="00072C6C" w:rsidP="006A368A">
      <w:r>
        <w:separator/>
      </w:r>
    </w:p>
  </w:footnote>
  <w:footnote w:type="continuationSeparator" w:id="0">
    <w:p w:rsidR="00072C6C" w:rsidRDefault="00072C6C"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253AD"/>
    <w:multiLevelType w:val="hybridMultilevel"/>
    <w:tmpl w:val="63620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1"/>
  </w:num>
  <w:num w:numId="2">
    <w:abstractNumId w:val="9"/>
  </w:num>
  <w:num w:numId="3">
    <w:abstractNumId w:val="12"/>
  </w:num>
  <w:num w:numId="4">
    <w:abstractNumId w:val="7"/>
  </w:num>
  <w:num w:numId="5">
    <w:abstractNumId w:val="13"/>
  </w:num>
  <w:num w:numId="6">
    <w:abstractNumId w:val="6"/>
  </w:num>
  <w:num w:numId="7">
    <w:abstractNumId w:val="4"/>
  </w:num>
  <w:num w:numId="8">
    <w:abstractNumId w:val="10"/>
  </w:num>
  <w:num w:numId="9">
    <w:abstractNumId w:val="2"/>
  </w:num>
  <w:num w:numId="10">
    <w:abstractNumId w:val="8"/>
  </w:num>
  <w:num w:numId="11">
    <w:abstractNumId w:val="5"/>
  </w:num>
  <w:num w:numId="12">
    <w:abstractNumId w:val="3"/>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15B6E"/>
    <w:rsid w:val="00017541"/>
    <w:rsid w:val="000200AD"/>
    <w:rsid w:val="000441A5"/>
    <w:rsid w:val="00044B5B"/>
    <w:rsid w:val="00063E8A"/>
    <w:rsid w:val="00067DCD"/>
    <w:rsid w:val="00072C6C"/>
    <w:rsid w:val="00074845"/>
    <w:rsid w:val="00082F15"/>
    <w:rsid w:val="0009013A"/>
    <w:rsid w:val="00094BDF"/>
    <w:rsid w:val="000A0CCB"/>
    <w:rsid w:val="000B7B68"/>
    <w:rsid w:val="000C71EA"/>
    <w:rsid w:val="000D4B46"/>
    <w:rsid w:val="000E0DAD"/>
    <w:rsid w:val="000F4537"/>
    <w:rsid w:val="00101A36"/>
    <w:rsid w:val="00105BBD"/>
    <w:rsid w:val="001125E6"/>
    <w:rsid w:val="00115450"/>
    <w:rsid w:val="0012313E"/>
    <w:rsid w:val="00146451"/>
    <w:rsid w:val="001524A4"/>
    <w:rsid w:val="00152DAE"/>
    <w:rsid w:val="00163248"/>
    <w:rsid w:val="00171C7E"/>
    <w:rsid w:val="001823A8"/>
    <w:rsid w:val="001B4D37"/>
    <w:rsid w:val="001B5B31"/>
    <w:rsid w:val="001B7892"/>
    <w:rsid w:val="001C37A3"/>
    <w:rsid w:val="001C4E01"/>
    <w:rsid w:val="001C5D01"/>
    <w:rsid w:val="001C65A5"/>
    <w:rsid w:val="001D4C1F"/>
    <w:rsid w:val="001D78C1"/>
    <w:rsid w:val="001E1F02"/>
    <w:rsid w:val="00201BC7"/>
    <w:rsid w:val="0021233D"/>
    <w:rsid w:val="00217F9D"/>
    <w:rsid w:val="00226B6B"/>
    <w:rsid w:val="00232858"/>
    <w:rsid w:val="00234EDC"/>
    <w:rsid w:val="002474CF"/>
    <w:rsid w:val="00262BB0"/>
    <w:rsid w:val="002651B0"/>
    <w:rsid w:val="00271AC7"/>
    <w:rsid w:val="00272861"/>
    <w:rsid w:val="00275416"/>
    <w:rsid w:val="00283741"/>
    <w:rsid w:val="00290862"/>
    <w:rsid w:val="00292F58"/>
    <w:rsid w:val="00295B7A"/>
    <w:rsid w:val="002976C6"/>
    <w:rsid w:val="002A2C90"/>
    <w:rsid w:val="002A4186"/>
    <w:rsid w:val="002A554E"/>
    <w:rsid w:val="002C0C47"/>
    <w:rsid w:val="002C5AD0"/>
    <w:rsid w:val="002C5E32"/>
    <w:rsid w:val="002E35F0"/>
    <w:rsid w:val="002E5170"/>
    <w:rsid w:val="002E5934"/>
    <w:rsid w:val="002F3950"/>
    <w:rsid w:val="00304998"/>
    <w:rsid w:val="00305C26"/>
    <w:rsid w:val="00306F32"/>
    <w:rsid w:val="00311C25"/>
    <w:rsid w:val="00314CDC"/>
    <w:rsid w:val="00317548"/>
    <w:rsid w:val="00330E5F"/>
    <w:rsid w:val="00331AA5"/>
    <w:rsid w:val="00332AF5"/>
    <w:rsid w:val="00333325"/>
    <w:rsid w:val="00335CDE"/>
    <w:rsid w:val="003366B2"/>
    <w:rsid w:val="00340E7A"/>
    <w:rsid w:val="00345B6F"/>
    <w:rsid w:val="00346EF0"/>
    <w:rsid w:val="003513F4"/>
    <w:rsid w:val="003515DE"/>
    <w:rsid w:val="00352AD6"/>
    <w:rsid w:val="00366D23"/>
    <w:rsid w:val="0036790B"/>
    <w:rsid w:val="003723CB"/>
    <w:rsid w:val="00372F38"/>
    <w:rsid w:val="00385914"/>
    <w:rsid w:val="00393293"/>
    <w:rsid w:val="003A01B9"/>
    <w:rsid w:val="003A1E04"/>
    <w:rsid w:val="003A7B75"/>
    <w:rsid w:val="003B08B1"/>
    <w:rsid w:val="003B2BFA"/>
    <w:rsid w:val="003C0664"/>
    <w:rsid w:val="003C22D1"/>
    <w:rsid w:val="003C616D"/>
    <w:rsid w:val="003C7047"/>
    <w:rsid w:val="003C76F2"/>
    <w:rsid w:val="003D55ED"/>
    <w:rsid w:val="003F4971"/>
    <w:rsid w:val="004020D8"/>
    <w:rsid w:val="004060E8"/>
    <w:rsid w:val="00406541"/>
    <w:rsid w:val="00410763"/>
    <w:rsid w:val="00416303"/>
    <w:rsid w:val="00421B24"/>
    <w:rsid w:val="00424F95"/>
    <w:rsid w:val="004258C9"/>
    <w:rsid w:val="004304C6"/>
    <w:rsid w:val="0044071C"/>
    <w:rsid w:val="004454B2"/>
    <w:rsid w:val="00451ECB"/>
    <w:rsid w:val="0045210B"/>
    <w:rsid w:val="00453192"/>
    <w:rsid w:val="004538E8"/>
    <w:rsid w:val="00454916"/>
    <w:rsid w:val="00462801"/>
    <w:rsid w:val="00466E6D"/>
    <w:rsid w:val="004825F6"/>
    <w:rsid w:val="004832E6"/>
    <w:rsid w:val="004A0488"/>
    <w:rsid w:val="004A361D"/>
    <w:rsid w:val="004B68C9"/>
    <w:rsid w:val="004D6A1F"/>
    <w:rsid w:val="004E6D59"/>
    <w:rsid w:val="004E712A"/>
    <w:rsid w:val="004F427D"/>
    <w:rsid w:val="004F5E7C"/>
    <w:rsid w:val="0050383B"/>
    <w:rsid w:val="00510994"/>
    <w:rsid w:val="005143B0"/>
    <w:rsid w:val="00514DAE"/>
    <w:rsid w:val="00517E26"/>
    <w:rsid w:val="00520316"/>
    <w:rsid w:val="00525F10"/>
    <w:rsid w:val="005276AA"/>
    <w:rsid w:val="00527AE7"/>
    <w:rsid w:val="005324DC"/>
    <w:rsid w:val="005510BA"/>
    <w:rsid w:val="00556A34"/>
    <w:rsid w:val="00561C8C"/>
    <w:rsid w:val="0056421B"/>
    <w:rsid w:val="00564EAB"/>
    <w:rsid w:val="00565379"/>
    <w:rsid w:val="00580B51"/>
    <w:rsid w:val="00583952"/>
    <w:rsid w:val="00587C49"/>
    <w:rsid w:val="0059254C"/>
    <w:rsid w:val="00592783"/>
    <w:rsid w:val="00593F3A"/>
    <w:rsid w:val="005B0AA8"/>
    <w:rsid w:val="005B7AF5"/>
    <w:rsid w:val="005D2F37"/>
    <w:rsid w:val="005D6F1A"/>
    <w:rsid w:val="005E17DD"/>
    <w:rsid w:val="005E720F"/>
    <w:rsid w:val="006061FC"/>
    <w:rsid w:val="00606DCD"/>
    <w:rsid w:val="006113E4"/>
    <w:rsid w:val="00613C54"/>
    <w:rsid w:val="006149F8"/>
    <w:rsid w:val="00623161"/>
    <w:rsid w:val="00623F0A"/>
    <w:rsid w:val="00625120"/>
    <w:rsid w:val="00625542"/>
    <w:rsid w:val="006263A3"/>
    <w:rsid w:val="00631A17"/>
    <w:rsid w:val="006359C3"/>
    <w:rsid w:val="006401F8"/>
    <w:rsid w:val="00643518"/>
    <w:rsid w:val="00645638"/>
    <w:rsid w:val="00652526"/>
    <w:rsid w:val="0065651A"/>
    <w:rsid w:val="006618B0"/>
    <w:rsid w:val="00670728"/>
    <w:rsid w:val="00670BBC"/>
    <w:rsid w:val="00673A22"/>
    <w:rsid w:val="0067445E"/>
    <w:rsid w:val="006758AA"/>
    <w:rsid w:val="00677D63"/>
    <w:rsid w:val="00681C4C"/>
    <w:rsid w:val="006844F6"/>
    <w:rsid w:val="00691A2F"/>
    <w:rsid w:val="00695191"/>
    <w:rsid w:val="006A1651"/>
    <w:rsid w:val="006A368A"/>
    <w:rsid w:val="006A6FC8"/>
    <w:rsid w:val="006B75DC"/>
    <w:rsid w:val="006C42D6"/>
    <w:rsid w:val="006C5186"/>
    <w:rsid w:val="006C7093"/>
    <w:rsid w:val="006D3B8B"/>
    <w:rsid w:val="006D5CFF"/>
    <w:rsid w:val="006E5A65"/>
    <w:rsid w:val="006E7975"/>
    <w:rsid w:val="006F25E0"/>
    <w:rsid w:val="00710EA1"/>
    <w:rsid w:val="00716610"/>
    <w:rsid w:val="007322AB"/>
    <w:rsid w:val="00733D99"/>
    <w:rsid w:val="007463CA"/>
    <w:rsid w:val="00751FA6"/>
    <w:rsid w:val="00752F09"/>
    <w:rsid w:val="00754666"/>
    <w:rsid w:val="00760B07"/>
    <w:rsid w:val="007619E4"/>
    <w:rsid w:val="00777A8A"/>
    <w:rsid w:val="00777DE5"/>
    <w:rsid w:val="00782781"/>
    <w:rsid w:val="00786F2E"/>
    <w:rsid w:val="007A01A9"/>
    <w:rsid w:val="007B705A"/>
    <w:rsid w:val="007C01B7"/>
    <w:rsid w:val="007D09DF"/>
    <w:rsid w:val="00800901"/>
    <w:rsid w:val="008050A2"/>
    <w:rsid w:val="0082551F"/>
    <w:rsid w:val="008329D6"/>
    <w:rsid w:val="00840C6E"/>
    <w:rsid w:val="00841922"/>
    <w:rsid w:val="008441CF"/>
    <w:rsid w:val="00846045"/>
    <w:rsid w:val="00850362"/>
    <w:rsid w:val="008511A5"/>
    <w:rsid w:val="00861637"/>
    <w:rsid w:val="0086781E"/>
    <w:rsid w:val="00875CD8"/>
    <w:rsid w:val="00877E9A"/>
    <w:rsid w:val="00887D9E"/>
    <w:rsid w:val="008931DC"/>
    <w:rsid w:val="00896190"/>
    <w:rsid w:val="0089669C"/>
    <w:rsid w:val="008A13D4"/>
    <w:rsid w:val="008A2510"/>
    <w:rsid w:val="008A2843"/>
    <w:rsid w:val="008B7FBC"/>
    <w:rsid w:val="008C722C"/>
    <w:rsid w:val="008C7C84"/>
    <w:rsid w:val="008D27D7"/>
    <w:rsid w:val="008F0C02"/>
    <w:rsid w:val="008F216C"/>
    <w:rsid w:val="008F388C"/>
    <w:rsid w:val="00916C54"/>
    <w:rsid w:val="009322F0"/>
    <w:rsid w:val="00942F67"/>
    <w:rsid w:val="00947ADF"/>
    <w:rsid w:val="0095151D"/>
    <w:rsid w:val="00953160"/>
    <w:rsid w:val="00956950"/>
    <w:rsid w:val="0096582A"/>
    <w:rsid w:val="009712BD"/>
    <w:rsid w:val="00975D9E"/>
    <w:rsid w:val="009845CF"/>
    <w:rsid w:val="00986CBE"/>
    <w:rsid w:val="00990C30"/>
    <w:rsid w:val="009911E8"/>
    <w:rsid w:val="009B6995"/>
    <w:rsid w:val="009C055F"/>
    <w:rsid w:val="009C23E9"/>
    <w:rsid w:val="009C371A"/>
    <w:rsid w:val="009C4C80"/>
    <w:rsid w:val="009D5234"/>
    <w:rsid w:val="009D685B"/>
    <w:rsid w:val="009D710A"/>
    <w:rsid w:val="009E3813"/>
    <w:rsid w:val="009E6596"/>
    <w:rsid w:val="009F4195"/>
    <w:rsid w:val="009F6666"/>
    <w:rsid w:val="00A00386"/>
    <w:rsid w:val="00A00B42"/>
    <w:rsid w:val="00A053C0"/>
    <w:rsid w:val="00A2056E"/>
    <w:rsid w:val="00A255BA"/>
    <w:rsid w:val="00A25FA4"/>
    <w:rsid w:val="00A26F9F"/>
    <w:rsid w:val="00A27CED"/>
    <w:rsid w:val="00A27D68"/>
    <w:rsid w:val="00A33CD1"/>
    <w:rsid w:val="00A3416E"/>
    <w:rsid w:val="00A526D7"/>
    <w:rsid w:val="00A71617"/>
    <w:rsid w:val="00A74F54"/>
    <w:rsid w:val="00A80216"/>
    <w:rsid w:val="00A818B3"/>
    <w:rsid w:val="00A85D48"/>
    <w:rsid w:val="00A87082"/>
    <w:rsid w:val="00A903A2"/>
    <w:rsid w:val="00A9116A"/>
    <w:rsid w:val="00A9344C"/>
    <w:rsid w:val="00A9782B"/>
    <w:rsid w:val="00AA41E9"/>
    <w:rsid w:val="00AB0F1E"/>
    <w:rsid w:val="00AB29C1"/>
    <w:rsid w:val="00AB3278"/>
    <w:rsid w:val="00AE5C6D"/>
    <w:rsid w:val="00AE73A8"/>
    <w:rsid w:val="00AF1CF9"/>
    <w:rsid w:val="00AF3943"/>
    <w:rsid w:val="00AF5ECD"/>
    <w:rsid w:val="00B14ECC"/>
    <w:rsid w:val="00B20482"/>
    <w:rsid w:val="00B27155"/>
    <w:rsid w:val="00B3009C"/>
    <w:rsid w:val="00B33EE4"/>
    <w:rsid w:val="00B376AA"/>
    <w:rsid w:val="00B41662"/>
    <w:rsid w:val="00B44695"/>
    <w:rsid w:val="00B466DC"/>
    <w:rsid w:val="00B57349"/>
    <w:rsid w:val="00B63B57"/>
    <w:rsid w:val="00B64227"/>
    <w:rsid w:val="00B67833"/>
    <w:rsid w:val="00B77F61"/>
    <w:rsid w:val="00B806E6"/>
    <w:rsid w:val="00B80A73"/>
    <w:rsid w:val="00B95649"/>
    <w:rsid w:val="00BA6B28"/>
    <w:rsid w:val="00BB00A0"/>
    <w:rsid w:val="00BB1718"/>
    <w:rsid w:val="00BB18A2"/>
    <w:rsid w:val="00BB4ADB"/>
    <w:rsid w:val="00BB517D"/>
    <w:rsid w:val="00BC3F20"/>
    <w:rsid w:val="00BC5442"/>
    <w:rsid w:val="00BD34DF"/>
    <w:rsid w:val="00BD3626"/>
    <w:rsid w:val="00BD6BFA"/>
    <w:rsid w:val="00BE2BED"/>
    <w:rsid w:val="00BF0407"/>
    <w:rsid w:val="00BF1434"/>
    <w:rsid w:val="00BF5E18"/>
    <w:rsid w:val="00BF61D7"/>
    <w:rsid w:val="00BF6AD0"/>
    <w:rsid w:val="00C05853"/>
    <w:rsid w:val="00C06463"/>
    <w:rsid w:val="00C066EB"/>
    <w:rsid w:val="00C14AA0"/>
    <w:rsid w:val="00C160D6"/>
    <w:rsid w:val="00C17270"/>
    <w:rsid w:val="00C2020D"/>
    <w:rsid w:val="00C212E2"/>
    <w:rsid w:val="00C2149B"/>
    <w:rsid w:val="00C273E2"/>
    <w:rsid w:val="00C31FC0"/>
    <w:rsid w:val="00C32422"/>
    <w:rsid w:val="00C36721"/>
    <w:rsid w:val="00C404C8"/>
    <w:rsid w:val="00C406DD"/>
    <w:rsid w:val="00C56CD6"/>
    <w:rsid w:val="00C572E6"/>
    <w:rsid w:val="00C71B73"/>
    <w:rsid w:val="00C74AB5"/>
    <w:rsid w:val="00C77178"/>
    <w:rsid w:val="00C93D48"/>
    <w:rsid w:val="00C95992"/>
    <w:rsid w:val="00CA28CA"/>
    <w:rsid w:val="00CB6F11"/>
    <w:rsid w:val="00CC4922"/>
    <w:rsid w:val="00CD6FE0"/>
    <w:rsid w:val="00CD7E35"/>
    <w:rsid w:val="00CD7EB6"/>
    <w:rsid w:val="00CE129D"/>
    <w:rsid w:val="00CE54D5"/>
    <w:rsid w:val="00CE5EC5"/>
    <w:rsid w:val="00CE6882"/>
    <w:rsid w:val="00CF0EE0"/>
    <w:rsid w:val="00CF277E"/>
    <w:rsid w:val="00CF43DF"/>
    <w:rsid w:val="00CF7512"/>
    <w:rsid w:val="00D002CD"/>
    <w:rsid w:val="00D178A0"/>
    <w:rsid w:val="00D22924"/>
    <w:rsid w:val="00D2409A"/>
    <w:rsid w:val="00D253B0"/>
    <w:rsid w:val="00D31629"/>
    <w:rsid w:val="00D31BCF"/>
    <w:rsid w:val="00D40108"/>
    <w:rsid w:val="00D44F80"/>
    <w:rsid w:val="00D47F51"/>
    <w:rsid w:val="00D61017"/>
    <w:rsid w:val="00D61C84"/>
    <w:rsid w:val="00D637A0"/>
    <w:rsid w:val="00D72CF5"/>
    <w:rsid w:val="00D752F8"/>
    <w:rsid w:val="00D75BD1"/>
    <w:rsid w:val="00D84B77"/>
    <w:rsid w:val="00D86627"/>
    <w:rsid w:val="00DB3E60"/>
    <w:rsid w:val="00DB67AA"/>
    <w:rsid w:val="00DD1CE8"/>
    <w:rsid w:val="00DD77FF"/>
    <w:rsid w:val="00DE2605"/>
    <w:rsid w:val="00DE29BA"/>
    <w:rsid w:val="00E00D3B"/>
    <w:rsid w:val="00E0297B"/>
    <w:rsid w:val="00E02B51"/>
    <w:rsid w:val="00E04FD8"/>
    <w:rsid w:val="00E10148"/>
    <w:rsid w:val="00E13891"/>
    <w:rsid w:val="00E14B39"/>
    <w:rsid w:val="00E208C8"/>
    <w:rsid w:val="00E40ECC"/>
    <w:rsid w:val="00E82F3A"/>
    <w:rsid w:val="00E86B04"/>
    <w:rsid w:val="00E92261"/>
    <w:rsid w:val="00E939A1"/>
    <w:rsid w:val="00E94A31"/>
    <w:rsid w:val="00E95C52"/>
    <w:rsid w:val="00EA1619"/>
    <w:rsid w:val="00EA25EE"/>
    <w:rsid w:val="00EB4234"/>
    <w:rsid w:val="00EB736F"/>
    <w:rsid w:val="00EC1D82"/>
    <w:rsid w:val="00EC3A4D"/>
    <w:rsid w:val="00EC615A"/>
    <w:rsid w:val="00ED09B3"/>
    <w:rsid w:val="00ED5402"/>
    <w:rsid w:val="00ED5B10"/>
    <w:rsid w:val="00EE17DC"/>
    <w:rsid w:val="00EE316C"/>
    <w:rsid w:val="00EE7E02"/>
    <w:rsid w:val="00EF3645"/>
    <w:rsid w:val="00EF4A9C"/>
    <w:rsid w:val="00F061E7"/>
    <w:rsid w:val="00F0716B"/>
    <w:rsid w:val="00F0758A"/>
    <w:rsid w:val="00F10375"/>
    <w:rsid w:val="00F40E3A"/>
    <w:rsid w:val="00F41255"/>
    <w:rsid w:val="00F41A0E"/>
    <w:rsid w:val="00F42E81"/>
    <w:rsid w:val="00F44728"/>
    <w:rsid w:val="00F63D03"/>
    <w:rsid w:val="00F64C6E"/>
    <w:rsid w:val="00F65B96"/>
    <w:rsid w:val="00F72102"/>
    <w:rsid w:val="00F7464E"/>
    <w:rsid w:val="00F76A2C"/>
    <w:rsid w:val="00F81827"/>
    <w:rsid w:val="00F860B2"/>
    <w:rsid w:val="00F874D6"/>
    <w:rsid w:val="00F91BCC"/>
    <w:rsid w:val="00F92483"/>
    <w:rsid w:val="00F93E17"/>
    <w:rsid w:val="00F97409"/>
    <w:rsid w:val="00F975FE"/>
    <w:rsid w:val="00FA3EF7"/>
    <w:rsid w:val="00FA7D21"/>
    <w:rsid w:val="00FB10A9"/>
    <w:rsid w:val="00FB6503"/>
    <w:rsid w:val="00FB7DE4"/>
    <w:rsid w:val="00FE12C0"/>
    <w:rsid w:val="00FE2AA1"/>
    <w:rsid w:val="00FE45F8"/>
    <w:rsid w:val="00FF36AE"/>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1C645"/>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AF5"/>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C2B4C-78A3-46A1-8733-89FB4A382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3113</TotalTime>
  <Pages>32</Pages>
  <Words>6558</Words>
  <Characters>37381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Davit Prutyan</cp:lastModifiedBy>
  <cp:revision>317</cp:revision>
  <cp:lastPrinted>2026-02-11T06:37:00Z</cp:lastPrinted>
  <dcterms:created xsi:type="dcterms:W3CDTF">2021-09-14T12:11:00Z</dcterms:created>
  <dcterms:modified xsi:type="dcterms:W3CDTF">2026-02-11T11:35:00Z</dcterms:modified>
</cp:coreProperties>
</file>