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C5F" w:rsidRPr="00D42C5F" w:rsidRDefault="00D42C5F" w:rsidP="00D42C5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Հիմնավորում</w:t>
      </w:r>
    </w:p>
    <w:p w:rsidR="00D42C5F" w:rsidRPr="00D42C5F" w:rsidRDefault="003B3A82" w:rsidP="00D42C5F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3B3A82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«Հայաստանի Հանրապետության կառավարության  2023 թվականի հունիսի 1-ի </w:t>
      </w:r>
      <w:r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br/>
      </w:r>
      <w:r w:rsidRPr="003B3A82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N 864-Ն որոշման մեջ լրացում և փոփոխություններ կատարելու մասին» </w:t>
      </w:r>
      <w:r w:rsidR="00D42C5F" w:rsidRPr="00D42C5F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ՀՀ կառավարության որոշման նախագծի ընդունման</w:t>
      </w:r>
    </w:p>
    <w:p w:rsidR="00D42C5F" w:rsidRPr="00D42C5F" w:rsidRDefault="00D42C5F" w:rsidP="00D42C5F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Իրավական ակտի անհրաժեշտությունը 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(նպատակը).</w:t>
      </w:r>
    </w:p>
    <w:p w:rsidR="00D42C5F" w:rsidRPr="00D42C5F" w:rsidRDefault="00DB1371" w:rsidP="00DB137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Նախագծի ընդունման նպատակը </w:t>
      </w:r>
      <w:r w:rsidR="00951043" w:rsidRPr="0095104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անհատ ձեռնարկատեր կամ նոտար չհանդի</w:t>
      </w:r>
      <w:r w:rsidR="0095104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սացող ֆիզիկական անձանց դեպքում </w:t>
      </w:r>
      <w:r w:rsidR="003B3A8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գումարների վերադարձը</w:t>
      </w:r>
      <w:r w:rsidR="003B3A82" w:rsidRPr="003B3A8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վերջիններիս անձնագրային տվյալներով բացված բանկային հաշիվներին</w:t>
      </w:r>
      <w:r w:rsidR="003B3A8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իրականացնելու կարգավոր</w:t>
      </w:r>
      <w:r w:rsidR="00372BF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ո</w:t>
      </w:r>
      <w:r w:rsidR="003B3A8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ւմների</w:t>
      </w:r>
      <w:r w:rsidR="003B3A82" w:rsidRPr="003B3A8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սահմանումն է</w:t>
      </w:r>
      <w:r w:rsidR="00D42C5F"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։</w:t>
      </w: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Կարգավորման հարաբերությունների ներկա վիճակը և առկա խնդիրները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.</w:t>
      </w:r>
    </w:p>
    <w:p w:rsidR="00543D69" w:rsidRDefault="0004229B" w:rsidP="0004229B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ՀՀ </w:t>
      </w:r>
      <w:r w:rsidR="00100F7E"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կառավարության 0</w:t>
      </w:r>
      <w:r w:rsidR="003B3A8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1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.0</w:t>
      </w:r>
      <w:r w:rsidR="003B3A8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6.2023</w:t>
      </w:r>
      <w:r w:rsidR="00100F7E"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թ. N</w:t>
      </w:r>
      <w:r w:rsidR="003B3A8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864-Ն որոշմամբ ա</w:t>
      </w:r>
      <w:r w:rsidR="003B3A82" w:rsidRPr="003B3A8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ահման</w:t>
      </w:r>
      <w:r w:rsidR="003B3A8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ված են </w:t>
      </w:r>
      <w:r w:rsidR="003B3A82" w:rsidRPr="003B3A8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միասնական հաշվում կամ վարչական ակտի միասնական հաշվում առկա գումարների վերադարձը հարկային մարմին ներկայացված այլ հաշվին իրականացնելու դեպքերը և կարգը</w:t>
      </w:r>
      <w:r w:rsidR="005F084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։</w:t>
      </w:r>
      <w:r w:rsidR="00595B3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</w:t>
      </w:r>
    </w:p>
    <w:p w:rsidR="00595B3F" w:rsidRPr="00D42C5F" w:rsidRDefault="00543D69" w:rsidP="0004229B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Նշված որոշամբ սահմանված դեպքերը վերաբերում են կազմակերպությունների, անհատ ձեռնարկատերերի և նոտարների միասնական հաշիվներում առկա գումարների վերադարձին, մինչդեռ հնարավոր են դեպքեր, երբ վերադարձման ենթակա գումարներ են լինում </w:t>
      </w:r>
      <w:r w:rsidR="00951043" w:rsidRPr="0095104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անհատ ձեռնարկատեր կամ նոտար չհանդիսացող </w:t>
      </w:r>
      <w:r w:rsidR="0095104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ֆիզիկական անձանց</w:t>
      </w:r>
      <w:r w:rsidR="00595B3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</w:t>
      </w:r>
      <w:r w:rsidR="0095104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միասնական հաշ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ի</w:t>
      </w:r>
      <w:r w:rsidR="0095104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վ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ներում </w:t>
      </w:r>
      <w:r w:rsidRPr="00543D69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(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օրինակ՝ </w:t>
      </w:r>
      <w:r w:rsidRPr="00543D69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եկամտային հարկի տարեկան հաշվարկ (հայտարարագիր) ներկայացնելու պարտավորություն կրող անձանց դեպքում սոցիալակ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ան ծախսի փոխհատուցման գումարները</w:t>
      </w:r>
      <w:r w:rsidRPr="00543D69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)</w:t>
      </w:r>
      <w:r w:rsidR="00595B3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։</w:t>
      </w: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Առկա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խնդիրների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առաջարկվող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լուծումները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.</w:t>
      </w:r>
    </w:p>
    <w:p w:rsidR="00D42C5F" w:rsidRPr="0035593C" w:rsidRDefault="00D42C5F" w:rsidP="005F084F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Նախագծով առաջարկվում է</w:t>
      </w:r>
      <w:r w:rsidR="00EA4666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 սահմանել</w:t>
      </w:r>
      <w:r w:rsidR="00543D69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, որ </w:t>
      </w:r>
      <w:r w:rsidR="00543D69" w:rsidRPr="00543D69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անհատ ձեռնարկատեր կամ նոտար չհանդիսացող ֆիզիկական անձանց դեպքում՝ գումարների վերադարձն իրականացվում է վերջիններիս անձնագրային տվյալներով բացված բանկային հաշիվներին</w:t>
      </w:r>
      <w:r w:rsidR="00372BF3" w:rsidRPr="00372BF3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, բացառությամբ </w:t>
      </w:r>
      <w:r w:rsidR="001143C1" w:rsidRPr="00E712D8">
        <w:rPr>
          <w:rFonts w:ascii="GHEA Grapalat" w:hAnsi="GHEA Grapalat" w:cs="Sylfaen"/>
          <w:sz w:val="24"/>
          <w:szCs w:val="24"/>
          <w:lang w:val="hy-AM"/>
        </w:rPr>
        <w:t>Հ</w:t>
      </w:r>
      <w:r w:rsidR="001143C1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1143C1" w:rsidRPr="00E712D8">
        <w:rPr>
          <w:rFonts w:ascii="GHEA Grapalat" w:hAnsi="GHEA Grapalat" w:cs="Sylfaen"/>
          <w:sz w:val="24"/>
          <w:szCs w:val="24"/>
          <w:lang w:val="hy-AM"/>
        </w:rPr>
        <w:t>Հ</w:t>
      </w:r>
      <w:r w:rsidR="001143C1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1143C1" w:rsidRPr="00E712D8">
        <w:rPr>
          <w:rFonts w:ascii="GHEA Grapalat" w:hAnsi="GHEA Grapalat" w:cs="Sylfaen"/>
          <w:sz w:val="24"/>
          <w:szCs w:val="24"/>
          <w:lang w:val="hy-AM"/>
        </w:rPr>
        <w:t xml:space="preserve"> քաղա</w:t>
      </w:r>
      <w:r w:rsidR="001143C1" w:rsidRPr="00E712D8">
        <w:rPr>
          <w:rFonts w:ascii="GHEA Grapalat" w:hAnsi="GHEA Grapalat" w:cs="Sylfaen"/>
          <w:sz w:val="24"/>
          <w:szCs w:val="24"/>
          <w:lang w:val="hy-AM"/>
        </w:rPr>
        <w:softHyphen/>
        <w:t>քա</w:t>
      </w:r>
      <w:r w:rsidR="001143C1" w:rsidRPr="00E712D8">
        <w:rPr>
          <w:rFonts w:ascii="GHEA Grapalat" w:hAnsi="GHEA Grapalat" w:cs="Sylfaen"/>
          <w:sz w:val="24"/>
          <w:szCs w:val="24"/>
          <w:lang w:val="hy-AM"/>
        </w:rPr>
        <w:softHyphen/>
        <w:t>ցիական օրենսգրքի 928.1-ին հոդվածի 1-ին մասով սահմանված հատուկ բանկային հաշիվ</w:t>
      </w:r>
      <w:r w:rsidR="001143C1" w:rsidRPr="00E712D8">
        <w:rPr>
          <w:rFonts w:ascii="GHEA Grapalat" w:hAnsi="GHEA Grapalat" w:cs="Sylfaen"/>
          <w:sz w:val="24"/>
          <w:szCs w:val="24"/>
          <w:lang w:val="hy-AM"/>
        </w:rPr>
        <w:softHyphen/>
        <w:t>ների</w:t>
      </w:r>
      <w:r w:rsidR="005F084F" w:rsidRPr="005F084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։</w:t>
      </w:r>
      <w:r w:rsidR="0035593C" w:rsidRPr="0035593C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 </w:t>
      </w:r>
      <w:bookmarkStart w:id="0" w:name="_GoBack"/>
      <w:bookmarkEnd w:id="0"/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</w:pP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4. Նախագծի</w:t>
      </w: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5.</w:t>
      </w: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6.</w:t>
      </w: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E68F6" w:rsidRPr="00F12E68" w:rsidRDefault="00D42C5F" w:rsidP="00F12E68">
      <w:pPr>
        <w:tabs>
          <w:tab w:val="left" w:pos="851"/>
        </w:tabs>
        <w:spacing w:after="0" w:line="276" w:lineRule="auto"/>
        <w:ind w:firstLine="567"/>
        <w:jc w:val="both"/>
        <w:rPr>
          <w:rFonts w:ascii="Sylfaen" w:hAnsi="Sylfaen"/>
          <w:noProof/>
          <w:lang w:val="hy-AM"/>
        </w:rPr>
      </w:pP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Նախագծի ընդունումը կապված է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կառավարության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12.12.2019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թ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. N1830-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Լ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որոշմամբ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հաստատված՝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պետական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եկամուտների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կոմիտեի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զարգացման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և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վարչա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րարության բարելավման ռազմավարական ծրագրի «2. Վարչարարության արդյունավետության 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lastRenderedPageBreak/>
        <w:t>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sectPr w:rsidR="00FE68F6" w:rsidRPr="00F12E68" w:rsidSect="00EE30D7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417CF6"/>
    <w:multiLevelType w:val="hybridMultilevel"/>
    <w:tmpl w:val="671293CC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C57"/>
    <w:rsid w:val="00006A6F"/>
    <w:rsid w:val="0004229B"/>
    <w:rsid w:val="0007161C"/>
    <w:rsid w:val="00100F7E"/>
    <w:rsid w:val="001143C1"/>
    <w:rsid w:val="001414FB"/>
    <w:rsid w:val="001D64EB"/>
    <w:rsid w:val="0023555B"/>
    <w:rsid w:val="002909E3"/>
    <w:rsid w:val="002C2BF4"/>
    <w:rsid w:val="0035593C"/>
    <w:rsid w:val="00372BF3"/>
    <w:rsid w:val="003B3A82"/>
    <w:rsid w:val="003C42C8"/>
    <w:rsid w:val="003E4F06"/>
    <w:rsid w:val="00402D0E"/>
    <w:rsid w:val="00480015"/>
    <w:rsid w:val="004B45F0"/>
    <w:rsid w:val="004E1941"/>
    <w:rsid w:val="00543D69"/>
    <w:rsid w:val="00595B3F"/>
    <w:rsid w:val="005F084F"/>
    <w:rsid w:val="006E6A5C"/>
    <w:rsid w:val="007A6900"/>
    <w:rsid w:val="00842CE8"/>
    <w:rsid w:val="008E230E"/>
    <w:rsid w:val="00951043"/>
    <w:rsid w:val="009B1E3B"/>
    <w:rsid w:val="009C3755"/>
    <w:rsid w:val="009E6FC1"/>
    <w:rsid w:val="00A92AA1"/>
    <w:rsid w:val="00AA2909"/>
    <w:rsid w:val="00AB0C85"/>
    <w:rsid w:val="00B52BD8"/>
    <w:rsid w:val="00C55C57"/>
    <w:rsid w:val="00D42C5F"/>
    <w:rsid w:val="00DB1371"/>
    <w:rsid w:val="00DE6C79"/>
    <w:rsid w:val="00E6205E"/>
    <w:rsid w:val="00E8792D"/>
    <w:rsid w:val="00EA4666"/>
    <w:rsid w:val="00EE30D7"/>
    <w:rsid w:val="00F12E68"/>
    <w:rsid w:val="00F3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52A75"/>
  <w15:chartTrackingRefBased/>
  <w15:docId w15:val="{665C7710-2A21-4207-A347-B483D4E5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1">
    <w:name w:val="List Paragraph11"/>
    <w:basedOn w:val="Normal"/>
    <w:next w:val="ListParagraph"/>
    <w:link w:val="ListParagraphChar"/>
    <w:uiPriority w:val="34"/>
    <w:qFormat/>
    <w:rsid w:val="006E6A5C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11"/>
    <w:uiPriority w:val="34"/>
    <w:locked/>
    <w:rsid w:val="006E6A5C"/>
  </w:style>
  <w:style w:type="paragraph" w:styleId="ListParagraph">
    <w:name w:val="List Paragraph"/>
    <w:basedOn w:val="Normal"/>
    <w:uiPriority w:val="34"/>
    <w:qFormat/>
    <w:rsid w:val="006E6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0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C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https:/mul2-taxservice.gov.am/tasks/3300407/oneclick?token=363468c88f224eca4ec38f28b121bc39</cp:keywords>
  <dc:description/>
  <cp:lastModifiedBy>Irina Vardanyan</cp:lastModifiedBy>
  <cp:revision>23</cp:revision>
  <cp:lastPrinted>2024-12-12T07:39:00Z</cp:lastPrinted>
  <dcterms:created xsi:type="dcterms:W3CDTF">2025-02-18T08:38:00Z</dcterms:created>
  <dcterms:modified xsi:type="dcterms:W3CDTF">2026-02-12T12:52:00Z</dcterms:modified>
</cp:coreProperties>
</file>