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0F816" w14:textId="77777777" w:rsidR="009C1E59" w:rsidRPr="00C24AFE" w:rsidRDefault="009C1E59" w:rsidP="009C1E59">
      <w:pPr>
        <w:widowControl w:val="0"/>
        <w:tabs>
          <w:tab w:val="left" w:pos="0"/>
        </w:tabs>
        <w:spacing w:after="0" w:line="240" w:lineRule="auto"/>
        <w:jc w:val="center"/>
        <w:rPr>
          <w:rFonts w:ascii="GHEA Grapalat" w:eastAsia="GHEA Grapalat" w:hAnsi="GHEA Grapalat" w:cs="GHEA Grapalat"/>
          <w:sz w:val="24"/>
          <w:szCs w:val="24"/>
          <w:lang w:val="hy-AM"/>
        </w:rPr>
      </w:pPr>
    </w:p>
    <w:p w14:paraId="665A3061" w14:textId="77777777" w:rsidR="009C1E59" w:rsidRPr="00C24AFE" w:rsidRDefault="009C1E59" w:rsidP="009C1E59">
      <w:pPr>
        <w:widowControl w:val="0"/>
        <w:tabs>
          <w:tab w:val="left" w:pos="0"/>
        </w:tabs>
        <w:spacing w:after="0" w:line="240" w:lineRule="auto"/>
        <w:jc w:val="right"/>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 xml:space="preserve"> ՆԱԽԱԳԻԾ</w:t>
      </w:r>
    </w:p>
    <w:p w14:paraId="2CFEED44" w14:textId="77777777" w:rsidR="009C1E59" w:rsidRPr="00C24AFE" w:rsidRDefault="009C1E59" w:rsidP="009C1E59">
      <w:pPr>
        <w:widowControl w:val="0"/>
        <w:tabs>
          <w:tab w:val="left" w:pos="0"/>
        </w:tabs>
        <w:spacing w:after="0" w:line="240" w:lineRule="auto"/>
        <w:jc w:val="right"/>
        <w:rPr>
          <w:rFonts w:ascii="GHEA Grapalat" w:eastAsia="GHEA Grapalat" w:hAnsi="GHEA Grapalat" w:cs="GHEA Grapalat"/>
          <w:sz w:val="24"/>
          <w:szCs w:val="24"/>
          <w:lang w:val="hy-AM"/>
        </w:rPr>
      </w:pPr>
    </w:p>
    <w:p w14:paraId="4AE11AC6" w14:textId="77777777" w:rsidR="009C1E59" w:rsidRPr="00C24AFE" w:rsidRDefault="009C1E59" w:rsidP="009C1E59">
      <w:pPr>
        <w:widowControl w:val="0"/>
        <w:tabs>
          <w:tab w:val="left" w:pos="0"/>
        </w:tabs>
        <w:spacing w:after="0" w:line="240" w:lineRule="auto"/>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ՀԱՅԱՍՏԱՆԻ ՀԱՆՐԱՊԵՏՈՒԹՅԱՆ</w:t>
      </w:r>
    </w:p>
    <w:p w14:paraId="38CD0C4D" w14:textId="77777777" w:rsidR="009C1E59" w:rsidRPr="00C24AFE" w:rsidRDefault="009C1E59" w:rsidP="009C1E59">
      <w:pPr>
        <w:widowControl w:val="0"/>
        <w:tabs>
          <w:tab w:val="left" w:pos="0"/>
        </w:tabs>
        <w:spacing w:after="0" w:line="240" w:lineRule="auto"/>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ՕՐԵՆՔԸ</w:t>
      </w:r>
    </w:p>
    <w:p w14:paraId="2D5DAECE" w14:textId="77777777" w:rsidR="009C1E59" w:rsidRPr="00C24AFE" w:rsidRDefault="009C1E59" w:rsidP="009C1E59">
      <w:pPr>
        <w:widowControl w:val="0"/>
        <w:tabs>
          <w:tab w:val="left" w:pos="0"/>
        </w:tabs>
        <w:spacing w:after="0" w:line="240" w:lineRule="auto"/>
        <w:jc w:val="center"/>
        <w:rPr>
          <w:rFonts w:ascii="GHEA Grapalat" w:eastAsia="GHEA Grapalat" w:hAnsi="GHEA Grapalat" w:cs="GHEA Grapalat"/>
          <w:sz w:val="24"/>
          <w:szCs w:val="24"/>
          <w:lang w:val="hy-AM"/>
        </w:rPr>
      </w:pPr>
      <w:r w:rsidRPr="00C24AFE">
        <w:rPr>
          <w:rFonts w:ascii="GHEA Grapalat" w:eastAsia="GHEA Grapalat" w:hAnsi="GHEA Grapalat" w:cs="GHEA Grapalat"/>
          <w:b/>
          <w:sz w:val="24"/>
          <w:szCs w:val="24"/>
          <w:lang w:val="hy-AM"/>
        </w:rPr>
        <w:br/>
        <w:t>ՆԵՐԴՐՈՒՄՆԵՐԻ  ՄԱՍԻՆ</w:t>
      </w:r>
    </w:p>
    <w:p w14:paraId="7E07DD96"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sz w:val="24"/>
          <w:szCs w:val="24"/>
          <w:lang w:val="hy-AM"/>
        </w:rPr>
      </w:pPr>
    </w:p>
    <w:p w14:paraId="0ECCD202" w14:textId="77777777" w:rsidR="009C1E59" w:rsidRPr="00C24AFE" w:rsidRDefault="009C1E59" w:rsidP="009C1E59">
      <w:pPr>
        <w:tabs>
          <w:tab w:val="left" w:pos="360"/>
        </w:tabs>
        <w:spacing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Սույն օրենքի նպատակն է նպաստել Հայաստան Հանրապետությունում տնտեսական աճին, օտարերկրյա և տեղական ներդրումների ներգրավմանը, ներդրումների համար կանխատեսելի, բարենպաստ, մրցակցային ու պաշտպանված իրավական միջավայրի բարելավմանը:</w:t>
      </w:r>
    </w:p>
    <w:p w14:paraId="62A15CC8" w14:textId="77777777" w:rsidR="009C1E59" w:rsidRPr="00C24AFE" w:rsidRDefault="009C1E59" w:rsidP="009C1E59">
      <w:pPr>
        <w:tabs>
          <w:tab w:val="left" w:pos="360"/>
        </w:tabs>
        <w:spacing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Ներդրումների բնագավառում Հայաստանի Հանրապետության քաղաքականությունն է` իրավական կարգավորման որոշակիության և կանխատեսելիության ապահովումը, պետական մարմինների ու պաշտոնատար անձանց կողմից իրականացվող քաղաքականության և վարչարարության թափանցիկության ու հաշվետվողականության ապահովումը, օրենսդրության, դատական պաշտպանության և վարչարարության արդար, ոչ խտրական և իրավահավասար կիրառումը ներդրողների նկատմամբ, կայուն և ներառական տնտեսական զարգացման աջակցումը, որն ուղղված է բարձրորակ օտարերկրյա և տեղական ներդրումների ավելացմանը, տնտեսության ճյուղերի և ներդրումների աղբյուրների տարատեսականացմանը, շրջակա միջավայրի պահպանությանն ու կլիմայի փոփոխության նկատմամբ դիմակայունության բարձրացմանը միտված ներդրումների ներգրավմանը, որպես ներդրումների իրականացման երկիր Հայաստանի Հանրապետության մրցունակության բարձրացմանը՝ խթանելով նրա ուրույն առավելությունները, ամրապնդելով ինստիտուցիոնալ կարողությունները, պահպանելով կայուն և արդար ներդրումային միջավայր:</w:t>
      </w:r>
    </w:p>
    <w:p w14:paraId="63715E7D"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bCs/>
          <w:sz w:val="24"/>
          <w:szCs w:val="24"/>
          <w:lang w:val="hy-AM"/>
        </w:rPr>
      </w:pPr>
    </w:p>
    <w:p w14:paraId="0F42C897" w14:textId="77777777" w:rsidR="009C1E59" w:rsidRPr="00C24AFE" w:rsidRDefault="009C1E59" w:rsidP="009C1E59">
      <w:pPr>
        <w:widowControl w:val="0"/>
        <w:tabs>
          <w:tab w:val="left" w:pos="0"/>
        </w:tabs>
        <w:spacing w:after="0" w:line="240" w:lineRule="auto"/>
        <w:ind w:left="426" w:right="26"/>
        <w:jc w:val="center"/>
        <w:rPr>
          <w:rFonts w:ascii="GHEA Grapalat" w:eastAsia="GHEA Grapalat" w:hAnsi="GHEA Grapalat" w:cs="GHEA Grapalat"/>
          <w:b/>
          <w:bCs/>
          <w:sz w:val="24"/>
          <w:szCs w:val="24"/>
          <w:lang w:val="hy-AM"/>
        </w:rPr>
      </w:pPr>
      <w:r w:rsidRPr="00C24AFE">
        <w:rPr>
          <w:rFonts w:ascii="GHEA Grapalat" w:eastAsia="GHEA Grapalat" w:hAnsi="GHEA Grapalat" w:cs="GHEA Grapalat"/>
          <w:b/>
          <w:bCs/>
          <w:sz w:val="24"/>
          <w:szCs w:val="24"/>
          <w:lang w:val="hy-AM"/>
        </w:rPr>
        <w:t xml:space="preserve">ԳԼՈՒԽ 1 </w:t>
      </w:r>
    </w:p>
    <w:p w14:paraId="101600E8" w14:textId="77777777" w:rsidR="009C1E59" w:rsidRPr="00C24AFE" w:rsidRDefault="009C1E59" w:rsidP="009C1E59">
      <w:pPr>
        <w:widowControl w:val="0"/>
        <w:pBdr>
          <w:top w:val="nil"/>
          <w:left w:val="nil"/>
          <w:bottom w:val="nil"/>
          <w:right w:val="nil"/>
          <w:between w:val="nil"/>
        </w:pBdr>
        <w:tabs>
          <w:tab w:val="left" w:pos="0"/>
        </w:tabs>
        <w:spacing w:after="0" w:line="240" w:lineRule="auto"/>
        <w:ind w:right="26"/>
        <w:jc w:val="center"/>
        <w:rPr>
          <w:rFonts w:ascii="GHEA Grapalat" w:eastAsia="GHEA Grapalat" w:hAnsi="GHEA Grapalat" w:cs="GHEA Grapalat"/>
          <w:b/>
          <w:bCs/>
          <w:sz w:val="24"/>
          <w:szCs w:val="24"/>
          <w:lang w:val="hy-AM"/>
        </w:rPr>
      </w:pPr>
      <w:r w:rsidRPr="00C24AFE">
        <w:rPr>
          <w:rFonts w:ascii="GHEA Grapalat" w:eastAsia="GHEA Grapalat" w:hAnsi="GHEA Grapalat" w:cs="GHEA Grapalat"/>
          <w:b/>
          <w:bCs/>
          <w:sz w:val="24"/>
          <w:szCs w:val="24"/>
          <w:lang w:val="hy-AM"/>
        </w:rPr>
        <w:br/>
        <w:t>ԸՆԴՀԱՆՈՒՐ ԴՐՈՒՅԹՆԵՐ</w:t>
      </w:r>
    </w:p>
    <w:p w14:paraId="372D72AA" w14:textId="77777777" w:rsidR="009C1E59" w:rsidRPr="00C24AFE" w:rsidRDefault="009C1E59" w:rsidP="009C1E59">
      <w:pPr>
        <w:widowControl w:val="0"/>
        <w:pBdr>
          <w:top w:val="nil"/>
          <w:left w:val="nil"/>
          <w:bottom w:val="nil"/>
          <w:right w:val="nil"/>
          <w:between w:val="nil"/>
        </w:pBdr>
        <w:tabs>
          <w:tab w:val="left" w:pos="0"/>
        </w:tabs>
        <w:spacing w:after="0" w:line="240" w:lineRule="auto"/>
        <w:ind w:right="26"/>
        <w:jc w:val="both"/>
        <w:rPr>
          <w:rFonts w:ascii="GHEA Grapalat" w:eastAsia="GHEA Grapalat" w:hAnsi="GHEA Grapalat" w:cs="GHEA Grapalat"/>
          <w:sz w:val="24"/>
          <w:szCs w:val="24"/>
          <w:lang w:val="hy-AM"/>
        </w:rPr>
      </w:pPr>
    </w:p>
    <w:p w14:paraId="6594A7F1" w14:textId="77777777" w:rsidR="009C1E59" w:rsidRPr="00C24AFE" w:rsidRDefault="009C1E59" w:rsidP="009C1E59">
      <w:pPr>
        <w:tabs>
          <w:tab w:val="left" w:pos="0"/>
        </w:tabs>
        <w:spacing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 Օրենքի կարգավորման առարկան</w:t>
      </w:r>
    </w:p>
    <w:p w14:paraId="12FBADA2" w14:textId="77777777" w:rsidR="009C1E59" w:rsidRPr="00C24AFE" w:rsidRDefault="009C1E59" w:rsidP="009C1E59">
      <w:pPr>
        <w:tabs>
          <w:tab w:val="left" w:pos="0"/>
        </w:tabs>
        <w:spacing w:line="240" w:lineRule="auto"/>
        <w:ind w:firstLine="990"/>
        <w:jc w:val="both"/>
        <w:rPr>
          <w:rFonts w:ascii="GHEA Grapalat" w:eastAsia="GHEA Grapalat" w:hAnsi="GHEA Grapalat" w:cs="GHEA Grapalat"/>
          <w:sz w:val="24"/>
          <w:szCs w:val="24"/>
          <w:lang w:val="hy-AM"/>
        </w:rPr>
      </w:pPr>
    </w:p>
    <w:p w14:paraId="5C40D49A" w14:textId="77777777" w:rsidR="009C1E59" w:rsidRPr="00C24AFE" w:rsidRDefault="009C1E59" w:rsidP="009C1E59">
      <w:pPr>
        <w:numPr>
          <w:ilvl w:val="0"/>
          <w:numId w:val="8"/>
        </w:numPr>
        <w:spacing w:after="0" w:line="240" w:lineRule="auto"/>
        <w:ind w:left="36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Սույն օրենքը կարգավորում է`</w:t>
      </w:r>
    </w:p>
    <w:p w14:paraId="3E28ECFD" w14:textId="77777777" w:rsidR="009C1E59" w:rsidRPr="00C24AFE" w:rsidRDefault="009C1E59" w:rsidP="009C1E59">
      <w:pPr>
        <w:numPr>
          <w:ilvl w:val="0"/>
          <w:numId w:val="7"/>
        </w:numPr>
        <w:spacing w:after="0" w:line="240" w:lineRule="auto"/>
        <w:ind w:left="36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Հայաստանի Հանրապետությունում ներդրումների իրավական հիմքերը.</w:t>
      </w:r>
    </w:p>
    <w:p w14:paraId="431885F8" w14:textId="77777777" w:rsidR="009C1E59" w:rsidRPr="00C24AFE" w:rsidRDefault="009C1E59" w:rsidP="009C1E59">
      <w:pPr>
        <w:numPr>
          <w:ilvl w:val="0"/>
          <w:numId w:val="7"/>
        </w:numPr>
        <w:spacing w:after="0" w:line="240" w:lineRule="auto"/>
        <w:ind w:left="36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ներդրողների և նրանց ներդրումների նկատմամբ կիրառվող ազատությունները, երաշխիքները և ներդրողների իրավունքները և այդ իրավունքների պաշտպանության կառուցակարգերը.</w:t>
      </w:r>
    </w:p>
    <w:p w14:paraId="1ED84FB1" w14:textId="77777777" w:rsidR="009C1E59" w:rsidRPr="00C24AFE" w:rsidRDefault="009C1E59" w:rsidP="009C1E59">
      <w:pPr>
        <w:numPr>
          <w:ilvl w:val="0"/>
          <w:numId w:val="7"/>
        </w:numPr>
        <w:spacing w:after="0" w:line="240" w:lineRule="auto"/>
        <w:ind w:left="36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lastRenderedPageBreak/>
        <w:t xml:space="preserve">ներդրողների պարտականությունները. </w:t>
      </w:r>
    </w:p>
    <w:p w14:paraId="6B75EF8C" w14:textId="77777777" w:rsidR="009C1E59" w:rsidRPr="00C24AFE" w:rsidRDefault="009C1E59" w:rsidP="009C1E59">
      <w:pPr>
        <w:numPr>
          <w:ilvl w:val="0"/>
          <w:numId w:val="7"/>
        </w:numPr>
        <w:spacing w:after="0" w:line="240" w:lineRule="auto"/>
        <w:ind w:left="36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ներդրումային խթանների (արտոնությունների) իրավական հիմքերը, տրամադրման սկզբունքներն ու վարչարարությունը.</w:t>
      </w:r>
    </w:p>
    <w:p w14:paraId="2673BB2F" w14:textId="77777777" w:rsidR="009C1E59" w:rsidRPr="00C24AFE" w:rsidRDefault="009C1E59" w:rsidP="009C1E59">
      <w:pPr>
        <w:numPr>
          <w:ilvl w:val="0"/>
          <w:numId w:val="7"/>
        </w:numPr>
        <w:spacing w:after="0" w:line="240" w:lineRule="auto"/>
        <w:ind w:left="36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Հայաստանի Հանրապետությունում ներդրումային քաղաքականության ինստիտուցիոնալ շրջանակը:</w:t>
      </w:r>
    </w:p>
    <w:p w14:paraId="40E0AE26" w14:textId="77777777" w:rsidR="009C1E59" w:rsidRPr="00C24AFE" w:rsidRDefault="009C1E59" w:rsidP="009C1E59">
      <w:pPr>
        <w:numPr>
          <w:ilvl w:val="0"/>
          <w:numId w:val="8"/>
        </w:numPr>
        <w:tabs>
          <w:tab w:val="left" w:pos="360"/>
        </w:tabs>
        <w:spacing w:after="0" w:line="240" w:lineRule="auto"/>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Սույն օրենքը տարածվում է ինչպես տեղական, այնպես էլ օտարերկրյա ներդրողների ու ներդրումների վրա:</w:t>
      </w:r>
    </w:p>
    <w:p w14:paraId="0685CADD" w14:textId="77777777" w:rsidR="009C1E59" w:rsidRPr="00C24AFE" w:rsidRDefault="009C1E59" w:rsidP="009C1E59">
      <w:pPr>
        <w:numPr>
          <w:ilvl w:val="0"/>
          <w:numId w:val="8"/>
        </w:numPr>
        <w:tabs>
          <w:tab w:val="left" w:pos="360"/>
        </w:tabs>
        <w:spacing w:after="0" w:line="240" w:lineRule="auto"/>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Սույն օրենքը չի տարածվում «Հայաստանի Հանրապետության կենտրոնական բանկի մասին» Հայաստանի Հանրապետության օրենքի համաձայն Հայաստանի Հանրապետության կենտրոնական բանկի կողմից իրականացվող ֆինանսական կազմակերպությունների վերակառուցման գործընթացի վրա։</w:t>
      </w:r>
    </w:p>
    <w:p w14:paraId="55C438B5"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p>
    <w:p w14:paraId="63C048F9" w14:textId="77777777" w:rsidR="009C1E59" w:rsidRPr="00C24AFE" w:rsidRDefault="009C1E59" w:rsidP="009C1E59">
      <w:pPr>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2. Օրենքի և միջազգային պայմանագրերի հարաբերակցությունը</w:t>
      </w:r>
    </w:p>
    <w:p w14:paraId="62BC74C3" w14:textId="77777777" w:rsidR="009C1E59" w:rsidRPr="00C24AFE" w:rsidRDefault="009C1E59" w:rsidP="009C1E59">
      <w:pPr>
        <w:tabs>
          <w:tab w:val="left" w:pos="360"/>
        </w:tabs>
        <w:spacing w:line="240" w:lineRule="auto"/>
        <w:ind w:left="270" w:firstLine="720"/>
        <w:jc w:val="both"/>
        <w:rPr>
          <w:rFonts w:ascii="GHEA Grapalat" w:eastAsia="GHEA Grapalat" w:hAnsi="GHEA Grapalat" w:cs="GHEA Grapalat"/>
          <w:sz w:val="24"/>
          <w:szCs w:val="24"/>
          <w:lang w:val="hy-AM"/>
        </w:rPr>
      </w:pPr>
    </w:p>
    <w:p w14:paraId="72D843CA" w14:textId="77777777" w:rsidR="009C1E59" w:rsidRPr="00C24AFE" w:rsidRDefault="009C1E59" w:rsidP="009C1E59">
      <w:pPr>
        <w:numPr>
          <w:ilvl w:val="0"/>
          <w:numId w:val="6"/>
        </w:numPr>
        <w:tabs>
          <w:tab w:val="left" w:pos="360"/>
        </w:tabs>
        <w:spacing w:line="240" w:lineRule="auto"/>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Սույն օրենքի դրույթների մեկնաբանումը և կիրառումը չեն սահմանափակում Հայաստանի Հանրապետության միջազգային պայմանագրերով նախատեսված ներդրողների իրավունքները և երաշխիքները: Հայաստանի Հանրապետության միջազգային պայմանագրի և սույն օրենքի դրույթների միջև հակասության դեպքում կիրառվում են միջազգային պայմանագրի դրույթները:</w:t>
      </w:r>
    </w:p>
    <w:p w14:paraId="6DAD8C40"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sz w:val="24"/>
          <w:szCs w:val="24"/>
          <w:lang w:val="hy-AM"/>
        </w:rPr>
      </w:pPr>
    </w:p>
    <w:p w14:paraId="35EA546F" w14:textId="77777777" w:rsidR="009C1E59" w:rsidRPr="00C24AFE" w:rsidRDefault="009C1E59" w:rsidP="009C1E59">
      <w:pPr>
        <w:tabs>
          <w:tab w:val="left" w:pos="0"/>
        </w:tabs>
        <w:spacing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3. Օրենքում օգտագործվող հասկացությունները</w:t>
      </w:r>
    </w:p>
    <w:p w14:paraId="79B5F06D" w14:textId="77777777" w:rsidR="009C1E59" w:rsidRPr="00C24AFE" w:rsidRDefault="009C1E59" w:rsidP="009C1E59">
      <w:pPr>
        <w:tabs>
          <w:tab w:val="left" w:pos="0"/>
        </w:tabs>
        <w:spacing w:line="240" w:lineRule="auto"/>
        <w:ind w:firstLine="720"/>
        <w:jc w:val="both"/>
        <w:rPr>
          <w:rFonts w:ascii="GHEA Grapalat" w:eastAsia="GHEA Grapalat" w:hAnsi="GHEA Grapalat" w:cs="GHEA Grapalat"/>
          <w:b/>
          <w:sz w:val="24"/>
          <w:szCs w:val="24"/>
          <w:lang w:val="hy-AM"/>
        </w:rPr>
      </w:pPr>
    </w:p>
    <w:p w14:paraId="53D57816" w14:textId="77777777" w:rsidR="009C1E59" w:rsidRPr="00C24AFE" w:rsidRDefault="009C1E59" w:rsidP="009C1E59">
      <w:pPr>
        <w:spacing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w:t>
      </w:r>
      <w:r w:rsidRPr="00C24AFE">
        <w:rPr>
          <w:rFonts w:ascii="Cambria Math" w:eastAsia="Cambria Math" w:hAnsi="Cambria Math" w:cs="Cambria Math"/>
          <w:sz w:val="24"/>
          <w:szCs w:val="24"/>
          <w:lang w:val="hy-AM"/>
        </w:rPr>
        <w:t xml:space="preserve">․  </w:t>
      </w:r>
      <w:bookmarkStart w:id="0" w:name="_Hlk218649578"/>
      <w:r w:rsidRPr="00C24AFE">
        <w:rPr>
          <w:rFonts w:ascii="GHEA Grapalat" w:eastAsia="GHEA Grapalat" w:hAnsi="GHEA Grapalat" w:cs="GHEA Grapalat"/>
          <w:sz w:val="24"/>
          <w:szCs w:val="24"/>
          <w:lang w:val="hy-AM"/>
        </w:rPr>
        <w:t>Սույն օրենքում օգտագործվում են հետևյալ հասկացությունները.</w:t>
      </w:r>
    </w:p>
    <w:p w14:paraId="3F6CD2D0" w14:textId="77777777" w:rsidR="009C1E59" w:rsidRPr="00C24AFE" w:rsidRDefault="009C1E59" w:rsidP="009C1E59">
      <w:pPr>
        <w:numPr>
          <w:ilvl w:val="0"/>
          <w:numId w:val="11"/>
        </w:numPr>
        <w:pBdr>
          <w:top w:val="nil"/>
          <w:left w:val="nil"/>
          <w:bottom w:val="nil"/>
          <w:right w:val="nil"/>
          <w:between w:val="nil"/>
        </w:pBdr>
        <w:tabs>
          <w:tab w:val="left" w:pos="360"/>
        </w:tabs>
        <w:spacing w:after="0"/>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ներդրում՝ Հայաստանի Հանրապետությունում ձեռնարկատիրական գործունեություն իրականացնելու նպատակով հետևյալ ակտիվների </w:t>
      </w:r>
      <w:bookmarkEnd w:id="0"/>
      <w:r w:rsidRPr="00C24AFE">
        <w:rPr>
          <w:rFonts w:ascii="GHEA Grapalat" w:eastAsia="GHEA Grapalat" w:hAnsi="GHEA Grapalat" w:cs="GHEA Grapalat"/>
          <w:color w:val="000000"/>
          <w:sz w:val="24"/>
          <w:szCs w:val="24"/>
          <w:lang w:val="hy-AM"/>
        </w:rPr>
        <w:t>օրինական ձեռքբերումը, հատկացումը, ստեղծումը կամ օգտագործումը (բացառությամբ սույն հոդվածի 2-րդ մասով նախատեսված դեպքերի), պայմանով, որ այդ ակտիվներն օգտագործվում են կամ ակնհայտորեն ձեռք են բերվել (հատկացվել են, ստեղծվել են) ձեռնարկատիրական գործունեություն իրականացնելու նպատակով.</w:t>
      </w:r>
    </w:p>
    <w:p w14:paraId="4CE041D7"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ա. գույքը (ներառյալ դրամական միջոցները, ինչպես նաև տեղեկատվությունը կամ մտավոր սեփականության օբյեկտների (այդ թվում՝ գյուտերի, արդյունաբերական դիզայնների և արտադրության գաղտնիքների (նոու-հաու), ապրանքային նշանների (սպասարկման նշանների)) նկատմամբ իրավունքները. </w:t>
      </w:r>
    </w:p>
    <w:p w14:paraId="524AAB7F" w14:textId="77777777" w:rsidR="009C1E59" w:rsidRPr="00C24AFE" w:rsidRDefault="009C1E59" w:rsidP="009C1E59">
      <w:pPr>
        <w:pBdr>
          <w:top w:val="nil"/>
          <w:left w:val="nil"/>
          <w:bottom w:val="nil"/>
          <w:right w:val="nil"/>
          <w:between w:val="nil"/>
        </w:pBdr>
        <w:tabs>
          <w:tab w:val="left" w:pos="1080"/>
          <w:tab w:val="left" w:pos="144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բ. բաժնետոմսը, բաժնեմասը, փայը և առևտրային կազմակերպությունում կամ ներդրումային ֆոնդում բաժնեմասնակցություն վկայող այլ իրավունքները կամ գործիքները (այսուհետ` բաժնեմասնակցություն), ինչպես նաև այլ արժեթղթերը. </w:t>
      </w:r>
    </w:p>
    <w:p w14:paraId="15A2118A" w14:textId="77777777" w:rsidR="009C1E59" w:rsidRPr="00C24AFE" w:rsidRDefault="009C1E59" w:rsidP="009C1E59">
      <w:pPr>
        <w:pBdr>
          <w:top w:val="nil"/>
          <w:left w:val="nil"/>
          <w:bottom w:val="nil"/>
          <w:right w:val="nil"/>
          <w:between w:val="nil"/>
        </w:pBdr>
        <w:tabs>
          <w:tab w:val="left" w:pos="1080"/>
          <w:tab w:val="left" w:pos="144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lastRenderedPageBreak/>
        <w:t>գ. տնտեսական արժեք ներկայացնող պահանջի իրավունքները, որոնք ուղղակիորեն կամ սերտորեն կապված են ներդրման հետ.</w:t>
      </w:r>
    </w:p>
    <w:p w14:paraId="05878BEA" w14:textId="77777777" w:rsidR="009C1E59" w:rsidRPr="00C24AFE" w:rsidRDefault="009C1E59" w:rsidP="009C1E59">
      <w:pPr>
        <w:pBdr>
          <w:top w:val="nil"/>
          <w:left w:val="nil"/>
          <w:bottom w:val="nil"/>
          <w:right w:val="nil"/>
          <w:between w:val="nil"/>
        </w:pBdr>
        <w:tabs>
          <w:tab w:val="left" w:pos="108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դ. գույքային իրավունքները, կոնցեսիոն իրավունքները, լիցենզիաները, շահագործման կամ այլ թույլտվությունները կամ համանման իրավունքները, որոնք վերապահված են օրենքով կամ պայմանագրով, ներառյալ՝ բնական ռեսուրսների որոնման, մշակման, արդյունահանման կամ շահագործման իրավունքները.</w:t>
      </w:r>
    </w:p>
    <w:p w14:paraId="3C0F4D00" w14:textId="77777777" w:rsidR="009C1E59" w:rsidRPr="00C24AFE" w:rsidRDefault="009C1E59" w:rsidP="009C1E59">
      <w:pPr>
        <w:pBdr>
          <w:top w:val="nil"/>
          <w:left w:val="nil"/>
          <w:bottom w:val="nil"/>
          <w:right w:val="nil"/>
          <w:between w:val="nil"/>
        </w:pBdr>
        <w:tabs>
          <w:tab w:val="left" w:pos="108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ե. ներդրման շնորհիվ Հայաստանի Հանրապետությունում ստեղծված նոր ակտիվը:</w:t>
      </w:r>
    </w:p>
    <w:p w14:paraId="3209CD4C"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2) ներդրող՝ Հայաստանի Հանրապետության օրենսդրության համաձայն Հայաստանի Հանրապետությունում ներդրում կատարող ֆիզիկական անձ (անկախ քաղաքացիությունից, դրա բացակայությունից կամ ռեզիդենտությունից), անկախ գրանցման կամ ռեզիդենտության երկրից  իրավաբանական անձ, ներդրումային ֆոնդ, ինչպես նաև պետություններն ու համայնքները: </w:t>
      </w:r>
    </w:p>
    <w:p w14:paraId="3D159D59"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3) ներդրումային ծրագիր` ներդրողի կողմից շահույթի (եկամտի) ստացման կամ արժեք ստեղծող գործողությունների պլան, որը նախանշում է ներդրողի կողմից կատարվելիք ներդրումների նպատակը, ծավալը, բյուջեն, աղբյուրները, ժամկետները, եղանակները, եկամտաբերությունը կամ ստեղծվելիք արժեքը, արդյունքները և հնարավոր ռիսկերը: </w:t>
      </w:r>
    </w:p>
    <w:p w14:paraId="014236C7"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2.  Սույն օրենքի իմաստով ներդրում չեն համարվում պորտֆելային ներդրումները, որոնք չեն ապահովում հսկողություն կամ նշանակալի ազդեցություն կազմակերպության նկատմամբ և ձեռք են բերվում հիմնականում կարճաժամկետ եկամտի, գնի աճի կամ իրացվելիության համար և ուղղված չեն երկարատև տնտեսական հարաբերությունների հաստատմանը։ Ընդ որում, պորտֆելային ներդրումները ներառում են հետևյալները, բայց չեն սահմանափակվում դրանցով.</w:t>
      </w:r>
    </w:p>
    <w:p w14:paraId="643C22CB"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1) ընկերությունում 10%-ից պակաս ցուցակված քվեարկող բաժնային արժեթղթերով մասնակցությունը, որը չի տալիս ինչպես տնօրենների խորհրդում ներկայացված լինելու, այնպես էլ կառավարման իրավունքներ, բացառությամբ փոքրամասնություն կազմող բաժնետերերի պաշտպանության նպատակով սահմանված իրավունքներից,</w:t>
      </w:r>
    </w:p>
    <w:p w14:paraId="720FAFEB"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2) 12 ամիս կամ դրանից պակաս սկզբնական մարման ժամկետով պարտքային արժեթղթերի ձեռքբերումը,</w:t>
      </w:r>
    </w:p>
    <w:p w14:paraId="5EDCBE6F"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3) շուկայական արժեթղթերում և ածանցյալ գործիքներում ներդրումը, որոնք չեն հանգեցնում թողարկողի նկատմամբ հսկողության կամ նշանակալի ազդեցության,</w:t>
      </w:r>
    </w:p>
    <w:p w14:paraId="55829019"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4) առևտրային դեբիտորական պարտքերը և պահանջները, որոնք առաջանում են բացառապես ապրանքների վաճառքի, ծառայությունների մատուցման կամ աշխատանքի կատարման պայմանագրերից։</w:t>
      </w:r>
    </w:p>
    <w:p w14:paraId="0CDEFEE1" w14:textId="77777777" w:rsidR="009C1E59" w:rsidRPr="00C24AFE" w:rsidRDefault="009C1E59" w:rsidP="009C1E59">
      <w:pPr>
        <w:pBdr>
          <w:top w:val="nil"/>
          <w:left w:val="nil"/>
          <w:bottom w:val="nil"/>
          <w:right w:val="nil"/>
          <w:between w:val="nil"/>
        </w:pBdr>
        <w:shd w:val="clear" w:color="auto" w:fill="FFFFFF"/>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3</w:t>
      </w:r>
      <w:r w:rsidRPr="00C24AFE">
        <w:rPr>
          <w:rFonts w:ascii="MS Mincho" w:eastAsia="MS Mincho" w:hAnsi="MS Mincho" w:cs="MS Mincho"/>
          <w:color w:val="000000"/>
          <w:sz w:val="24"/>
          <w:szCs w:val="24"/>
          <w:lang w:val="hy-AM"/>
        </w:rPr>
        <w:t xml:space="preserve">․ </w:t>
      </w:r>
      <w:r w:rsidRPr="00C24AFE">
        <w:rPr>
          <w:rFonts w:ascii="GHEA Grapalat" w:eastAsia="GHEA Grapalat" w:hAnsi="GHEA Grapalat" w:cs="GHEA Grapalat"/>
          <w:color w:val="000000"/>
          <w:sz w:val="24"/>
          <w:szCs w:val="24"/>
          <w:lang w:val="hy-AM"/>
        </w:rPr>
        <w:t>Սույն օրենքի իմաստով «Հսկողություն կամ նշանակալի ազդեցություն» նշանակում է որոշումներն ուղղորդելու կամ դրանց վրա էականորեն ազդելու ունակություն, այդ թվում՝ քվեարկության իրավունքի, խորհրդում ներկայացվածության, արգելք դնելու</w:t>
      </w:r>
      <w:r w:rsidRPr="00C24AFE">
        <w:rPr>
          <w:color w:val="000000"/>
          <w:sz w:val="24"/>
          <w:szCs w:val="24"/>
          <w:lang w:val="hy-AM"/>
        </w:rPr>
        <w:t> </w:t>
      </w:r>
      <w:r w:rsidRPr="00C24AFE">
        <w:rPr>
          <w:rFonts w:ascii="GHEA Grapalat" w:eastAsia="GHEA Grapalat" w:hAnsi="GHEA Grapalat" w:cs="GHEA Grapalat"/>
          <w:color w:val="000000"/>
          <w:sz w:val="24"/>
          <w:szCs w:val="24"/>
          <w:lang w:val="hy-AM"/>
        </w:rPr>
        <w:t xml:space="preserve"> իրավունքների, բաժնետիրական համաձայնագրերի կամ նմանատիպ պայմանավորվածությունների միջոցով։</w:t>
      </w:r>
    </w:p>
    <w:p w14:paraId="61E4B183" w14:textId="77777777" w:rsidR="009C1E59" w:rsidRPr="00C24AFE" w:rsidRDefault="009C1E59" w:rsidP="009C1E59">
      <w:pPr>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 xml:space="preserve">4. Սույն օրենքի իմաստով օտարերկրյա ներդրող է համարվում օտարերկրյա պետությունը, օտարերկրյա համայնքը, այն ֆիզիկական անձը, որը Հայաստանի Հանրապետության </w:t>
      </w:r>
      <w:r w:rsidRPr="00C24AFE">
        <w:rPr>
          <w:rFonts w:ascii="GHEA Grapalat" w:eastAsia="GHEA Grapalat" w:hAnsi="GHEA Grapalat" w:cs="GHEA Grapalat"/>
          <w:sz w:val="24"/>
          <w:szCs w:val="24"/>
          <w:lang w:val="hy-AM"/>
        </w:rPr>
        <w:lastRenderedPageBreak/>
        <w:t xml:space="preserve">քաղաքացի չէ կամ որի հիմնական բնակության վայրը գտնվում է Հայաստանի Հանրապետությունից </w:t>
      </w:r>
      <w:r w:rsidRPr="00C24AFE">
        <w:rPr>
          <w:rFonts w:ascii="GHEA Grapalat" w:eastAsia="GHEA Grapalat" w:hAnsi="GHEA Grapalat" w:cs="GHEA Grapalat"/>
          <w:color w:val="000000"/>
          <w:sz w:val="24"/>
          <w:szCs w:val="24"/>
          <w:lang w:val="hy-AM"/>
        </w:rPr>
        <w:t>դուրս, կամ այն կազմակերպությունը, որը ստեղծվել է այլ պետության օրենսդրության համաձայն, ինչպես նաև Հայաստանի Հանրապետությունում ստեղծված այն կազմակերպությունը, որի նկատմամբ</w:t>
      </w:r>
      <w:r w:rsidRPr="00C24AFE">
        <w:rPr>
          <w:rFonts w:ascii="GHEA Grapalat" w:eastAsia="GHEA Grapalat" w:hAnsi="GHEA Grapalat" w:cs="GHEA Grapalat"/>
          <w:sz w:val="24"/>
          <w:szCs w:val="24"/>
          <w:lang w:val="hy-AM"/>
        </w:rPr>
        <w:t xml:space="preserve"> ուղղակի կամ անուղղակի ձևով նշանակալի ազդեցություն կամ հսկողություն ունեն այդպիսի անձինք կամ կազմակերպությունները։ Տեղացի ներդրող է համարվում օտարերկրյա ներդրող չհամարվող ներդրողը։</w:t>
      </w:r>
    </w:p>
    <w:p w14:paraId="1D7ADC23" w14:textId="77777777" w:rsidR="009C1E59" w:rsidRPr="00C24AFE" w:rsidRDefault="009C1E59" w:rsidP="009C1E59">
      <w:pPr>
        <w:pBdr>
          <w:top w:val="nil"/>
          <w:left w:val="nil"/>
          <w:bottom w:val="nil"/>
          <w:right w:val="nil"/>
          <w:between w:val="nil"/>
        </w:pBdr>
        <w:spacing w:after="0" w:line="240" w:lineRule="auto"/>
        <w:jc w:val="both"/>
        <w:rPr>
          <w:rFonts w:ascii="GHEA Grapalat" w:eastAsia="GHEA Grapalat" w:hAnsi="GHEA Grapalat" w:cs="GHEA Grapalat"/>
          <w:color w:val="000000"/>
          <w:sz w:val="24"/>
          <w:szCs w:val="24"/>
          <w:lang w:val="hy-AM"/>
        </w:rPr>
      </w:pPr>
    </w:p>
    <w:p w14:paraId="0D5BF3A0" w14:textId="77777777" w:rsidR="009C1E59" w:rsidRPr="00C24AFE" w:rsidRDefault="009C1E59" w:rsidP="009C1E59">
      <w:pPr>
        <w:tabs>
          <w:tab w:val="left" w:pos="0"/>
        </w:tabs>
        <w:spacing w:line="240" w:lineRule="auto"/>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ԳԼՈՒԽ 2</w:t>
      </w:r>
    </w:p>
    <w:p w14:paraId="1B9DEA7D" w14:textId="77777777" w:rsidR="009C1E59" w:rsidRPr="00C24AFE" w:rsidRDefault="009C1E59" w:rsidP="009C1E59">
      <w:pPr>
        <w:widowControl w:val="0"/>
        <w:pBdr>
          <w:top w:val="nil"/>
          <w:left w:val="nil"/>
          <w:bottom w:val="nil"/>
          <w:right w:val="nil"/>
          <w:between w:val="nil"/>
        </w:pBdr>
        <w:tabs>
          <w:tab w:val="left" w:pos="0"/>
        </w:tabs>
        <w:spacing w:after="0" w:line="240" w:lineRule="auto"/>
        <w:jc w:val="center"/>
        <w:rPr>
          <w:rFonts w:ascii="GHEA Grapalat" w:eastAsia="GHEA Grapalat" w:hAnsi="GHEA Grapalat" w:cs="GHEA Grapalat"/>
          <w:b/>
          <w:color w:val="000000"/>
          <w:sz w:val="28"/>
          <w:szCs w:val="28"/>
          <w:lang w:val="hy-AM"/>
        </w:rPr>
      </w:pPr>
      <w:r w:rsidRPr="00C24AFE">
        <w:rPr>
          <w:rFonts w:ascii="GHEA Grapalat" w:eastAsia="GHEA Grapalat" w:hAnsi="GHEA Grapalat" w:cs="GHEA Grapalat"/>
          <w:b/>
          <w:color w:val="000000"/>
          <w:sz w:val="24"/>
          <w:szCs w:val="24"/>
          <w:lang w:val="hy-AM"/>
        </w:rPr>
        <w:t>ՆԵՐԴՐՈՒՄՆԵՐԻ ԱԶԱՏՈՒԹՅՈՒՆԸ, ՆԵՐԴՐՈՂՆԵՐԻ ԻՐԱՎՈՒՆՔՆԵՐԸ,</w:t>
      </w:r>
      <w:r w:rsidRPr="00C24AFE">
        <w:rPr>
          <w:rFonts w:ascii="GHEA Grapalat" w:eastAsia="GHEA Grapalat" w:hAnsi="GHEA Grapalat" w:cs="GHEA Grapalat"/>
          <w:b/>
          <w:color w:val="000000"/>
          <w:sz w:val="24"/>
          <w:szCs w:val="24"/>
          <w:lang w:val="hy-AM"/>
        </w:rPr>
        <w:br/>
        <w:t>ԵՐԱՇԽԻՔՆԵՐԸ, ՊԱՇՏՊԱՆՈՒԹՅՈՒՆԸ ԵՎ ՊԱՐՏԱԿԱՆՈՒԹՅՈՒՆՆԵՐԸ</w:t>
      </w:r>
      <w:r w:rsidRPr="00C24AFE">
        <w:rPr>
          <w:rFonts w:ascii="GHEA Grapalat" w:eastAsia="GHEA Grapalat" w:hAnsi="GHEA Grapalat" w:cs="GHEA Grapalat"/>
          <w:b/>
          <w:color w:val="000000"/>
          <w:sz w:val="24"/>
          <w:szCs w:val="24"/>
          <w:lang w:val="hy-AM"/>
        </w:rPr>
        <w:br/>
      </w:r>
    </w:p>
    <w:p w14:paraId="14397B14" w14:textId="77777777" w:rsidR="009C1E59" w:rsidRPr="00C24AFE" w:rsidRDefault="009C1E59" w:rsidP="009C1E59">
      <w:pPr>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4</w:t>
      </w:r>
      <w:r w:rsidRPr="00C24AFE">
        <w:rPr>
          <w:rFonts w:ascii="Cambria Math" w:eastAsia="Cambria Math" w:hAnsi="Cambria Math" w:cs="Cambria Math"/>
          <w:b/>
          <w:sz w:val="24"/>
          <w:szCs w:val="24"/>
          <w:lang w:val="hy-AM"/>
        </w:rPr>
        <w:t xml:space="preserve">․ </w:t>
      </w:r>
      <w:r w:rsidRPr="00C24AFE">
        <w:rPr>
          <w:rFonts w:ascii="GHEA Grapalat" w:eastAsia="GHEA Grapalat" w:hAnsi="GHEA Grapalat" w:cs="GHEA Grapalat"/>
          <w:b/>
          <w:sz w:val="24"/>
          <w:szCs w:val="24"/>
          <w:lang w:val="hy-AM"/>
        </w:rPr>
        <w:t>Ներդրումների պաշտպանության շրջանակը</w:t>
      </w:r>
    </w:p>
    <w:p w14:paraId="7C33748C" w14:textId="77777777" w:rsidR="009C1E59" w:rsidRPr="00C24AFE" w:rsidRDefault="009C1E59" w:rsidP="009C1E59">
      <w:pPr>
        <w:numPr>
          <w:ilvl w:val="0"/>
          <w:numId w:val="12"/>
        </w:numPr>
        <w:tabs>
          <w:tab w:val="left" w:pos="283"/>
          <w:tab w:val="left" w:pos="270"/>
        </w:tabs>
        <w:spacing w:after="0"/>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Սույն օրենքով նախատեսված պաշտպանությունը տարածվում է ներդրումների, ինչպես նաև դրանցից օրինական ճանապարհով ստացված եկամտի, շահաբաժինների, ինչպես նաև դրանց օրինական օգտագործման վրա։</w:t>
      </w:r>
    </w:p>
    <w:p w14:paraId="5D0B073C" w14:textId="77777777" w:rsidR="009C1E59" w:rsidRPr="00C24AFE" w:rsidRDefault="009C1E59" w:rsidP="009C1E59">
      <w:pPr>
        <w:numPr>
          <w:ilvl w:val="0"/>
          <w:numId w:val="12"/>
        </w:numPr>
        <w:tabs>
          <w:tab w:val="left" w:pos="283"/>
          <w:tab w:val="left" w:pos="270"/>
        </w:tabs>
        <w:spacing w:after="0"/>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Հայաստանի Հանրապետությունը չի երաշխավորում ներդրման հաջողությունը և պատասխանատվություն չի կրում գործարար գործունեությանը բնորոշ գործարար, շուկայական, գործառնական կամ ձեռնարկատիրական գործունեությանը բնորոշ այլ ռիսկերի համար։</w:t>
      </w:r>
    </w:p>
    <w:p w14:paraId="0B2163B0" w14:textId="77777777" w:rsidR="009C1E59" w:rsidRPr="00C24AFE" w:rsidRDefault="009C1E59" w:rsidP="009C1E59">
      <w:pPr>
        <w:tabs>
          <w:tab w:val="left" w:pos="270"/>
        </w:tabs>
        <w:spacing w:after="0"/>
        <w:ind w:left="720"/>
        <w:jc w:val="both"/>
        <w:rPr>
          <w:rFonts w:ascii="GHEA Grapalat" w:eastAsia="GHEA Grapalat" w:hAnsi="GHEA Grapalat" w:cs="GHEA Grapalat"/>
          <w:sz w:val="24"/>
          <w:szCs w:val="24"/>
          <w:lang w:val="hy-AM"/>
        </w:rPr>
      </w:pPr>
    </w:p>
    <w:p w14:paraId="1AFA1714"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p>
    <w:p w14:paraId="07542054" w14:textId="77777777" w:rsidR="009C1E59" w:rsidRPr="00C24AFE" w:rsidRDefault="009C1E59" w:rsidP="009C1E59">
      <w:pPr>
        <w:widowControl w:val="0"/>
        <w:tabs>
          <w:tab w:val="left" w:pos="0"/>
        </w:tabs>
        <w:spacing w:after="0" w:line="240" w:lineRule="auto"/>
        <w:jc w:val="both"/>
        <w:rPr>
          <w:rFonts w:ascii="Cambria Math" w:eastAsia="Cambria Math" w:hAnsi="Cambria Math" w:cs="Cambria Math"/>
          <w:b/>
          <w:sz w:val="24"/>
          <w:szCs w:val="24"/>
          <w:lang w:val="hy-AM"/>
        </w:rPr>
      </w:pPr>
      <w:r w:rsidRPr="00C24AFE">
        <w:rPr>
          <w:rFonts w:ascii="GHEA Grapalat" w:eastAsia="GHEA Grapalat" w:hAnsi="GHEA Grapalat" w:cs="GHEA Grapalat"/>
          <w:b/>
          <w:sz w:val="24"/>
          <w:szCs w:val="24"/>
          <w:lang w:val="hy-AM"/>
        </w:rPr>
        <w:t>Հոդված 5</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 xml:space="preserve"> Սահմանադրական երաշխիքներն ու ներդրումներ իրականացնելու ազատությունը</w:t>
      </w:r>
    </w:p>
    <w:p w14:paraId="4168E39F" w14:textId="77777777" w:rsidR="009C1E59" w:rsidRPr="00C24AFE" w:rsidRDefault="009C1E59" w:rsidP="009C1E59">
      <w:pPr>
        <w:widowControl w:val="0"/>
        <w:spacing w:after="0" w:line="240" w:lineRule="auto"/>
        <w:ind w:firstLine="90"/>
        <w:jc w:val="both"/>
        <w:rPr>
          <w:rFonts w:ascii="GHEA Grapalat" w:eastAsia="GHEA Grapalat" w:hAnsi="GHEA Grapalat" w:cs="GHEA Grapalat"/>
          <w:b/>
          <w:sz w:val="24"/>
          <w:szCs w:val="24"/>
          <w:lang w:val="hy-AM"/>
        </w:rPr>
      </w:pPr>
    </w:p>
    <w:p w14:paraId="6FF131EF" w14:textId="77777777" w:rsidR="009C1E59" w:rsidRPr="00C24AFE" w:rsidRDefault="009C1E59" w:rsidP="009C1E59">
      <w:pPr>
        <w:widowControl w:val="0"/>
        <w:numPr>
          <w:ilvl w:val="3"/>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bookmarkStart w:id="1" w:name="_heading=h.rhdwrmfbqquw" w:colFirst="0" w:colLast="0"/>
      <w:bookmarkEnd w:id="1"/>
      <w:r w:rsidRPr="00C24AFE">
        <w:rPr>
          <w:rFonts w:ascii="GHEA Grapalat" w:eastAsia="GHEA Grapalat" w:hAnsi="GHEA Grapalat" w:cs="GHEA Grapalat"/>
          <w:color w:val="000000"/>
          <w:sz w:val="24"/>
          <w:szCs w:val="24"/>
          <w:lang w:val="hy-AM"/>
        </w:rPr>
        <w:t>Հայաստանի Հանրապետությունը Սահմանադրությանը համապատասխան երաշխավորում է տնտեսական գործունեության ազատությունը, ազատ տնտեսական մրցակցությունը և սեփականության, այդ թվում` մտավոր սեփականության բոլոր ձևերի պաշտպանությունը:</w:t>
      </w:r>
    </w:p>
    <w:p w14:paraId="1315A29A" w14:textId="77777777" w:rsidR="009C1E59" w:rsidRPr="00C24AFE" w:rsidRDefault="009C1E59" w:rsidP="009C1E59">
      <w:pPr>
        <w:widowControl w:val="0"/>
        <w:numPr>
          <w:ilvl w:val="3"/>
          <w:numId w:val="10"/>
        </w:numPr>
        <w:pBdr>
          <w:top w:val="nil"/>
          <w:left w:val="nil"/>
          <w:bottom w:val="nil"/>
          <w:right w:val="nil"/>
          <w:between w:val="nil"/>
        </w:pBdr>
        <w:tabs>
          <w:tab w:val="left" w:pos="27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Հայաստանի Հանրապետությունը երաշխավորում է Հայաստանի Հանրապետության տարածքում օրենքով սահմանված կարգով և պայմաններով կատարվող ներդրումների ազատությունը։ Սույն երաշխիքը չի բացառում օրենքով ձեռնարկատիրական գործունեության նկատմամբ լիցենզավորման, որոշակի պահանջների կամ այլ թույլտվությունների սահմանումը, որոնք չպետք է լինեն կամայական, խտրական կամ անհամաչափ և պետք է բխեն հանրային շահերի պաշտպանության նպատակներից: </w:t>
      </w:r>
    </w:p>
    <w:p w14:paraId="400B9C54" w14:textId="77777777" w:rsidR="009C1E59" w:rsidRPr="00C24AFE" w:rsidRDefault="009C1E59" w:rsidP="009C1E59">
      <w:pPr>
        <w:widowControl w:val="0"/>
        <w:numPr>
          <w:ilvl w:val="3"/>
          <w:numId w:val="10"/>
        </w:numPr>
        <w:pBdr>
          <w:top w:val="nil"/>
          <w:left w:val="nil"/>
          <w:bottom w:val="nil"/>
          <w:right w:val="nil"/>
          <w:between w:val="nil"/>
        </w:pBdr>
        <w:tabs>
          <w:tab w:val="left" w:pos="27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Հայաստանի Հանրապետությունում որոշակի ոլորտներում, աշխարհագրական տարածքներում կամ կազմակերպություններում ներդրումների կատարման ազատությունը կարող է սահմանափակվել կամ արգելվել բացառապես հանրային առողջապահության, </w:t>
      </w:r>
      <w:r w:rsidRPr="00C24AFE">
        <w:rPr>
          <w:rFonts w:ascii="GHEA Grapalat" w:eastAsia="GHEA Grapalat" w:hAnsi="GHEA Grapalat" w:cs="GHEA Grapalat"/>
          <w:color w:val="000000"/>
          <w:sz w:val="24"/>
          <w:szCs w:val="24"/>
          <w:lang w:val="hy-AM"/>
        </w:rPr>
        <w:lastRenderedPageBreak/>
        <w:t xml:space="preserve">շրջակա միջավայրի պահպանման և կլիմայական ռիսկերի մեղմման, ֆինանսական և գների կայունության ապահովման, Հայաստանի Հանրապետության հանրային կարգը, ինքնիշխանությունն ու ազգային անվտանգությունն ապահովելու գերակա նպատակներով՝ բացառապես օրենքով։ Նման սահմանափակումները և արգելքները պետք է լինեն որոշակի, ոչ խտրական և համարժեք:   </w:t>
      </w:r>
    </w:p>
    <w:p w14:paraId="187906B4"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color w:val="000000"/>
          <w:sz w:val="24"/>
          <w:szCs w:val="24"/>
          <w:lang w:val="hy-AM"/>
        </w:rPr>
      </w:pPr>
    </w:p>
    <w:p w14:paraId="7602E61A"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6</w:t>
      </w:r>
      <w:r w:rsidRPr="00C24AFE">
        <w:rPr>
          <w:rFonts w:ascii="MS Mincho" w:eastAsia="MS Mincho" w:hAnsi="MS Mincho" w:cs="MS Mincho"/>
          <w:b/>
          <w:sz w:val="24"/>
          <w:szCs w:val="24"/>
          <w:lang w:val="hy-AM"/>
        </w:rPr>
        <w:t>․</w:t>
      </w:r>
      <w:r w:rsidRPr="00C24AFE">
        <w:rPr>
          <w:rFonts w:ascii="GHEA Grapalat" w:eastAsia="GHEA Grapalat" w:hAnsi="GHEA Grapalat" w:cs="GHEA Grapalat"/>
          <w:b/>
          <w:sz w:val="24"/>
          <w:szCs w:val="24"/>
          <w:lang w:val="hy-AM"/>
        </w:rPr>
        <w:tab/>
        <w:t>Խտրականության բացառումը</w:t>
      </w:r>
    </w:p>
    <w:p w14:paraId="684274EB" w14:textId="77777777" w:rsidR="009C1E59" w:rsidRPr="00C24AFE" w:rsidRDefault="009C1E59" w:rsidP="009C1E59">
      <w:pPr>
        <w:widowControl w:val="0"/>
        <w:tabs>
          <w:tab w:val="left" w:pos="0"/>
        </w:tabs>
        <w:spacing w:after="0" w:line="240" w:lineRule="auto"/>
        <w:ind w:left="450" w:firstLine="720"/>
        <w:jc w:val="both"/>
        <w:rPr>
          <w:rFonts w:ascii="GHEA Grapalat" w:eastAsia="GHEA Grapalat" w:hAnsi="GHEA Grapalat" w:cs="GHEA Grapalat"/>
          <w:b/>
          <w:sz w:val="24"/>
          <w:szCs w:val="24"/>
          <w:lang w:val="hy-AM"/>
        </w:rPr>
      </w:pPr>
    </w:p>
    <w:p w14:paraId="588C56C7" w14:textId="77777777" w:rsidR="009C1E59" w:rsidRPr="00C24AFE" w:rsidRDefault="009C1E59" w:rsidP="009C1E59">
      <w:pPr>
        <w:widowControl w:val="0"/>
        <w:numPr>
          <w:ilvl w:val="0"/>
          <w:numId w:val="9"/>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Օտարերկրյա ներդրողների և իրենց ներդրումների նկատմամբ Հայաստանի Հանրապետությունում գործում ու երաշխավորվում է ազգային ռեժիմը (National Treatment): Ազգային ռեժիմի ներքո օտարերկրյա ներդրողները նմանատիպ պայմաններում ու իրենց ներդրումների (այդ թվում` դրանց կառավարման, իրականացման, գործարկման, ընդլայնման, վաճառքի կամ այլ ձևով տնօրինման) հետ կապված ունեն տեղացի ներդրողներին հավասար իրավունքներ, ազատություններ և պարտականություններ։ Օտարերկրյա ներդրողների իրավական երաշխիքները Հայաստանի Հանրապետությունում չեն կարող նվազ բարենպաստ լինել, քան տեղացի ներդրողների իրավական երաշխիքները։</w:t>
      </w:r>
    </w:p>
    <w:p w14:paraId="1AE9F05B" w14:textId="77777777" w:rsidR="009C1E59" w:rsidRPr="00C24AFE" w:rsidRDefault="009C1E59" w:rsidP="009C1E59">
      <w:pPr>
        <w:widowControl w:val="0"/>
        <w:numPr>
          <w:ilvl w:val="0"/>
          <w:numId w:val="9"/>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Օտարերկրյա ներդրողների և իրենց ներդրումների նկատմամբ Հայաստանի Հանրապետությունում գործում ու երաշխավորվում է առավել բարենպաստության ռեժիմը (Most Favoured Nation): Առավել բարենպաստության ռեժիմի ներքո Հայաստանի Հանրապետությունը օտարերկրյա ներդրողների ու նրանց ներդրումների (այդ թվում` դրանց կառավարման, իրականացման, գործարկման, ընդլայնման, վաճառքի կամ այլ ձևով տնօրինման) նկատմամբ նմանատիպ պայմաններում երաշխավորում է ոչ պակաս բարենպաստ պայմանների կիրառում, քան կիրառվում են որևէ այլ պետությունների ներդրողների կամ նրանց ներդրումների նկատմամբ, բացառությամբ միջազգային արբիտրաժ դիմելու իրավունքի, ինչպես նաև այն դեպքերի, որոնք բխում են միջազգային պայմանագրերի հիման վրա ստեղծված մաքսային միության, ազատ տնտեսական գոտու, տնտեսական միության, միասնական շուկայի, հարկային ռեժիմի կարգավորումներից և այլ   միջազգային պայմանագրերից: </w:t>
      </w:r>
    </w:p>
    <w:p w14:paraId="1BB6814B" w14:textId="77777777" w:rsidR="009C1E59" w:rsidRPr="00C24AFE" w:rsidRDefault="009C1E59" w:rsidP="009C1E59">
      <w:pPr>
        <w:widowControl w:val="0"/>
        <w:numPr>
          <w:ilvl w:val="0"/>
          <w:numId w:val="9"/>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Հայաստանի Հանրապետության կառավարությունն իրավասու է որոշել չկիրառել սույն օրենքով սահմանված ազգային ռեժիմը կամ առավել բարենպաստության ռեժիմը այն օտարերկրյա ներդրողների կամ նրանց ներդրումների նկատմամբ, որոնք այնպիսի պետություն, </w:t>
      </w:r>
      <w:r w:rsidRPr="00C24AFE">
        <w:rPr>
          <w:rFonts w:ascii="GHEA Grapalat" w:eastAsia="GHEA Grapalat" w:hAnsi="GHEA Grapalat" w:cs="GHEA Grapalat"/>
          <w:sz w:val="24"/>
          <w:szCs w:val="24"/>
          <w:lang w:val="hy-AM"/>
        </w:rPr>
        <w:t>համայնք,</w:t>
      </w:r>
      <w:r w:rsidRPr="00C24AFE">
        <w:rPr>
          <w:rFonts w:ascii="GHEA Grapalat" w:eastAsia="GHEA Grapalat" w:hAnsi="GHEA Grapalat" w:cs="GHEA Grapalat"/>
          <w:color w:val="000000"/>
          <w:sz w:val="24"/>
          <w:szCs w:val="24"/>
          <w:lang w:val="hy-AM"/>
        </w:rPr>
        <w:t xml:space="preserve"> պետության կամ վերպետական միավորման քաղաքացիներ կամ ռեզիդենտ հանդիսացող ֆիզիկական անձինք կամ կազմակերպություններ են, որոնք Հայաստանի Հանրապետության, նրա քաղաքացիների կամ կազմակերպությունների նկատմամբ  թշնամական կամ խտրական գործողություններ են իրականացրել: Սույն հոդվածի կիրառման իմաստով թշնամական կամ խտրական գործողություններ են համարվում, բայց չեն սահմանափակվում, պատժամիջոցների, առևտրի կամ այլ սահմանափակումների կամ արգելքների կիրառմամբ կամ Հայաստանի Հանրապեության քաղաքացիների կամ կազմակերպությունների հիմնարար իրավունքների կոպիտ ու </w:t>
      </w:r>
      <w:r w:rsidRPr="00C24AFE">
        <w:rPr>
          <w:rFonts w:ascii="GHEA Grapalat" w:eastAsia="GHEA Grapalat" w:hAnsi="GHEA Grapalat" w:cs="GHEA Grapalat"/>
          <w:color w:val="000000"/>
          <w:sz w:val="24"/>
          <w:szCs w:val="24"/>
          <w:lang w:val="hy-AM"/>
        </w:rPr>
        <w:lastRenderedPageBreak/>
        <w:t xml:space="preserve">դիտավորյալ խախտումները: Սույն մասով նախատեսված Հայաստանի Հանրապետության կառավարության որոշումը պետք է լինի համաչափ, հիմնավորված, սահմանափակ գործողությամբ ու հրապարակային:  </w:t>
      </w:r>
    </w:p>
    <w:p w14:paraId="438AD07F"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  </w:t>
      </w:r>
    </w:p>
    <w:p w14:paraId="3F6D5F18" w14:textId="77777777" w:rsidR="009C1E59" w:rsidRPr="00C24AFE" w:rsidRDefault="009C1E59" w:rsidP="009C1E59">
      <w:pPr>
        <w:tabs>
          <w:tab w:val="left" w:pos="0"/>
        </w:tabs>
        <w:spacing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7</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ab/>
        <w:t>Կապիտալի և գույքի ազատ տեղաշարժն ու փոխարկումը</w:t>
      </w:r>
    </w:p>
    <w:p w14:paraId="61E5F615" w14:textId="77777777" w:rsidR="009C1E59" w:rsidRPr="00C24AFE" w:rsidRDefault="009C1E59" w:rsidP="009C1E59">
      <w:pPr>
        <w:tabs>
          <w:tab w:val="left" w:pos="0"/>
        </w:tabs>
        <w:spacing w:line="240" w:lineRule="auto"/>
        <w:jc w:val="both"/>
        <w:rPr>
          <w:rFonts w:ascii="GHEA Grapalat" w:eastAsia="GHEA Grapalat" w:hAnsi="GHEA Grapalat" w:cs="GHEA Grapalat"/>
          <w:b/>
          <w:sz w:val="24"/>
          <w:szCs w:val="24"/>
          <w:lang w:val="hy-AM"/>
        </w:rPr>
      </w:pPr>
    </w:p>
    <w:p w14:paraId="4E1E5FB7" w14:textId="77777777" w:rsidR="009C1E59" w:rsidRPr="00C24AFE" w:rsidRDefault="009C1E59" w:rsidP="009C1E59">
      <w:pPr>
        <w:numPr>
          <w:ilvl w:val="4"/>
          <w:numId w:val="10"/>
        </w:numPr>
        <w:tabs>
          <w:tab w:val="left" w:pos="360"/>
        </w:tabs>
        <w:spacing w:after="0" w:line="240" w:lineRule="auto"/>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Ներդրողներն իրավունք ունեն ազատորեն ու առանց պետական մարմինների կողմից անհարկի ձգձգումների Հայաստանի Հանրապետության տարածք փոխադրել, առաքել, ներմուծել և Հայաստանի Հանրապետության տարածքից փոխադրել, առաքել, արտահանել արժութային արժեքներ: Ընդ որում, փոխադրվող, առաքվող, ներմուծվող կամ արտահանվող արժութային արժեքների վրա տարածվում են Հայաստանի Հանրապետության օրենսդրությամբ ֆինանսական համակարգի կայունության պահպանման, փողերի լվացման և ահաբեկչության ֆինանսավորման դեմ պայքարի, տնտեսական ռիսկերի կանխարգելման և վիճակագրական նպատակներով սահմանված կարգերը և պայմանները, ինչպես նաև հայտարարագրման ռեժիմը:</w:t>
      </w:r>
    </w:p>
    <w:p w14:paraId="7E4AD262" w14:textId="77777777" w:rsidR="009C1E59" w:rsidRPr="00C24AFE" w:rsidRDefault="009C1E59" w:rsidP="009C1E59">
      <w:pPr>
        <w:numPr>
          <w:ilvl w:val="4"/>
          <w:numId w:val="10"/>
        </w:numPr>
        <w:tabs>
          <w:tab w:val="left" w:pos="360"/>
        </w:tabs>
        <w:spacing w:after="0" w:line="240" w:lineRule="auto"/>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Ներդրողներն իրավունք ունեն փոխանակել իրենց արտարժույթը ֆինանսական կազմակերպությունների կողմից առաջարկվող և իրենց նախընտրած ազատ փոխարկելի արտարժույթով` պահպանելով Հայաստանի Հանրապետության օրենսդրությունը:</w:t>
      </w:r>
    </w:p>
    <w:p w14:paraId="1775F0D1" w14:textId="77777777" w:rsidR="009C1E59" w:rsidRPr="00C24AFE" w:rsidRDefault="009C1E59" w:rsidP="009C1E59">
      <w:pPr>
        <w:numPr>
          <w:ilvl w:val="4"/>
          <w:numId w:val="10"/>
        </w:numPr>
        <w:tabs>
          <w:tab w:val="left" w:pos="360"/>
        </w:tabs>
        <w:spacing w:after="0" w:line="240" w:lineRule="auto"/>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Ներդրողներն իրավունք ունեն ազատորեն ու առանց պետական մարմինների կողմից անհարկի ձգձգումների Հայաստանի Հանրապետության տարածք փոխադրել, առաքել, ներմուծել և Հայաստանի Հանրապետության տարածքից փոխադրել, առաքել, արտահանել քաղաքացիական շրջանառությունից չհանված ու օրենքով չարգելված գույք: Ընդ որում, փոխադրվող, առաքվող, ներմուծվող կամ արտահանվող գույքի նկատմամբ կիրառվում են Հայաստանի Հանրապետության օրենսդրությամբ սահմանված մաքսային, հարկային, բնապահպանական, առողջապահական, անվտանգային ընթացակարգերն ու պահանջները:</w:t>
      </w:r>
    </w:p>
    <w:p w14:paraId="22A4351B" w14:textId="77777777" w:rsidR="009C1E59" w:rsidRPr="00C24AFE" w:rsidRDefault="009C1E59" w:rsidP="009C1E59">
      <w:pPr>
        <w:numPr>
          <w:ilvl w:val="4"/>
          <w:numId w:val="10"/>
        </w:numPr>
        <w:tabs>
          <w:tab w:val="left" w:pos="360"/>
        </w:tabs>
        <w:spacing w:after="0" w:line="240" w:lineRule="auto"/>
        <w:ind w:left="0"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 xml:space="preserve">Սույն հոդվածով սահմանված ազատություններն ու երաշխիքները կարող են օրենքով կամ օրենքով սահմանված կարգով սահմանափակվել սնանկության, քրեական, վարչական, դատական, հարկային կամ մաքսային, ինչպես նաև այլ իրավական ակտերով սահմանված վարչարարության վարույթների շրջանակներում:  </w:t>
      </w:r>
    </w:p>
    <w:p w14:paraId="4B43800A" w14:textId="77777777" w:rsidR="009C1E59" w:rsidRPr="00C24AFE" w:rsidRDefault="009C1E59" w:rsidP="00F657ED">
      <w:pPr>
        <w:rPr>
          <w:rFonts w:ascii="GHEA Grapalat" w:hAnsi="GHEA Grapalat"/>
          <w:b/>
          <w:sz w:val="24"/>
          <w:lang w:val="hy-AM"/>
        </w:rPr>
      </w:pPr>
    </w:p>
    <w:p w14:paraId="342F7B7B" w14:textId="77777777" w:rsidR="009C1E59" w:rsidRPr="00C24AFE" w:rsidRDefault="009C1E59" w:rsidP="00F657ED">
      <w:pPr>
        <w:rPr>
          <w:rFonts w:ascii="GHEA Grapalat" w:hAnsi="GHEA Grapalat"/>
          <w:b/>
          <w:sz w:val="24"/>
          <w:lang w:val="hy-AM"/>
        </w:rPr>
      </w:pPr>
    </w:p>
    <w:p w14:paraId="717734F4" w14:textId="1BC3736A" w:rsidR="00F657ED" w:rsidRPr="00C24AFE" w:rsidRDefault="00F657ED" w:rsidP="00F657ED">
      <w:pPr>
        <w:rPr>
          <w:rFonts w:ascii="GHEA Grapalat" w:hAnsi="GHEA Grapalat"/>
          <w:b/>
          <w:sz w:val="24"/>
          <w:lang w:val="hy-AM"/>
        </w:rPr>
      </w:pPr>
      <w:r w:rsidRPr="00C24AFE">
        <w:rPr>
          <w:rFonts w:ascii="GHEA Grapalat" w:hAnsi="GHEA Grapalat"/>
          <w:b/>
          <w:sz w:val="24"/>
          <w:lang w:val="hy-AM"/>
        </w:rPr>
        <w:t>Հոդված 8</w:t>
      </w:r>
      <w:r w:rsidRPr="00C24AFE">
        <w:rPr>
          <w:rFonts w:ascii="Cambria Math" w:hAnsi="Cambria Math" w:cs="Cambria Math"/>
          <w:b/>
          <w:sz w:val="24"/>
          <w:lang w:val="hy-AM"/>
        </w:rPr>
        <w:t>․</w:t>
      </w:r>
      <w:r w:rsidRPr="00C24AFE">
        <w:rPr>
          <w:rFonts w:ascii="GHEA Grapalat" w:hAnsi="GHEA Grapalat"/>
          <w:b/>
          <w:sz w:val="24"/>
          <w:lang w:val="hy-AM"/>
        </w:rPr>
        <w:tab/>
        <w:t>Ներդրումների պաշտպանությունը</w:t>
      </w:r>
    </w:p>
    <w:p w14:paraId="0537743F" w14:textId="77777777" w:rsidR="00F657ED" w:rsidRPr="00C24AFE" w:rsidRDefault="00F657ED" w:rsidP="00F657ED">
      <w:pPr>
        <w:rPr>
          <w:rFonts w:ascii="GHEA Grapalat" w:hAnsi="GHEA Grapalat"/>
          <w:sz w:val="24"/>
          <w:lang w:val="hy-AM"/>
        </w:rPr>
      </w:pPr>
    </w:p>
    <w:p w14:paraId="3B735540" w14:textId="77777777" w:rsidR="00F657ED" w:rsidRPr="00C24AFE" w:rsidRDefault="00F657ED" w:rsidP="00F6399E">
      <w:pPr>
        <w:spacing w:after="0" w:line="240" w:lineRule="auto"/>
        <w:jc w:val="both"/>
        <w:rPr>
          <w:rFonts w:ascii="GHEA Grapalat" w:hAnsi="GHEA Grapalat"/>
          <w:sz w:val="24"/>
          <w:lang w:val="hy-AM"/>
        </w:rPr>
      </w:pPr>
      <w:r w:rsidRPr="00C24AFE">
        <w:rPr>
          <w:rFonts w:ascii="GHEA Grapalat" w:hAnsi="GHEA Grapalat"/>
          <w:sz w:val="24"/>
          <w:lang w:val="hy-AM"/>
        </w:rPr>
        <w:t>1.</w:t>
      </w:r>
      <w:r w:rsidRPr="00C24AFE">
        <w:rPr>
          <w:rFonts w:ascii="GHEA Grapalat" w:hAnsi="GHEA Grapalat"/>
          <w:sz w:val="24"/>
          <w:lang w:val="hy-AM"/>
        </w:rPr>
        <w:tab/>
        <w:t xml:space="preserve">Հայաստանի Հանրապետությունը երաշխավորում է ներդրողների կատարած ներդրումների պաշտպանությունը ուղղակի կամ անուղղակի էքսպրոպրիացիայից: </w:t>
      </w:r>
    </w:p>
    <w:p w14:paraId="529A5336" w14:textId="162C8343" w:rsidR="00F657ED" w:rsidRPr="00C24AFE" w:rsidRDefault="00F657ED" w:rsidP="00F6399E">
      <w:pPr>
        <w:spacing w:after="0" w:line="240" w:lineRule="auto"/>
        <w:jc w:val="both"/>
        <w:rPr>
          <w:rFonts w:ascii="GHEA Grapalat" w:hAnsi="GHEA Grapalat"/>
          <w:sz w:val="24"/>
          <w:szCs w:val="24"/>
          <w:lang w:val="hy-AM"/>
        </w:rPr>
      </w:pPr>
      <w:r w:rsidRPr="00C24AFE">
        <w:rPr>
          <w:rFonts w:ascii="GHEA Grapalat" w:hAnsi="GHEA Grapalat"/>
          <w:sz w:val="24"/>
          <w:szCs w:val="24"/>
          <w:lang w:val="hy-AM"/>
        </w:rPr>
        <w:lastRenderedPageBreak/>
        <w:t>2.</w:t>
      </w:r>
      <w:r w:rsidRPr="00C24AFE">
        <w:rPr>
          <w:lang w:val="hy-AM"/>
        </w:rPr>
        <w:tab/>
      </w:r>
      <w:r w:rsidRPr="00C24AFE">
        <w:rPr>
          <w:rFonts w:ascii="GHEA Grapalat" w:hAnsi="GHEA Grapalat"/>
          <w:sz w:val="24"/>
          <w:szCs w:val="24"/>
          <w:lang w:val="hy-AM"/>
        </w:rPr>
        <w:t>Սույն օրենքի իմաստով ուղղակի էքսպրոպրիացիա է համարվում պետության (պետական մարմնի, տեղական ինքնակառավարման մարմնի կամ դրանց պաշտոնատար անձի) պաշտոնական գործողությունը կամ միջոցառումը, որը հանգեցնում է ներդրման կամ դրա որևէ մասի հարկադրաբար վերցնելուն կամ առգրավմանը, ներառյալ՝ բռնագանձմանը, օտարմանը, ռեկվիզիցիային, բռնագրավմանը կամ պետականացմանը (ազգայնացմանը)՝ սեփականության իրավունքից զրկելու միջոցով։</w:t>
      </w:r>
      <w:r w:rsidR="008E16D5" w:rsidRPr="00C24AFE">
        <w:rPr>
          <w:rFonts w:ascii="GHEA Grapalat" w:hAnsi="GHEA Grapalat"/>
          <w:sz w:val="24"/>
          <w:szCs w:val="24"/>
          <w:lang w:val="hy-AM"/>
        </w:rPr>
        <w:t xml:space="preserve"> </w:t>
      </w:r>
    </w:p>
    <w:p w14:paraId="62689A0A" w14:textId="77777777" w:rsidR="003762F7" w:rsidRPr="00C24AFE" w:rsidRDefault="00F657ED" w:rsidP="00F6399E">
      <w:pPr>
        <w:spacing w:after="0" w:line="240" w:lineRule="auto"/>
        <w:jc w:val="both"/>
        <w:rPr>
          <w:rFonts w:ascii="GHEA Grapalat" w:hAnsi="GHEA Grapalat"/>
          <w:sz w:val="24"/>
          <w:lang w:val="hy-AM"/>
        </w:rPr>
      </w:pPr>
      <w:r w:rsidRPr="00C24AFE">
        <w:rPr>
          <w:rFonts w:ascii="GHEA Grapalat" w:hAnsi="GHEA Grapalat"/>
          <w:sz w:val="24"/>
          <w:lang w:val="hy-AM"/>
        </w:rPr>
        <w:t xml:space="preserve">3. </w:t>
      </w:r>
      <w:r w:rsidRPr="00C24AFE">
        <w:rPr>
          <w:rFonts w:ascii="GHEA Grapalat" w:hAnsi="GHEA Grapalat"/>
          <w:sz w:val="24"/>
          <w:lang w:val="hy-AM"/>
        </w:rPr>
        <w:tab/>
        <w:t>Սույն օրենքի իմաստով անուղղակի էքսպրոպրիացիա է համարվում պետության կողմից դիտավորյալ և խտրական գործողությունների կատարումը կամ որոշումների կայացումը, որը հանգեցրել է (նույնիսկ եթե սեփականության իրավունքի փոխանցում կամ տիրապետումից զրկում տեղի չի ունեցել) ներդրման օգտագործման, արժեքի կամ տնտեսական օգուտի էական և երկարատև զրկմանը</w:t>
      </w:r>
      <w:r w:rsidR="00742143" w:rsidRPr="00C24AFE">
        <w:rPr>
          <w:rFonts w:ascii="GHEA Grapalat" w:hAnsi="GHEA Grapalat"/>
          <w:sz w:val="24"/>
          <w:lang w:val="hy-AM"/>
        </w:rPr>
        <w:t>։</w:t>
      </w:r>
    </w:p>
    <w:p w14:paraId="05772C17" w14:textId="44B46886" w:rsidR="00F657ED" w:rsidRPr="00C24AFE" w:rsidRDefault="003762F7" w:rsidP="00F6399E">
      <w:pPr>
        <w:spacing w:after="0" w:line="240" w:lineRule="auto"/>
        <w:jc w:val="both"/>
        <w:rPr>
          <w:rFonts w:ascii="GHEA Grapalat" w:hAnsi="GHEA Grapalat"/>
          <w:sz w:val="24"/>
          <w:lang w:val="hy-AM"/>
        </w:rPr>
      </w:pPr>
      <w:r w:rsidRPr="00C24AFE">
        <w:rPr>
          <w:rFonts w:ascii="GHEA Grapalat" w:hAnsi="GHEA Grapalat"/>
          <w:sz w:val="24"/>
          <w:lang w:val="hy-AM"/>
        </w:rPr>
        <w:t xml:space="preserve">4. </w:t>
      </w:r>
      <w:r w:rsidR="004166D3" w:rsidRPr="00C24AFE">
        <w:rPr>
          <w:rFonts w:ascii="GHEA Grapalat" w:hAnsi="GHEA Grapalat"/>
          <w:sz w:val="24"/>
          <w:szCs w:val="24"/>
          <w:lang w:val="hy-AM"/>
        </w:rPr>
        <w:t>Օրինական պարտավորությունների հարկադիր կատարմանն ուղղված օրենքին համապատասխան իրականացված միջոցառումները, ներառյալ պարտքերի գանձումը, հարկային պարտավորությունների կատարումը կամ դատական ակտերի կատարումը, ուղղակի էքպրոպրիացիա չեն համարվում։</w:t>
      </w:r>
      <w:r w:rsidR="00B5317E" w:rsidRPr="00C24AFE">
        <w:rPr>
          <w:rFonts w:ascii="GHEA Grapalat" w:hAnsi="GHEA Grapalat"/>
          <w:sz w:val="24"/>
          <w:szCs w:val="24"/>
          <w:lang w:val="hy-AM"/>
        </w:rPr>
        <w:t xml:space="preserve"> </w:t>
      </w:r>
      <w:r w:rsidR="00B802DF" w:rsidRPr="00C24AFE">
        <w:rPr>
          <w:rFonts w:ascii="GHEA Grapalat" w:hAnsi="GHEA Grapalat"/>
          <w:sz w:val="24"/>
          <w:lang w:val="hy-AM"/>
        </w:rPr>
        <w:t>Ա</w:t>
      </w:r>
      <w:r w:rsidR="00CC7EB9" w:rsidRPr="00C24AFE">
        <w:rPr>
          <w:rFonts w:ascii="GHEA Grapalat" w:hAnsi="GHEA Grapalat"/>
          <w:sz w:val="24"/>
          <w:lang w:val="hy-AM"/>
        </w:rPr>
        <w:t>յդպիսի միջոցառումները</w:t>
      </w:r>
      <w:r w:rsidR="00683EB7" w:rsidRPr="00C24AFE">
        <w:rPr>
          <w:rFonts w:ascii="GHEA Grapalat" w:hAnsi="GHEA Grapalat"/>
          <w:sz w:val="24"/>
          <w:lang w:val="hy-AM"/>
        </w:rPr>
        <w:t xml:space="preserve"> չեն համարվ</w:t>
      </w:r>
      <w:r w:rsidR="005E0293" w:rsidRPr="00C24AFE">
        <w:rPr>
          <w:rFonts w:ascii="GHEA Grapalat" w:hAnsi="GHEA Grapalat"/>
          <w:sz w:val="24"/>
          <w:lang w:val="hy-AM"/>
        </w:rPr>
        <w:t>ում նաև</w:t>
      </w:r>
      <w:r w:rsidR="00683EB7" w:rsidRPr="00C24AFE">
        <w:rPr>
          <w:rFonts w:ascii="GHEA Grapalat" w:hAnsi="GHEA Grapalat"/>
          <w:sz w:val="24"/>
          <w:lang w:val="hy-AM"/>
        </w:rPr>
        <w:t xml:space="preserve"> անուղղակի էքսպրոպրիացիա</w:t>
      </w:r>
      <w:r w:rsidR="00F50DD1" w:rsidRPr="00C24AFE">
        <w:rPr>
          <w:rFonts w:ascii="GHEA Grapalat" w:hAnsi="GHEA Grapalat"/>
          <w:sz w:val="24"/>
          <w:lang w:val="hy-AM"/>
        </w:rPr>
        <w:t xml:space="preserve">, </w:t>
      </w:r>
      <w:r w:rsidR="005E0293" w:rsidRPr="00C24AFE">
        <w:rPr>
          <w:rFonts w:ascii="GHEA Grapalat" w:hAnsi="GHEA Grapalat"/>
          <w:sz w:val="24"/>
          <w:szCs w:val="24"/>
          <w:lang w:val="hy-AM"/>
        </w:rPr>
        <w:t>քանի դեռ</w:t>
      </w:r>
      <w:r w:rsidR="006049E0" w:rsidRPr="00C24AFE">
        <w:rPr>
          <w:rFonts w:ascii="GHEA Grapalat" w:hAnsi="GHEA Grapalat"/>
          <w:sz w:val="24"/>
          <w:szCs w:val="24"/>
          <w:lang w:val="hy-AM"/>
        </w:rPr>
        <w:t xml:space="preserve"> </w:t>
      </w:r>
      <w:r w:rsidR="005E0293" w:rsidRPr="00C24AFE">
        <w:rPr>
          <w:rFonts w:ascii="GHEA Grapalat" w:hAnsi="GHEA Grapalat"/>
          <w:sz w:val="24"/>
          <w:szCs w:val="24"/>
          <w:lang w:val="hy-AM"/>
        </w:rPr>
        <w:t xml:space="preserve">համապատասխան գործի առանձին, </w:t>
      </w:r>
      <w:r w:rsidR="005E0293" w:rsidRPr="00C24AFE">
        <w:rPr>
          <w:rFonts w:ascii="GHEA Grapalat" w:hAnsi="GHEA Grapalat"/>
          <w:sz w:val="24"/>
          <w:lang w:val="hy-AM"/>
        </w:rPr>
        <w:t>փաստերի հիման վրա իրականացված հետազոտության արդյունքում</w:t>
      </w:r>
      <w:r w:rsidR="006049E0" w:rsidRPr="00C24AFE">
        <w:rPr>
          <w:rFonts w:ascii="GHEA Grapalat" w:hAnsi="GHEA Grapalat"/>
          <w:sz w:val="24"/>
          <w:szCs w:val="24"/>
          <w:lang w:val="hy-AM"/>
        </w:rPr>
        <w:t xml:space="preserve"> սույն հոդվածի 5-րդ և 6-րդ մասերի համաձայն </w:t>
      </w:r>
      <w:r w:rsidR="005E0293" w:rsidRPr="00C24AFE">
        <w:rPr>
          <w:rFonts w:ascii="GHEA Grapalat" w:hAnsi="GHEA Grapalat"/>
          <w:sz w:val="24"/>
          <w:szCs w:val="24"/>
          <w:lang w:val="hy-AM"/>
        </w:rPr>
        <w:t xml:space="preserve">այլ բան չի </w:t>
      </w:r>
      <w:r w:rsidR="006049E0" w:rsidRPr="00C24AFE">
        <w:rPr>
          <w:rFonts w:ascii="GHEA Grapalat" w:hAnsi="GHEA Grapalat"/>
          <w:sz w:val="24"/>
          <w:szCs w:val="24"/>
          <w:lang w:val="hy-AM"/>
        </w:rPr>
        <w:t>որոշվ</w:t>
      </w:r>
      <w:r w:rsidR="00997232" w:rsidRPr="00C24AFE">
        <w:rPr>
          <w:rFonts w:ascii="GHEA Grapalat" w:hAnsi="GHEA Grapalat"/>
          <w:sz w:val="24"/>
          <w:szCs w:val="24"/>
          <w:lang w:val="hy-AM"/>
        </w:rPr>
        <w:t>ել</w:t>
      </w:r>
      <w:r w:rsidR="005E0293" w:rsidRPr="00C24AFE">
        <w:rPr>
          <w:rFonts w:ascii="GHEA Grapalat" w:hAnsi="GHEA Grapalat"/>
          <w:sz w:val="24"/>
          <w:szCs w:val="24"/>
          <w:lang w:val="hy-AM"/>
        </w:rPr>
        <w:t>։</w:t>
      </w:r>
      <w:r w:rsidR="006049E0" w:rsidRPr="00C24AFE">
        <w:rPr>
          <w:rFonts w:ascii="GHEA Grapalat" w:hAnsi="GHEA Grapalat"/>
          <w:sz w:val="24"/>
          <w:szCs w:val="24"/>
          <w:lang w:val="hy-AM"/>
        </w:rPr>
        <w:t xml:space="preserve"> </w:t>
      </w:r>
    </w:p>
    <w:p w14:paraId="3CE6036C" w14:textId="581AA595" w:rsidR="00F657ED" w:rsidRPr="00C24AFE" w:rsidRDefault="003762F7" w:rsidP="00F6399E">
      <w:pPr>
        <w:spacing w:after="0" w:line="240" w:lineRule="auto"/>
        <w:jc w:val="both"/>
        <w:rPr>
          <w:rFonts w:ascii="GHEA Grapalat" w:hAnsi="GHEA Grapalat"/>
          <w:sz w:val="24"/>
          <w:lang w:val="hy-AM"/>
        </w:rPr>
      </w:pPr>
      <w:r w:rsidRPr="00C24AFE">
        <w:rPr>
          <w:rFonts w:ascii="GHEA Grapalat" w:hAnsi="GHEA Grapalat"/>
          <w:sz w:val="24"/>
          <w:lang w:val="hy-AM"/>
        </w:rPr>
        <w:t>5</w:t>
      </w:r>
      <w:r w:rsidR="00F657ED" w:rsidRPr="00C24AFE">
        <w:rPr>
          <w:rFonts w:ascii="Cambria Math" w:hAnsi="Cambria Math" w:cs="Cambria Math"/>
          <w:sz w:val="24"/>
          <w:lang w:val="hy-AM"/>
        </w:rPr>
        <w:t>․</w:t>
      </w:r>
      <w:r w:rsidR="00F657ED" w:rsidRPr="00C24AFE">
        <w:rPr>
          <w:rFonts w:ascii="Cambria Math" w:hAnsi="Cambria Math" w:cs="Cambria Math"/>
          <w:sz w:val="24"/>
          <w:lang w:val="hy-AM"/>
        </w:rPr>
        <w:tab/>
      </w:r>
      <w:r w:rsidR="00F657ED" w:rsidRPr="00C24AFE">
        <w:rPr>
          <w:rFonts w:ascii="GHEA Grapalat" w:hAnsi="GHEA Grapalat"/>
          <w:sz w:val="24"/>
          <w:lang w:val="hy-AM"/>
        </w:rPr>
        <w:t xml:space="preserve">Փոխկապակցված մի քանի միջոցառումները կարող են համարվել անուղղակի էքսպրոպրիացիա, նույնիսկ եթե յուրաքանչյուր միջոցառում առանձին-առանձին նման ազդեցություն չի ունենա։ Որոշելու համար, թե արդյոք որևէ միջոցառում կամ միջոցառումների շարք համարվում է անուղղակի էքսպրոպրիացիա, </w:t>
      </w:r>
      <w:r w:rsidR="00742143" w:rsidRPr="00C24AFE">
        <w:rPr>
          <w:rFonts w:ascii="GHEA Grapalat" w:hAnsi="GHEA Grapalat"/>
          <w:sz w:val="24"/>
          <w:lang w:val="hy-AM"/>
        </w:rPr>
        <w:t xml:space="preserve">անհրաժեշտ է </w:t>
      </w:r>
      <w:r w:rsidR="007D1A46" w:rsidRPr="00C24AFE">
        <w:rPr>
          <w:rFonts w:ascii="GHEA Grapalat" w:hAnsi="GHEA Grapalat"/>
          <w:sz w:val="24"/>
          <w:lang w:val="hy-AM"/>
        </w:rPr>
        <w:t>իրականացնել</w:t>
      </w:r>
      <w:r w:rsidR="001F4722" w:rsidRPr="00C24AFE">
        <w:rPr>
          <w:rFonts w:ascii="GHEA Grapalat" w:hAnsi="GHEA Grapalat"/>
          <w:sz w:val="24"/>
          <w:lang w:val="hy-AM"/>
        </w:rPr>
        <w:t xml:space="preserve"> յուրաքանչյուր</w:t>
      </w:r>
      <w:r w:rsidR="00742143" w:rsidRPr="00C24AFE">
        <w:rPr>
          <w:rFonts w:ascii="GHEA Grapalat" w:hAnsi="GHEA Grapalat"/>
          <w:sz w:val="24"/>
          <w:lang w:val="hy-AM"/>
        </w:rPr>
        <w:t xml:space="preserve"> գործի առանձին, փաստերի հիման վրա հետազոտություն, որի ընթացքում պետք է պատշաճ ուշադրություն դարձվի</w:t>
      </w:r>
      <w:r w:rsidR="00F657ED" w:rsidRPr="00C24AFE">
        <w:rPr>
          <w:rFonts w:ascii="GHEA Grapalat" w:hAnsi="GHEA Grapalat"/>
          <w:sz w:val="24"/>
          <w:lang w:val="hy-AM"/>
        </w:rPr>
        <w:t xml:space="preserve"> միջոցառման նպատակին և բնույթին, </w:t>
      </w:r>
      <w:r w:rsidR="00795DC9" w:rsidRPr="00C24AFE">
        <w:rPr>
          <w:rFonts w:ascii="GHEA Grapalat" w:hAnsi="GHEA Grapalat"/>
          <w:sz w:val="24"/>
          <w:lang w:val="hy-AM"/>
        </w:rPr>
        <w:t>ներդրողի առանձին, ողջամիտ ներդրումային սպասումներին,</w:t>
      </w:r>
      <w:r w:rsidR="00F657ED" w:rsidRPr="00C24AFE">
        <w:rPr>
          <w:rFonts w:ascii="GHEA Grapalat" w:hAnsi="GHEA Grapalat"/>
          <w:sz w:val="24"/>
          <w:lang w:val="hy-AM"/>
        </w:rPr>
        <w:t xml:space="preserve"> ինչպես նաև հետապնդվող հանրային նպատակի և ներդրման վրա ազդեցության միջև համաչափությանը։</w:t>
      </w:r>
    </w:p>
    <w:p w14:paraId="5F1E2072" w14:textId="114F3B38" w:rsidR="00F657ED" w:rsidRPr="00C24AFE" w:rsidRDefault="003762F7" w:rsidP="00F6399E">
      <w:pPr>
        <w:spacing w:after="0" w:line="240" w:lineRule="auto"/>
        <w:jc w:val="both"/>
        <w:rPr>
          <w:rFonts w:ascii="GHEA Grapalat" w:hAnsi="GHEA Grapalat"/>
          <w:sz w:val="24"/>
          <w:lang w:val="hy-AM"/>
        </w:rPr>
      </w:pPr>
      <w:r w:rsidRPr="00C24AFE">
        <w:rPr>
          <w:rFonts w:ascii="GHEA Grapalat" w:hAnsi="GHEA Grapalat"/>
          <w:sz w:val="24"/>
          <w:lang w:val="hy-AM"/>
        </w:rPr>
        <w:t>6</w:t>
      </w:r>
      <w:r w:rsidR="00F657ED" w:rsidRPr="00C24AFE">
        <w:rPr>
          <w:rFonts w:ascii="Cambria Math" w:hAnsi="Cambria Math" w:cs="Cambria Math"/>
          <w:sz w:val="24"/>
          <w:lang w:val="hy-AM"/>
        </w:rPr>
        <w:t>․</w:t>
      </w:r>
      <w:r w:rsidR="00F657ED" w:rsidRPr="00C24AFE">
        <w:rPr>
          <w:rFonts w:ascii="Cambria Math" w:hAnsi="Cambria Math" w:cs="Cambria Math"/>
          <w:sz w:val="24"/>
          <w:lang w:val="hy-AM"/>
        </w:rPr>
        <w:tab/>
      </w:r>
      <w:r w:rsidR="00F657ED" w:rsidRPr="00C24AFE">
        <w:rPr>
          <w:rFonts w:ascii="GHEA Grapalat" w:hAnsi="GHEA Grapalat"/>
          <w:sz w:val="24"/>
          <w:lang w:val="hy-AM"/>
        </w:rPr>
        <w:t>Ընդ որում, արտակարգ կամ ռազմական դրությամբ, ինչպես նաև հանրային շահով պայմանավորված և օրինական նպատակների համար, ինչպիսիք են հանրային առողջապահությունը, ազգային անվտանգությունը կամ շրջակա միջավայրի պահպանությունը և կլիմայի փոփոխության նկատմամբ դիմակայունությունը,</w:t>
      </w:r>
      <w:r w:rsidR="00DC184D" w:rsidRPr="00C24AFE">
        <w:rPr>
          <w:rFonts w:ascii="GHEA Grapalat" w:hAnsi="GHEA Grapalat"/>
          <w:sz w:val="24"/>
          <w:lang w:val="hy-AM"/>
        </w:rPr>
        <w:t xml:space="preserve"> ֆինանսական</w:t>
      </w:r>
      <w:r w:rsidR="009F12B6" w:rsidRPr="00C24AFE">
        <w:rPr>
          <w:rFonts w:ascii="GHEA Grapalat" w:hAnsi="GHEA Grapalat"/>
          <w:sz w:val="24"/>
          <w:lang w:val="hy-AM"/>
        </w:rPr>
        <w:t xml:space="preserve"> կայունությունը,</w:t>
      </w:r>
      <w:r w:rsidR="00C862FE" w:rsidRPr="00C24AFE">
        <w:rPr>
          <w:rFonts w:ascii="GHEA Grapalat" w:hAnsi="GHEA Grapalat"/>
          <w:sz w:val="24"/>
          <w:lang w:val="hy-AM"/>
        </w:rPr>
        <w:t xml:space="preserve"> </w:t>
      </w:r>
      <w:r w:rsidR="00F657ED" w:rsidRPr="00C24AFE">
        <w:rPr>
          <w:rFonts w:ascii="GHEA Grapalat" w:hAnsi="GHEA Grapalat"/>
          <w:sz w:val="24"/>
          <w:lang w:val="hy-AM"/>
        </w:rPr>
        <w:t>ոչ խտրական կարգավորիչ միջոցառումները, եթե իրականացվել են օրենքի պահանջների պահպանմամբ, չեն համարվում անուղղակի էքսպրոպրիացիա, եթե դրանք ակնհայտորեն չափազանց կամ անհամաչափ չեն իրենց նպատակի նկատմամբ:</w:t>
      </w:r>
    </w:p>
    <w:p w14:paraId="21CFA9EE" w14:textId="7EB4B2E2" w:rsidR="00F657ED" w:rsidRPr="00C24AFE" w:rsidRDefault="00B1681E" w:rsidP="00F6399E">
      <w:pPr>
        <w:spacing w:after="0" w:line="240" w:lineRule="auto"/>
        <w:jc w:val="both"/>
        <w:rPr>
          <w:rFonts w:ascii="GHEA Grapalat" w:hAnsi="GHEA Grapalat"/>
          <w:sz w:val="24"/>
          <w:lang w:val="hy-AM"/>
        </w:rPr>
      </w:pPr>
      <w:r w:rsidRPr="00C24AFE">
        <w:rPr>
          <w:rFonts w:ascii="GHEA Grapalat" w:hAnsi="GHEA Grapalat"/>
          <w:sz w:val="24"/>
          <w:lang w:val="hy-AM"/>
        </w:rPr>
        <w:t>7</w:t>
      </w:r>
      <w:r w:rsidR="00F657ED" w:rsidRPr="00C24AFE">
        <w:rPr>
          <w:rFonts w:ascii="GHEA Grapalat" w:hAnsi="GHEA Grapalat"/>
          <w:sz w:val="24"/>
          <w:lang w:val="hy-AM"/>
        </w:rPr>
        <w:t xml:space="preserve">. </w:t>
      </w:r>
      <w:r w:rsidR="00F657ED" w:rsidRPr="00C24AFE">
        <w:rPr>
          <w:rFonts w:ascii="GHEA Grapalat" w:hAnsi="GHEA Grapalat"/>
          <w:sz w:val="24"/>
          <w:lang w:val="hy-AM"/>
        </w:rPr>
        <w:tab/>
        <w:t xml:space="preserve">Հայաստանի Հանրապետությունում ոչ իրավաչափ ձևով (օրենքով սահմանված հիմքերի բացակայությամբ կամ, եթե չնայած կիրառվել են օրենքով սահմանված հիմքեր, սակայն իրականում այդպիսի հիմքերի փաստացի բացակայության պայմաններում նպատակը եղել է ներդրողին սեփականությունից զրկելը) ուղղակի էքսպրոպրիացիայի իրականացումը, ինչպես նաև անուղղակի էքսպրոպրիացիան արգելվում են, իսկ եթե ի </w:t>
      </w:r>
      <w:r w:rsidR="00F657ED" w:rsidRPr="00C24AFE">
        <w:rPr>
          <w:rFonts w:ascii="GHEA Grapalat" w:hAnsi="GHEA Grapalat"/>
          <w:sz w:val="24"/>
          <w:lang w:val="hy-AM"/>
        </w:rPr>
        <w:lastRenderedPageBreak/>
        <w:t xml:space="preserve">խախտումն այդ արգելքի դրանք տեղի են ունեցել, ապա ներդրողն իրավունք ունի ստանալու սույն հոդվածի </w:t>
      </w:r>
      <w:r w:rsidRPr="00C24AFE">
        <w:rPr>
          <w:rFonts w:ascii="GHEA Grapalat" w:hAnsi="GHEA Grapalat"/>
          <w:sz w:val="24"/>
          <w:lang w:val="hy-AM"/>
        </w:rPr>
        <w:t>9</w:t>
      </w:r>
      <w:r w:rsidR="00F657ED" w:rsidRPr="00C24AFE">
        <w:rPr>
          <w:rFonts w:ascii="GHEA Grapalat" w:hAnsi="GHEA Grapalat"/>
          <w:sz w:val="24"/>
          <w:lang w:val="hy-AM"/>
        </w:rPr>
        <w:t>-1</w:t>
      </w:r>
      <w:r w:rsidRPr="00C24AFE">
        <w:rPr>
          <w:rFonts w:ascii="GHEA Grapalat" w:hAnsi="GHEA Grapalat"/>
          <w:sz w:val="24"/>
          <w:lang w:val="hy-AM"/>
        </w:rPr>
        <w:t>1</w:t>
      </w:r>
      <w:r w:rsidR="00F657ED" w:rsidRPr="00C24AFE">
        <w:rPr>
          <w:rFonts w:ascii="GHEA Grapalat" w:hAnsi="GHEA Grapalat"/>
          <w:sz w:val="24"/>
          <w:lang w:val="hy-AM"/>
        </w:rPr>
        <w:t xml:space="preserve">-րդ մասերով, ինչպես նաև միջազգային կամ այլ պայմանագրերով սահմանված համարժեք փոխհատուցում: </w:t>
      </w:r>
    </w:p>
    <w:p w14:paraId="36B6D43F" w14:textId="1E1D88C6" w:rsidR="00F657ED" w:rsidRPr="00C24AFE" w:rsidRDefault="00B9494D" w:rsidP="00F6399E">
      <w:pPr>
        <w:spacing w:after="0" w:line="240" w:lineRule="auto"/>
        <w:jc w:val="both"/>
        <w:rPr>
          <w:rFonts w:ascii="GHEA Grapalat" w:hAnsi="GHEA Grapalat"/>
          <w:sz w:val="24"/>
          <w:lang w:val="hy-AM"/>
        </w:rPr>
      </w:pPr>
      <w:r w:rsidRPr="00C24AFE">
        <w:rPr>
          <w:rFonts w:ascii="GHEA Grapalat" w:hAnsi="GHEA Grapalat"/>
          <w:sz w:val="24"/>
          <w:lang w:val="hy-AM"/>
        </w:rPr>
        <w:t>8</w:t>
      </w:r>
      <w:r w:rsidR="00F657ED" w:rsidRPr="00C24AFE">
        <w:rPr>
          <w:rFonts w:ascii="GHEA Grapalat" w:hAnsi="GHEA Grapalat"/>
          <w:sz w:val="24"/>
          <w:lang w:val="hy-AM"/>
        </w:rPr>
        <w:t xml:space="preserve">. </w:t>
      </w:r>
      <w:r w:rsidR="00F657ED" w:rsidRPr="00C24AFE">
        <w:rPr>
          <w:rFonts w:ascii="GHEA Grapalat" w:hAnsi="GHEA Grapalat"/>
          <w:sz w:val="24"/>
          <w:lang w:val="hy-AM"/>
        </w:rPr>
        <w:tab/>
      </w:r>
      <w:r w:rsidR="00C862FE" w:rsidRPr="00C24AFE">
        <w:rPr>
          <w:rFonts w:ascii="GHEA Grapalat" w:hAnsi="GHEA Grapalat"/>
          <w:sz w:val="24"/>
          <w:lang w:val="hy-AM"/>
        </w:rPr>
        <w:t>Հայաստան</w:t>
      </w:r>
      <w:r w:rsidR="001F4722" w:rsidRPr="00C24AFE">
        <w:rPr>
          <w:rFonts w:ascii="GHEA Grapalat" w:hAnsi="GHEA Grapalat"/>
          <w:sz w:val="24"/>
          <w:lang w:val="hy-AM"/>
        </w:rPr>
        <w:t>ի</w:t>
      </w:r>
      <w:r w:rsidR="00C862FE" w:rsidRPr="00C24AFE">
        <w:rPr>
          <w:rFonts w:ascii="GHEA Grapalat" w:hAnsi="GHEA Grapalat"/>
          <w:sz w:val="24"/>
          <w:lang w:val="hy-AM"/>
        </w:rPr>
        <w:t xml:space="preserve"> </w:t>
      </w:r>
      <w:r w:rsidR="001F4722" w:rsidRPr="00C24AFE">
        <w:rPr>
          <w:rFonts w:ascii="GHEA Grapalat" w:hAnsi="GHEA Grapalat"/>
          <w:sz w:val="24"/>
          <w:lang w:val="hy-AM"/>
        </w:rPr>
        <w:t xml:space="preserve">Հանրապետությունում </w:t>
      </w:r>
      <w:r w:rsidR="00C862FE" w:rsidRPr="00C24AFE">
        <w:rPr>
          <w:rFonts w:ascii="GHEA Grapalat" w:hAnsi="GHEA Grapalat"/>
          <w:sz w:val="24"/>
          <w:lang w:val="hy-AM"/>
        </w:rPr>
        <w:t>կ</w:t>
      </w:r>
      <w:r w:rsidR="00F657ED" w:rsidRPr="00C24AFE">
        <w:rPr>
          <w:rFonts w:ascii="GHEA Grapalat" w:hAnsi="GHEA Grapalat"/>
          <w:sz w:val="24"/>
          <w:lang w:val="hy-AM"/>
        </w:rPr>
        <w:t xml:space="preserve">ատարված ներդրումների ուղղակի էքսպրոպրիացիա կարող է տեղի ունենալ հանրային գերակա շահի ապահովման կամ արտակարգ կամ ռազմական դրության իրավական ռեժիմների շրջանակներում` օրենքով սահմանված հիմքերով ու կարգով, ինչպես նաև օրենքով նախատեսված այլ դեպքերում, որը պետք է տեղի ունենա սույն հոդվածի </w:t>
      </w:r>
      <w:r w:rsidRPr="00C24AFE">
        <w:rPr>
          <w:rFonts w:ascii="GHEA Grapalat" w:hAnsi="GHEA Grapalat"/>
          <w:sz w:val="24"/>
          <w:lang w:val="hy-AM"/>
        </w:rPr>
        <w:t>9</w:t>
      </w:r>
      <w:r w:rsidR="00F657ED" w:rsidRPr="00C24AFE">
        <w:rPr>
          <w:rFonts w:ascii="GHEA Grapalat" w:hAnsi="GHEA Grapalat"/>
          <w:sz w:val="24"/>
          <w:lang w:val="hy-AM"/>
        </w:rPr>
        <w:t>-</w:t>
      </w:r>
      <w:r w:rsidRPr="00C24AFE">
        <w:rPr>
          <w:rFonts w:ascii="GHEA Grapalat" w:hAnsi="GHEA Grapalat"/>
          <w:sz w:val="24"/>
          <w:lang w:val="hy-AM"/>
        </w:rPr>
        <w:t>11</w:t>
      </w:r>
      <w:r w:rsidR="00F657ED" w:rsidRPr="00C24AFE">
        <w:rPr>
          <w:rFonts w:ascii="GHEA Grapalat" w:hAnsi="GHEA Grapalat"/>
          <w:sz w:val="24"/>
          <w:lang w:val="hy-AM"/>
        </w:rPr>
        <w:t xml:space="preserve">-րդ մասերով սահմանված սկզբունքների և պահանջների պահպանմամբ: </w:t>
      </w:r>
    </w:p>
    <w:p w14:paraId="1EF944FD" w14:textId="6E14C7A1" w:rsidR="00F657ED" w:rsidRPr="00C24AFE" w:rsidRDefault="00B9494D" w:rsidP="00F6399E">
      <w:pPr>
        <w:spacing w:after="0" w:line="240" w:lineRule="auto"/>
        <w:jc w:val="both"/>
        <w:rPr>
          <w:rFonts w:ascii="GHEA Grapalat" w:hAnsi="GHEA Grapalat"/>
          <w:sz w:val="24"/>
          <w:lang w:val="hy-AM"/>
        </w:rPr>
      </w:pPr>
      <w:r w:rsidRPr="00C24AFE">
        <w:rPr>
          <w:rFonts w:ascii="GHEA Grapalat" w:hAnsi="GHEA Grapalat"/>
          <w:sz w:val="24"/>
          <w:lang w:val="hy-AM"/>
        </w:rPr>
        <w:t>9</w:t>
      </w:r>
      <w:r w:rsidR="00F657ED" w:rsidRPr="00C24AFE">
        <w:rPr>
          <w:rFonts w:ascii="GHEA Grapalat" w:hAnsi="GHEA Grapalat"/>
          <w:sz w:val="24"/>
          <w:lang w:val="hy-AM"/>
        </w:rPr>
        <w:t xml:space="preserve">. </w:t>
      </w:r>
      <w:r w:rsidR="00F657ED" w:rsidRPr="00C24AFE">
        <w:rPr>
          <w:rFonts w:ascii="GHEA Grapalat" w:hAnsi="GHEA Grapalat"/>
          <w:sz w:val="24"/>
          <w:lang w:val="hy-AM"/>
        </w:rPr>
        <w:tab/>
        <w:t>Հանրային գերակա շահի, արտակարգ դրության և ռազմական դրության հետ կապված փոխհատուցման ռեժիմները սահմանվում են Սահմանադրությամբ, ինչպես նաև համապատասխանաբար՝ «Հանրության գերակա շահերի ապահովման նպատակով սեփականության օտարման մասին», «Արտակարգ դրության իրավական ռեժիմի մասին» և «Ռազմական դրության իրավական ռեժիմի մասին» օրենքներով։ Պարտավորությունների համար գույքի վրա բռնագանձումը տարածվում է, ինչպես նաև օրենքով նախատեսված դեպքերում դատավճռով կամ վճռի հիման վրա  գույքը (այդ թվում՝ ապօրինի ծագում ունեցող գույքը) կարող է վերցվել (բռնագանձվել, բռնագրավվել) անհատույց ձևով: Օրենքով նախատեսված այլ դեպքերում իրականացվող ուղղակի էքսպրոպրիացիայի, ոչ իրավաչափ ձևով իրականացված ուղղակի էքպրոպրիացիայի, ինչպես նաև անուղղակի էքսպրոպրիացիայի ժամանակ տրվում է համարժեք փոխհատուցում՝ ի լրումն օրենքով սահմանված այլ պահանջների և ընթացակարգերի՝ նաև հետևյալ սկզբունքների պահպանմամբ.</w:t>
      </w:r>
    </w:p>
    <w:p w14:paraId="5BD8580E" w14:textId="0F6C7B3D" w:rsidR="00F657ED" w:rsidRPr="00C24AFE" w:rsidRDefault="00F657ED" w:rsidP="00F6399E">
      <w:pPr>
        <w:spacing w:after="0" w:line="240" w:lineRule="auto"/>
        <w:jc w:val="both"/>
        <w:rPr>
          <w:rFonts w:ascii="GHEA Grapalat" w:hAnsi="GHEA Grapalat"/>
          <w:sz w:val="24"/>
          <w:lang w:val="hy-AM"/>
        </w:rPr>
      </w:pPr>
      <w:r w:rsidRPr="00C24AFE">
        <w:rPr>
          <w:rFonts w:ascii="GHEA Grapalat" w:hAnsi="GHEA Grapalat"/>
          <w:sz w:val="24"/>
          <w:lang w:val="hy-AM"/>
        </w:rPr>
        <w:t>1)</w:t>
      </w:r>
      <w:r w:rsidR="00104567" w:rsidRPr="00C24AFE">
        <w:rPr>
          <w:rFonts w:ascii="GHEA Grapalat" w:hAnsi="GHEA Grapalat"/>
          <w:sz w:val="24"/>
          <w:lang w:val="hy-AM"/>
        </w:rPr>
        <w:t xml:space="preserve"> </w:t>
      </w:r>
      <w:r w:rsidRPr="00C24AFE">
        <w:rPr>
          <w:rFonts w:ascii="GHEA Grapalat" w:hAnsi="GHEA Grapalat"/>
          <w:sz w:val="24"/>
          <w:lang w:val="hy-AM"/>
        </w:rPr>
        <w:t>ոչ խտրական, արագ, համարժեք և արդյունավետ կերպով,</w:t>
      </w:r>
    </w:p>
    <w:p w14:paraId="15B6E921" w14:textId="18E89C58" w:rsidR="00F657ED" w:rsidRPr="00C24AFE" w:rsidRDefault="00F657ED" w:rsidP="00F6399E">
      <w:pPr>
        <w:spacing w:after="0" w:line="240" w:lineRule="auto"/>
        <w:jc w:val="both"/>
        <w:rPr>
          <w:rFonts w:ascii="GHEA Grapalat" w:hAnsi="GHEA Grapalat"/>
          <w:sz w:val="24"/>
          <w:lang w:val="hy-AM"/>
        </w:rPr>
      </w:pPr>
      <w:r w:rsidRPr="00C24AFE">
        <w:rPr>
          <w:rFonts w:ascii="GHEA Grapalat" w:hAnsi="GHEA Grapalat"/>
          <w:sz w:val="24"/>
          <w:lang w:val="hy-AM"/>
        </w:rPr>
        <w:t>2)</w:t>
      </w:r>
      <w:r w:rsidR="00104567" w:rsidRPr="00C24AFE">
        <w:rPr>
          <w:rFonts w:ascii="GHEA Grapalat" w:hAnsi="GHEA Grapalat"/>
          <w:sz w:val="24"/>
          <w:lang w:val="hy-AM"/>
        </w:rPr>
        <w:t xml:space="preserve"> </w:t>
      </w:r>
      <w:r w:rsidRPr="00C24AFE">
        <w:rPr>
          <w:rFonts w:ascii="GHEA Grapalat" w:hAnsi="GHEA Grapalat"/>
          <w:sz w:val="24"/>
          <w:lang w:val="hy-AM"/>
        </w:rPr>
        <w:t>գույքի արդար շուկայական արժեքի նախնական փոխհատուցմամբ` օրենքով նախատեսված դեպքերում, իսկ օրենքով նախնական փոխհատուցման պահանջ սահմանված չլինելու դեպքում` ողջամիտ ժամկետներում,</w:t>
      </w:r>
    </w:p>
    <w:p w14:paraId="251A5AE0" w14:textId="2E3B5211" w:rsidR="00F657ED" w:rsidRPr="00C24AFE" w:rsidRDefault="00F657ED" w:rsidP="00F6399E">
      <w:pPr>
        <w:spacing w:after="0" w:line="240" w:lineRule="auto"/>
        <w:jc w:val="both"/>
        <w:rPr>
          <w:rFonts w:ascii="GHEA Grapalat" w:hAnsi="GHEA Grapalat"/>
          <w:sz w:val="24"/>
          <w:lang w:val="hy-AM"/>
        </w:rPr>
      </w:pPr>
      <w:r w:rsidRPr="00C24AFE">
        <w:rPr>
          <w:rFonts w:ascii="GHEA Grapalat" w:hAnsi="GHEA Grapalat"/>
          <w:sz w:val="24"/>
          <w:lang w:val="hy-AM"/>
        </w:rPr>
        <w:t>3)</w:t>
      </w:r>
      <w:r w:rsidR="00104567" w:rsidRPr="00C24AFE">
        <w:rPr>
          <w:rFonts w:ascii="GHEA Grapalat" w:hAnsi="GHEA Grapalat"/>
          <w:sz w:val="24"/>
          <w:lang w:val="hy-AM"/>
        </w:rPr>
        <w:t xml:space="preserve"> </w:t>
      </w:r>
      <w:r w:rsidRPr="00C24AFE">
        <w:rPr>
          <w:rFonts w:ascii="GHEA Grapalat" w:hAnsi="GHEA Grapalat"/>
          <w:sz w:val="24"/>
          <w:lang w:val="hy-AM"/>
        </w:rPr>
        <w:t xml:space="preserve">գույքի արդար շուկայական արժեքի որոշումը` սույն հոդվածի </w:t>
      </w:r>
      <w:r w:rsidR="00272499" w:rsidRPr="00C24AFE">
        <w:rPr>
          <w:rFonts w:ascii="GHEA Grapalat" w:hAnsi="GHEA Grapalat"/>
          <w:sz w:val="24"/>
          <w:lang w:val="hy-AM"/>
        </w:rPr>
        <w:t>10</w:t>
      </w:r>
      <w:r w:rsidRPr="00C24AFE">
        <w:rPr>
          <w:rFonts w:ascii="GHEA Grapalat" w:hAnsi="GHEA Grapalat"/>
          <w:sz w:val="24"/>
          <w:lang w:val="hy-AM"/>
        </w:rPr>
        <w:t xml:space="preserve">-րդ մասի պահանջների հաշվառմամբ: </w:t>
      </w:r>
    </w:p>
    <w:p w14:paraId="7F1D0C94" w14:textId="39A5BA37" w:rsidR="00F657ED" w:rsidRPr="00C24AFE" w:rsidRDefault="00B9494D" w:rsidP="00F6399E">
      <w:pPr>
        <w:spacing w:after="0" w:line="240" w:lineRule="auto"/>
        <w:jc w:val="both"/>
        <w:rPr>
          <w:rFonts w:ascii="GHEA Grapalat" w:hAnsi="GHEA Grapalat"/>
          <w:sz w:val="24"/>
          <w:lang w:val="hy-AM"/>
        </w:rPr>
      </w:pPr>
      <w:r w:rsidRPr="00C24AFE">
        <w:rPr>
          <w:rFonts w:ascii="GHEA Grapalat" w:hAnsi="GHEA Grapalat"/>
          <w:sz w:val="24"/>
          <w:lang w:val="hy-AM"/>
        </w:rPr>
        <w:t>1</w:t>
      </w:r>
      <w:r w:rsidR="00030BD7" w:rsidRPr="00C24AFE">
        <w:rPr>
          <w:rFonts w:ascii="GHEA Grapalat" w:hAnsi="GHEA Grapalat"/>
          <w:sz w:val="24"/>
          <w:lang w:val="hy-AM"/>
        </w:rPr>
        <w:t>0</w:t>
      </w:r>
      <w:r w:rsidR="00F657ED" w:rsidRPr="00C24AFE">
        <w:rPr>
          <w:rFonts w:ascii="GHEA Grapalat" w:hAnsi="GHEA Grapalat"/>
          <w:sz w:val="24"/>
          <w:lang w:val="hy-AM"/>
        </w:rPr>
        <w:t>.</w:t>
      </w:r>
      <w:r w:rsidR="00F657ED" w:rsidRPr="00C24AFE">
        <w:rPr>
          <w:rFonts w:ascii="GHEA Grapalat" w:hAnsi="GHEA Grapalat"/>
          <w:sz w:val="24"/>
          <w:lang w:val="hy-AM"/>
        </w:rPr>
        <w:tab/>
        <w:t xml:space="preserve"> Փոխհատուցումը պետք է համարժեք լինի էքսպրոպրիացված ներդրման արդար շուկայական արժեքին անմիջապես էքսպրոպրիացումից առաջ կամ դրա հրապարակային իմացության պահից (որը ավելի վաղ լինի)</w:t>
      </w:r>
      <w:r w:rsidR="00E41D26" w:rsidRPr="00C24AFE">
        <w:rPr>
          <w:lang w:val="hy-AM"/>
        </w:rPr>
        <w:t xml:space="preserve"> </w:t>
      </w:r>
      <w:r w:rsidR="00E41D26" w:rsidRPr="00C24AFE">
        <w:rPr>
          <w:rFonts w:ascii="GHEA Grapalat" w:hAnsi="GHEA Grapalat"/>
          <w:sz w:val="24"/>
          <w:lang w:val="hy-AM"/>
        </w:rPr>
        <w:t>և չպետք է արտացոլի արժեքի որևէ փոփոխություն, որը տեղի է ունեցել նախատեսված էքսպրոպրիացիայի մասին իմացության պատճառով</w:t>
      </w:r>
      <w:r w:rsidR="00FA53D1" w:rsidRPr="00C24AFE">
        <w:rPr>
          <w:rFonts w:ascii="GHEA Grapalat" w:hAnsi="GHEA Grapalat"/>
          <w:sz w:val="24"/>
          <w:lang w:val="hy-AM"/>
        </w:rPr>
        <w:t xml:space="preserve">, </w:t>
      </w:r>
      <w:r w:rsidR="002A40E9" w:rsidRPr="00C24AFE">
        <w:rPr>
          <w:rFonts w:ascii="GHEA Grapalat" w:hAnsi="GHEA Grapalat"/>
          <w:sz w:val="24"/>
          <w:lang w:val="hy-AM"/>
        </w:rPr>
        <w:t>բացառությամբ</w:t>
      </w:r>
      <w:r w:rsidR="00E3685A" w:rsidRPr="00C24AFE">
        <w:rPr>
          <w:rFonts w:ascii="GHEA Grapalat" w:hAnsi="GHEA Grapalat"/>
          <w:sz w:val="24"/>
          <w:lang w:val="hy-AM"/>
        </w:rPr>
        <w:t xml:space="preserve"> այն դեպքերի, երբ </w:t>
      </w:r>
      <w:r w:rsidR="00403C4C" w:rsidRPr="00C24AFE">
        <w:rPr>
          <w:rFonts w:ascii="GHEA Grapalat" w:hAnsi="GHEA Grapalat"/>
          <w:sz w:val="24"/>
          <w:lang w:val="hy-AM"/>
        </w:rPr>
        <w:t xml:space="preserve">օրենքով </w:t>
      </w:r>
      <w:r w:rsidR="00E3685A" w:rsidRPr="00C24AFE">
        <w:rPr>
          <w:rFonts w:ascii="GHEA Grapalat" w:hAnsi="GHEA Grapalat"/>
          <w:sz w:val="24"/>
          <w:lang w:val="hy-AM"/>
        </w:rPr>
        <w:t xml:space="preserve">այլ բան է </w:t>
      </w:r>
      <w:r w:rsidR="00EB6098" w:rsidRPr="00C24AFE">
        <w:rPr>
          <w:rFonts w:ascii="GHEA Grapalat" w:hAnsi="GHEA Grapalat"/>
          <w:sz w:val="24"/>
          <w:lang w:val="hy-AM"/>
        </w:rPr>
        <w:t>սահման</w:t>
      </w:r>
      <w:r w:rsidR="00B67020" w:rsidRPr="00C24AFE">
        <w:rPr>
          <w:rFonts w:ascii="GHEA Grapalat" w:hAnsi="GHEA Grapalat"/>
          <w:sz w:val="24"/>
          <w:lang w:val="hy-AM"/>
        </w:rPr>
        <w:t>ված</w:t>
      </w:r>
      <w:r w:rsidR="002A40E9" w:rsidRPr="00C24AFE">
        <w:rPr>
          <w:rFonts w:ascii="GHEA Grapalat" w:hAnsi="GHEA Grapalat"/>
          <w:sz w:val="24"/>
          <w:lang w:val="hy-AM"/>
        </w:rPr>
        <w:t xml:space="preserve"> </w:t>
      </w:r>
      <w:r w:rsidR="00E30191" w:rsidRPr="00C24AFE">
        <w:rPr>
          <w:rFonts w:ascii="GHEA Grapalat" w:hAnsi="GHEA Grapalat"/>
          <w:sz w:val="24"/>
          <w:lang w:val="hy-AM"/>
        </w:rPr>
        <w:t xml:space="preserve">հանրային գերակա շահի, արտակարգ դրության </w:t>
      </w:r>
      <w:r w:rsidR="00F161E7" w:rsidRPr="00C24AFE">
        <w:rPr>
          <w:rFonts w:ascii="GHEA Grapalat" w:hAnsi="GHEA Grapalat"/>
          <w:sz w:val="24"/>
          <w:lang w:val="hy-AM"/>
        </w:rPr>
        <w:t>կամ</w:t>
      </w:r>
      <w:r w:rsidR="00E30191" w:rsidRPr="00C24AFE">
        <w:rPr>
          <w:rFonts w:ascii="GHEA Grapalat" w:hAnsi="GHEA Grapalat"/>
          <w:sz w:val="24"/>
          <w:lang w:val="hy-AM"/>
        </w:rPr>
        <w:t xml:space="preserve"> ռազմական դրության հետ կապված փոխհատուցման ռեժիմներ</w:t>
      </w:r>
      <w:r w:rsidR="00B84976" w:rsidRPr="00C24AFE">
        <w:rPr>
          <w:rFonts w:ascii="GHEA Grapalat" w:hAnsi="GHEA Grapalat"/>
          <w:sz w:val="24"/>
          <w:lang w:val="hy-AM"/>
        </w:rPr>
        <w:t>ի</w:t>
      </w:r>
      <w:r w:rsidR="00E719BD" w:rsidRPr="00C24AFE">
        <w:rPr>
          <w:rFonts w:ascii="GHEA Grapalat" w:hAnsi="GHEA Grapalat"/>
          <w:sz w:val="24"/>
          <w:lang w:val="hy-AM"/>
        </w:rPr>
        <w:t xml:space="preserve"> </w:t>
      </w:r>
      <w:r w:rsidR="00787F9B" w:rsidRPr="00C24AFE">
        <w:rPr>
          <w:rFonts w:ascii="GHEA Grapalat" w:hAnsi="GHEA Grapalat"/>
          <w:sz w:val="24"/>
          <w:lang w:val="hy-AM"/>
        </w:rPr>
        <w:t>համար</w:t>
      </w:r>
      <w:r w:rsidR="00F657ED" w:rsidRPr="00C24AFE">
        <w:rPr>
          <w:rFonts w:ascii="GHEA Grapalat" w:hAnsi="GHEA Grapalat"/>
          <w:sz w:val="24"/>
          <w:lang w:val="hy-AM"/>
        </w:rPr>
        <w:t>։</w:t>
      </w:r>
      <w:r w:rsidR="00E41D26" w:rsidRPr="00C24AFE">
        <w:rPr>
          <w:rFonts w:ascii="GHEA Grapalat" w:hAnsi="GHEA Grapalat"/>
          <w:sz w:val="24"/>
          <w:lang w:val="hy-AM"/>
        </w:rPr>
        <w:t xml:space="preserve"> Փոխհատուցումը կարող է ներառել տոկոսագումար՝ </w:t>
      </w:r>
      <w:r w:rsidR="00304CAF" w:rsidRPr="00C24AFE">
        <w:rPr>
          <w:rFonts w:ascii="GHEA Grapalat" w:eastAsia="GHEA Grapalat" w:hAnsi="GHEA Grapalat" w:cs="GHEA Grapalat"/>
          <w:color w:val="000000"/>
          <w:sz w:val="24"/>
          <w:szCs w:val="24"/>
          <w:lang w:val="hy-AM"/>
        </w:rPr>
        <w:t>Հ</w:t>
      </w:r>
      <w:r w:rsidR="00BE4151" w:rsidRPr="00C24AFE">
        <w:rPr>
          <w:rFonts w:ascii="GHEA Grapalat" w:eastAsia="GHEA Grapalat" w:hAnsi="GHEA Grapalat" w:cs="GHEA Grapalat"/>
          <w:color w:val="000000"/>
          <w:sz w:val="24"/>
          <w:szCs w:val="24"/>
          <w:lang w:val="hy-AM"/>
        </w:rPr>
        <w:t xml:space="preserve">այաստանի </w:t>
      </w:r>
      <w:r w:rsidR="00304CAF" w:rsidRPr="00C24AFE">
        <w:rPr>
          <w:rFonts w:ascii="GHEA Grapalat" w:eastAsia="GHEA Grapalat" w:hAnsi="GHEA Grapalat" w:cs="GHEA Grapalat"/>
          <w:color w:val="000000"/>
          <w:sz w:val="24"/>
          <w:szCs w:val="24"/>
          <w:lang w:val="hy-AM"/>
        </w:rPr>
        <w:t>Հ</w:t>
      </w:r>
      <w:r w:rsidR="00001205" w:rsidRPr="00C24AFE">
        <w:rPr>
          <w:rFonts w:ascii="GHEA Grapalat" w:eastAsia="GHEA Grapalat" w:hAnsi="GHEA Grapalat" w:cs="GHEA Grapalat"/>
          <w:color w:val="000000"/>
          <w:sz w:val="24"/>
          <w:szCs w:val="24"/>
          <w:lang w:val="hy-AM"/>
        </w:rPr>
        <w:t>անրապետության</w:t>
      </w:r>
      <w:r w:rsidR="00304CAF" w:rsidRPr="00C24AFE">
        <w:rPr>
          <w:rFonts w:ascii="GHEA Grapalat" w:eastAsia="GHEA Grapalat" w:hAnsi="GHEA Grapalat" w:cs="GHEA Grapalat"/>
          <w:color w:val="000000"/>
          <w:sz w:val="24"/>
          <w:szCs w:val="24"/>
          <w:lang w:val="hy-AM"/>
        </w:rPr>
        <w:t xml:space="preserve"> </w:t>
      </w:r>
      <w:r w:rsidR="00E91971" w:rsidRPr="00C24AFE">
        <w:rPr>
          <w:rFonts w:ascii="GHEA Grapalat" w:eastAsia="GHEA Grapalat" w:hAnsi="GHEA Grapalat" w:cs="GHEA Grapalat"/>
          <w:color w:val="000000"/>
          <w:sz w:val="24"/>
          <w:szCs w:val="24"/>
          <w:lang w:val="hy-AM"/>
        </w:rPr>
        <w:t xml:space="preserve">կենտրոնական </w:t>
      </w:r>
      <w:r w:rsidR="006C46D2" w:rsidRPr="00C24AFE">
        <w:rPr>
          <w:rFonts w:ascii="GHEA Grapalat" w:eastAsia="GHEA Grapalat" w:hAnsi="GHEA Grapalat" w:cs="GHEA Grapalat"/>
          <w:color w:val="000000"/>
          <w:sz w:val="24"/>
          <w:szCs w:val="24"/>
          <w:lang w:val="hy-AM"/>
        </w:rPr>
        <w:t>բանկի</w:t>
      </w:r>
      <w:r w:rsidR="00171989" w:rsidRPr="00C24AFE">
        <w:rPr>
          <w:rFonts w:ascii="GHEA Grapalat" w:eastAsia="GHEA Grapalat" w:hAnsi="GHEA Grapalat" w:cs="GHEA Grapalat"/>
          <w:color w:val="000000"/>
          <w:sz w:val="24"/>
          <w:szCs w:val="24"/>
          <w:lang w:val="hy-AM"/>
        </w:rPr>
        <w:t xml:space="preserve"> կողմից</w:t>
      </w:r>
      <w:r w:rsidR="00304CAF" w:rsidRPr="00C24AFE">
        <w:rPr>
          <w:rFonts w:ascii="GHEA Grapalat" w:eastAsia="GHEA Grapalat" w:hAnsi="GHEA Grapalat" w:cs="GHEA Grapalat"/>
          <w:color w:val="000000"/>
          <w:sz w:val="24"/>
          <w:szCs w:val="24"/>
          <w:lang w:val="hy-AM"/>
        </w:rPr>
        <w:t xml:space="preserve"> սահմանված բանկային տոկոսի հաշվարկային դրույքով հաշվարկված</w:t>
      </w:r>
      <w:r w:rsidR="005A7F41" w:rsidRPr="00C24AFE">
        <w:rPr>
          <w:rFonts w:ascii="GHEA Grapalat" w:eastAsia="GHEA Grapalat" w:hAnsi="GHEA Grapalat" w:cs="GHEA Grapalat"/>
          <w:color w:val="000000"/>
          <w:sz w:val="24"/>
          <w:szCs w:val="24"/>
          <w:lang w:val="hy-AM"/>
        </w:rPr>
        <w:t xml:space="preserve">` </w:t>
      </w:r>
      <w:r w:rsidR="00801182" w:rsidRPr="00C24AFE">
        <w:rPr>
          <w:rFonts w:ascii="GHEA Grapalat" w:eastAsia="GHEA Grapalat" w:hAnsi="GHEA Grapalat" w:cs="GHEA Grapalat"/>
          <w:color w:val="000000"/>
          <w:sz w:val="24"/>
          <w:szCs w:val="24"/>
          <w:lang w:val="hy-AM"/>
        </w:rPr>
        <w:t>Հայաս</w:t>
      </w:r>
      <w:r w:rsidR="00F8778B" w:rsidRPr="00C24AFE">
        <w:rPr>
          <w:rFonts w:ascii="GHEA Grapalat" w:eastAsia="GHEA Grapalat" w:hAnsi="GHEA Grapalat" w:cs="GHEA Grapalat"/>
          <w:color w:val="000000"/>
          <w:sz w:val="24"/>
          <w:szCs w:val="24"/>
          <w:lang w:val="hy-AM"/>
        </w:rPr>
        <w:t>տանի Հա</w:t>
      </w:r>
      <w:r w:rsidR="00767294" w:rsidRPr="00C24AFE">
        <w:rPr>
          <w:rFonts w:ascii="GHEA Grapalat" w:eastAsia="GHEA Grapalat" w:hAnsi="GHEA Grapalat" w:cs="GHEA Grapalat"/>
          <w:color w:val="000000"/>
          <w:sz w:val="24"/>
          <w:szCs w:val="24"/>
          <w:lang w:val="hy-AM"/>
        </w:rPr>
        <w:t>նրապետու</w:t>
      </w:r>
      <w:r w:rsidR="008729E4" w:rsidRPr="00C24AFE">
        <w:rPr>
          <w:rFonts w:ascii="GHEA Grapalat" w:eastAsia="GHEA Grapalat" w:hAnsi="GHEA Grapalat" w:cs="GHEA Grapalat"/>
          <w:color w:val="000000"/>
          <w:sz w:val="24"/>
          <w:szCs w:val="24"/>
          <w:lang w:val="hy-AM"/>
        </w:rPr>
        <w:t>թ</w:t>
      </w:r>
      <w:r w:rsidR="00054290" w:rsidRPr="00C24AFE">
        <w:rPr>
          <w:rFonts w:ascii="GHEA Grapalat" w:eastAsia="GHEA Grapalat" w:hAnsi="GHEA Grapalat" w:cs="GHEA Grapalat"/>
          <w:color w:val="000000"/>
          <w:sz w:val="24"/>
          <w:szCs w:val="24"/>
          <w:lang w:val="hy-AM"/>
        </w:rPr>
        <w:t>յան քաղա</w:t>
      </w:r>
      <w:r w:rsidR="0064717B" w:rsidRPr="00C24AFE">
        <w:rPr>
          <w:rFonts w:ascii="GHEA Grapalat" w:eastAsia="GHEA Grapalat" w:hAnsi="GHEA Grapalat" w:cs="GHEA Grapalat"/>
          <w:color w:val="000000"/>
          <w:sz w:val="24"/>
          <w:szCs w:val="24"/>
          <w:lang w:val="hy-AM"/>
        </w:rPr>
        <w:t>քացիական օրե</w:t>
      </w:r>
      <w:r w:rsidR="00E5305C" w:rsidRPr="00C24AFE">
        <w:rPr>
          <w:rFonts w:ascii="GHEA Grapalat" w:eastAsia="GHEA Grapalat" w:hAnsi="GHEA Grapalat" w:cs="GHEA Grapalat"/>
          <w:color w:val="000000"/>
          <w:sz w:val="24"/>
          <w:szCs w:val="24"/>
          <w:lang w:val="hy-AM"/>
        </w:rPr>
        <w:t>նսգրքով սահմանված կարգով</w:t>
      </w:r>
      <w:r w:rsidR="00E41D26" w:rsidRPr="00C24AFE">
        <w:rPr>
          <w:rFonts w:ascii="GHEA Grapalat" w:hAnsi="GHEA Grapalat"/>
          <w:sz w:val="24"/>
          <w:lang w:val="hy-AM"/>
        </w:rPr>
        <w:t>:</w:t>
      </w:r>
      <w:r w:rsidR="00F657ED" w:rsidRPr="00C24AFE">
        <w:rPr>
          <w:rFonts w:ascii="GHEA Grapalat" w:hAnsi="GHEA Grapalat"/>
          <w:sz w:val="24"/>
          <w:lang w:val="hy-AM"/>
        </w:rPr>
        <w:t xml:space="preserve"> Եթե արդար շուկայական արժեքը հնարավոր չէ որոշել, ապա փոխհատուցումը պետք է որոշվի՝ հաշվի առնելով բոլոր համապատասխան գործոններն ու հանգամանքները, ներառյալ </w:t>
      </w:r>
      <w:r w:rsidR="00F657ED" w:rsidRPr="00C24AFE">
        <w:rPr>
          <w:rFonts w:ascii="GHEA Grapalat" w:hAnsi="GHEA Grapalat"/>
          <w:sz w:val="24"/>
          <w:lang w:val="hy-AM"/>
        </w:rPr>
        <w:lastRenderedPageBreak/>
        <w:t xml:space="preserve">կատարված ներդրումը, ներդրման բնույթը և տևողությունը, փոխարինման արժեքը, հաշվեկշռային արժեքը և գուդվիլը (goodwill)։ Ընդ որում, ներդրման փոխհատուցման մեջ չեն ներառվում բաց թողնված օգուտը և այլ վնասները, եթե Հայաստանի Հանրապետության օրենսդրությամբ կամ ներդրողի հետ Հայաստանի Հանրապետության կնքած պայմանագրով այլ բան սահմանված չէ: </w:t>
      </w:r>
    </w:p>
    <w:p w14:paraId="1878755E" w14:textId="25E5AD31" w:rsidR="001D7400" w:rsidRPr="00C24AFE" w:rsidRDefault="00030BD7" w:rsidP="00F6399E">
      <w:pPr>
        <w:spacing w:after="0" w:line="240" w:lineRule="auto"/>
        <w:jc w:val="both"/>
        <w:rPr>
          <w:rFonts w:ascii="GHEA Grapalat" w:hAnsi="GHEA Grapalat"/>
          <w:sz w:val="24"/>
          <w:lang w:val="hy-AM"/>
        </w:rPr>
      </w:pPr>
      <w:r w:rsidRPr="00C24AFE">
        <w:rPr>
          <w:rFonts w:ascii="GHEA Grapalat" w:hAnsi="GHEA Grapalat"/>
          <w:sz w:val="24"/>
          <w:lang w:val="hy-AM"/>
        </w:rPr>
        <w:t>11</w:t>
      </w:r>
      <w:r w:rsidR="00F657ED" w:rsidRPr="00C24AFE">
        <w:rPr>
          <w:rFonts w:ascii="GHEA Grapalat" w:hAnsi="GHEA Grapalat"/>
          <w:sz w:val="24"/>
          <w:lang w:val="hy-AM"/>
        </w:rPr>
        <w:t xml:space="preserve">. </w:t>
      </w:r>
      <w:r w:rsidR="00F657ED" w:rsidRPr="00C24AFE">
        <w:rPr>
          <w:rFonts w:ascii="GHEA Grapalat" w:hAnsi="GHEA Grapalat"/>
          <w:sz w:val="24"/>
          <w:lang w:val="hy-AM"/>
        </w:rPr>
        <w:tab/>
        <w:t>Սույն հոդվածի իմաստով արդար շուկայական արժեք է համարվում այն արժեքը, որը որոշվում է շուկայական արժեքի որոշման հնարավոր մեթոդաբանություններից այն մեթոդաբանության հիման վրա, որն առավելագույնս հաշվի է առնում էքսպրոպրիացիայի փաստացի հանգամանքները և ներդրողին արդարացի փոխհատուցում վճարելու հրամայականը:</w:t>
      </w:r>
    </w:p>
    <w:p w14:paraId="43B70315" w14:textId="77777777" w:rsidR="00783EAB" w:rsidRPr="00C24AFE" w:rsidRDefault="00783EAB" w:rsidP="00F6399E">
      <w:pPr>
        <w:spacing w:after="0" w:line="240" w:lineRule="auto"/>
        <w:jc w:val="both"/>
        <w:rPr>
          <w:rFonts w:ascii="GHEA Grapalat" w:hAnsi="GHEA Grapalat"/>
          <w:sz w:val="24"/>
          <w:lang w:val="hy-AM"/>
        </w:rPr>
      </w:pPr>
    </w:p>
    <w:p w14:paraId="01D31B20"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b/>
          <w:color w:val="000000"/>
          <w:sz w:val="24"/>
          <w:szCs w:val="24"/>
          <w:lang w:val="hy-AM"/>
        </w:rPr>
      </w:pPr>
      <w:r w:rsidRPr="00C24AFE">
        <w:rPr>
          <w:rFonts w:ascii="GHEA Grapalat" w:eastAsia="GHEA Grapalat" w:hAnsi="GHEA Grapalat" w:cs="GHEA Grapalat"/>
          <w:b/>
          <w:color w:val="000000"/>
          <w:sz w:val="24"/>
          <w:szCs w:val="24"/>
          <w:lang w:val="hy-AM"/>
        </w:rPr>
        <w:t>Հոդված 9. Ներդրողների պաշտպանությունը</w:t>
      </w:r>
    </w:p>
    <w:p w14:paraId="1AC43AC6" w14:textId="77777777" w:rsidR="009C1E59" w:rsidRPr="00C24AFE" w:rsidRDefault="009C1E59" w:rsidP="009C1E59">
      <w:pPr>
        <w:tabs>
          <w:tab w:val="left" w:pos="0"/>
        </w:tabs>
        <w:spacing w:line="240" w:lineRule="auto"/>
        <w:jc w:val="both"/>
        <w:rPr>
          <w:rFonts w:ascii="GHEA Grapalat" w:eastAsia="GHEA Grapalat" w:hAnsi="GHEA Grapalat" w:cs="GHEA Grapalat"/>
          <w:sz w:val="24"/>
          <w:szCs w:val="24"/>
          <w:lang w:val="hy-AM"/>
        </w:rPr>
      </w:pPr>
    </w:p>
    <w:p w14:paraId="750F6E7C"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 Հայաստանի Հանրապետությունում ներդրողներն օգտվում են հետևյալ իրավական պաշտպանության միջոցներից.</w:t>
      </w:r>
    </w:p>
    <w:p w14:paraId="6C0E707F"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 արդարադատության մատչելիության իրավունքից` քրեական, քաղաքացիական կամ վարչական և այլ դատական վարույթներում, ինչպես նաև Հայաստանի Հանրապետության ներպետական օրենսդրությամբ կամ միջազգային պայմանագրերով սահմանված վեճերի լուծման արտադատական միջոցներից,</w:t>
      </w:r>
    </w:p>
    <w:p w14:paraId="00FEB63F"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2) դատական, արտադատական և վարչական վարույթներում օրենքով սահմանված ընթացակարգերի պատշաճ կիրառման իրավունքից, որն, ի թիվս այլոց, ներառում է որոշումների կայացման էական ձգձգումների բացառումը, ինչպես նաև դատական և վարչարարական որոշումների և ընթացակարգերի թափանցիկության ապահովումը,</w:t>
      </w:r>
    </w:p>
    <w:p w14:paraId="46A236F9"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3) դատական, վարչարարական և իրավապահ մարմինների որոշումներում որևէ խտրականության կամ կամայականության բացառումից,</w:t>
      </w:r>
    </w:p>
    <w:p w14:paraId="5823CF1D"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4) պետական մարմինների, տեղական ինքնակառավարման մարմինների ու դրանց պաշտոնատար անձանց կողմից ներդրողների նկատմամբ ճնշումների, անօրինական հարկադրանքի, սպառնալիքի բացառումից,</w:t>
      </w:r>
    </w:p>
    <w:p w14:paraId="70CD7CF9"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5) ֆիզիկական պաշտպանվածությունից և անվտանգությունից, որը ներառում է իրավասու մարմինների պարտավորությունը՝ ձեռնարկելու ողջամիտ միջոցներ՝ կանխելու և արձագանքելու բռնության, վանդալիզմի կամ երրորդ կողմերի կողմից իրականացվող անօրինական միջամտության գործողություններին, որոնք կարող են ֆիզիկական վնաս հասցնել ներդրմանը կամ վտանգել ներդրողի անձնական անվտանգությունը։</w:t>
      </w:r>
    </w:p>
    <w:p w14:paraId="16405CD0"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p>
    <w:p w14:paraId="3E3550E2"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10</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 xml:space="preserve"> Օրինական ներդրումներ</w:t>
      </w:r>
    </w:p>
    <w:p w14:paraId="1E6CC638"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p>
    <w:p w14:paraId="4DFD1D32"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 Սույն օրենքով նախատեսված իրավունքները, երաշխիքները և պաշտպանությունները կիրառվում են միայն բարեխղճորեն կատարված օրինական ներդրումների նկատմամբ։</w:t>
      </w:r>
    </w:p>
    <w:p w14:paraId="0255F29E"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 xml:space="preserve">2. Խարդախության, կոռուպցիայի, փողերի լվացման, կեղծ տեղեկատվության </w:t>
      </w:r>
      <w:r w:rsidRPr="00C24AFE">
        <w:rPr>
          <w:rFonts w:ascii="GHEA Grapalat" w:eastAsia="GHEA Grapalat" w:hAnsi="GHEA Grapalat" w:cs="GHEA Grapalat"/>
          <w:sz w:val="24"/>
          <w:szCs w:val="24"/>
          <w:lang w:val="hy-AM"/>
        </w:rPr>
        <w:lastRenderedPageBreak/>
        <w:t>տրամադրման, իրական շահառուին թաքցնելու, միջազգային պատժամիջոցների խախտմամբ կամ Հայաստանի Հանրապետության օրենքների լուրջ (էական) խախտմամբ ստեղծված, ձեռք բերված կամ շահագործվող</w:t>
      </w:r>
      <w:r w:rsidRPr="00C24AFE">
        <w:rPr>
          <w:rFonts w:ascii="GHEA Grapalat" w:eastAsia="GHEA Grapalat" w:hAnsi="GHEA Grapalat" w:cs="GHEA Grapalat"/>
          <w:lang w:val="hy-AM"/>
        </w:rPr>
        <w:t xml:space="preserve"> </w:t>
      </w:r>
      <w:r w:rsidRPr="00C24AFE">
        <w:rPr>
          <w:rFonts w:ascii="GHEA Grapalat" w:eastAsia="GHEA Grapalat" w:hAnsi="GHEA Grapalat" w:cs="GHEA Grapalat"/>
          <w:sz w:val="24"/>
          <w:szCs w:val="24"/>
          <w:lang w:val="hy-AM"/>
        </w:rPr>
        <w:t>ներդրումների վրա չեն տարածվում սույն օրենքով նախատեսված պաշտպանությունը և երաշխիքները:</w:t>
      </w:r>
    </w:p>
    <w:p w14:paraId="364936A5"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p>
    <w:p w14:paraId="31C227F8"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p>
    <w:p w14:paraId="00841F47" w14:textId="77777777" w:rsidR="009C1E59" w:rsidRPr="00C24AFE" w:rsidRDefault="009C1E59" w:rsidP="009C1E59">
      <w:pPr>
        <w:widowControl w:val="0"/>
        <w:tabs>
          <w:tab w:val="left" w:pos="0"/>
        </w:tabs>
        <w:spacing w:after="0" w:line="240" w:lineRule="auto"/>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11</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ab/>
        <w:t xml:space="preserve">Հողի նկատմամբ սեփականության և այլ գույքային իրավունքները </w:t>
      </w:r>
    </w:p>
    <w:p w14:paraId="67B09386"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sz w:val="24"/>
          <w:szCs w:val="24"/>
          <w:lang w:val="hy-AM"/>
        </w:rPr>
      </w:pPr>
    </w:p>
    <w:p w14:paraId="7C186660" w14:textId="77777777" w:rsidR="009C1E59" w:rsidRPr="00C24AFE" w:rsidRDefault="009C1E59" w:rsidP="009C1E59">
      <w:pPr>
        <w:spacing w:after="0" w:line="240" w:lineRule="auto"/>
        <w:jc w:val="both"/>
        <w:rPr>
          <w:sz w:val="24"/>
          <w:szCs w:val="24"/>
          <w:lang w:val="hy-AM"/>
        </w:rPr>
      </w:pPr>
      <w:r w:rsidRPr="00C24AFE">
        <w:rPr>
          <w:rFonts w:ascii="GHEA Grapalat" w:eastAsia="GHEA Grapalat" w:hAnsi="GHEA Grapalat" w:cs="GHEA Grapalat"/>
          <w:sz w:val="24"/>
          <w:szCs w:val="24"/>
          <w:lang w:val="hy-AM"/>
        </w:rPr>
        <w:t>1. Ներդրողները, Հայաստանի Հանրապետության Սահմանադրությանը և Հայաստանի Հանրապետության հողային օրենսգրքին համապատասխան կարող են Հայաստանի Հանրապետությունում հողի նկատմամբ ունենալ սեփականության կամ այլ գույքային իրավունքներ:</w:t>
      </w:r>
    </w:p>
    <w:p w14:paraId="4F1C6F5A" w14:textId="77777777" w:rsidR="009C1E59" w:rsidRPr="00C24AFE" w:rsidRDefault="009C1E59" w:rsidP="009C1E59">
      <w:pPr>
        <w:widowControl w:val="0"/>
        <w:pBdr>
          <w:top w:val="nil"/>
          <w:left w:val="nil"/>
          <w:bottom w:val="nil"/>
          <w:right w:val="nil"/>
          <w:between w:val="nil"/>
        </w:pBdr>
        <w:tabs>
          <w:tab w:val="left" w:pos="0"/>
        </w:tabs>
        <w:spacing w:after="0" w:line="240" w:lineRule="auto"/>
        <w:jc w:val="both"/>
        <w:rPr>
          <w:rFonts w:ascii="GHEA Grapalat" w:eastAsia="GHEA Grapalat" w:hAnsi="GHEA Grapalat" w:cs="GHEA Grapalat"/>
          <w:color w:val="000000"/>
          <w:sz w:val="24"/>
          <w:szCs w:val="24"/>
          <w:lang w:val="hy-AM"/>
        </w:rPr>
      </w:pPr>
    </w:p>
    <w:p w14:paraId="10E8C0EA" w14:textId="77777777" w:rsidR="009C1E59" w:rsidRPr="00C24AFE" w:rsidRDefault="009C1E59" w:rsidP="009C1E59">
      <w:pPr>
        <w:widowControl w:val="0"/>
        <w:pBdr>
          <w:top w:val="nil"/>
          <w:left w:val="nil"/>
          <w:bottom w:val="nil"/>
          <w:right w:val="nil"/>
          <w:between w:val="nil"/>
        </w:pBdr>
        <w:tabs>
          <w:tab w:val="left" w:pos="0"/>
        </w:tabs>
        <w:spacing w:after="0" w:line="240" w:lineRule="auto"/>
        <w:jc w:val="both"/>
        <w:rPr>
          <w:rFonts w:ascii="GHEA Grapalat" w:eastAsia="GHEA Grapalat" w:hAnsi="GHEA Grapalat" w:cs="GHEA Grapalat"/>
          <w:b/>
          <w:color w:val="000000"/>
          <w:sz w:val="24"/>
          <w:szCs w:val="24"/>
          <w:lang w:val="hy-AM"/>
        </w:rPr>
      </w:pPr>
      <w:r w:rsidRPr="00C24AFE">
        <w:rPr>
          <w:rFonts w:ascii="GHEA Grapalat" w:eastAsia="GHEA Grapalat" w:hAnsi="GHEA Grapalat" w:cs="GHEA Grapalat"/>
          <w:b/>
          <w:color w:val="000000"/>
          <w:sz w:val="24"/>
          <w:szCs w:val="24"/>
          <w:lang w:val="hy-AM"/>
        </w:rPr>
        <w:t>Հոդված 12. Աշխատողներ վարձելու իրավունքը</w:t>
      </w:r>
    </w:p>
    <w:p w14:paraId="4C3D9617" w14:textId="77777777" w:rsidR="009C1E59" w:rsidRPr="00C24AFE" w:rsidRDefault="009C1E59" w:rsidP="009C1E59">
      <w:pPr>
        <w:widowControl w:val="0"/>
        <w:pBdr>
          <w:top w:val="nil"/>
          <w:left w:val="nil"/>
          <w:bottom w:val="nil"/>
          <w:right w:val="nil"/>
          <w:between w:val="nil"/>
        </w:pBdr>
        <w:tabs>
          <w:tab w:val="left" w:pos="0"/>
        </w:tabs>
        <w:spacing w:after="0" w:line="240" w:lineRule="auto"/>
        <w:jc w:val="both"/>
        <w:rPr>
          <w:rFonts w:ascii="GHEA Grapalat" w:eastAsia="GHEA Grapalat" w:hAnsi="GHEA Grapalat" w:cs="GHEA Grapalat"/>
          <w:color w:val="000000"/>
          <w:sz w:val="24"/>
          <w:szCs w:val="24"/>
          <w:lang w:val="hy-AM"/>
        </w:rPr>
      </w:pPr>
    </w:p>
    <w:p w14:paraId="71B3DC53" w14:textId="77777777" w:rsidR="009C1E59" w:rsidRPr="00C24AFE" w:rsidRDefault="009C1E59" w:rsidP="009C1E59">
      <w:pPr>
        <w:widowControl w:val="0"/>
        <w:numPr>
          <w:ilvl w:val="5"/>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Ներդրողները Հայաստանի Հանրապետության աշխատանքային օրենսգրքին, ինչպես նաև միգրացիայի ոլորտը կանոնակարգող օրենսդրությանը համապատասխան կարող են Հայաստանի Հանրապետությունում աշխատանքի ընդունել ինչպես Հայաստանի Հանրապետության, այնպես էլ օտարերկրացի քաղաքացի հանդիսացող կամ քաղաքացիություն չունեցող աշխատողների:</w:t>
      </w:r>
    </w:p>
    <w:p w14:paraId="1C18528B"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p>
    <w:p w14:paraId="6C2351AB"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13. Ներդրողների պարտականությունները և պատասխանատվությունը</w:t>
      </w:r>
    </w:p>
    <w:p w14:paraId="22010FA6"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p>
    <w:p w14:paraId="1DC216F8" w14:textId="77777777" w:rsidR="009C1E59" w:rsidRPr="00C24AFE" w:rsidRDefault="009C1E59" w:rsidP="009C1E59">
      <w:pPr>
        <w:widowControl w:val="0"/>
        <w:numPr>
          <w:ilvl w:val="6"/>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Ներդրողները պարտավոր են պահպանել Հայաստանի Հանրապետության օրենսդրությունը, առողջապահական ու անվտանգային նորմերը և իրենց նկատմամբ պարտադիր կիրառելի կորպորատիվ կառավարման կանոնները, հարգել մշակույթն ու մշակութային արժեքները, գործարար ու այլ սովորույթները, աշխատողների իրավունքները, հոգ տանել շրջակա միջավայրի պահպանության մասին և հետևել կլիմայի փոփոխության քաղաքականության սկզբունքներին, պատշաճ կատարել հարկային ու այլ պարտադիր վճարումերը և հետևել հակակոռուպցիոն օրենսդրության պահանջներին:</w:t>
      </w:r>
    </w:p>
    <w:p w14:paraId="39F7DC65" w14:textId="77777777" w:rsidR="009C1E59" w:rsidRPr="00C24AFE" w:rsidRDefault="009C1E59" w:rsidP="009C1E59">
      <w:pPr>
        <w:widowControl w:val="0"/>
        <w:numPr>
          <w:ilvl w:val="6"/>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Ներդրողները պատասխանատվություն են կրում օրենքով կամ այլ իրավական ակտերով սահմանված պարտականությունների չկատարման կամ ոչ պատշաճ կատարման, ինչպես նաև դրանց հետևանքով առաջացած վնասների համար` օրենքով սահմանված դեպքերում և կարգով։</w:t>
      </w:r>
    </w:p>
    <w:p w14:paraId="74CEE049" w14:textId="77777777" w:rsidR="009C1E59" w:rsidRPr="00C24AFE" w:rsidRDefault="009C1E59" w:rsidP="009C1E59">
      <w:pPr>
        <w:widowControl w:val="0"/>
        <w:numPr>
          <w:ilvl w:val="6"/>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Ներդրողի կողմից կատարված խախտումների դեպքում իրավասու մարմինը կարող է ձեռնարկել հետևյալ միջոցառումներից մեկը կամ մի քանիսը՝ համաձայն կիրառելի օրենսդրության և պատշաճ ընթացակարգի.</w:t>
      </w:r>
    </w:p>
    <w:p w14:paraId="3F7F494E"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1) կասեցնել կամ դադարեցնել ներդրումային խթանների կամ այլ պետական </w:t>
      </w:r>
      <w:r w:rsidRPr="00C24AFE">
        <w:rPr>
          <w:rFonts w:ascii="Times New Roman" w:eastAsia="Times New Roman" w:hAnsi="Times New Roman" w:cs="Times New Roman"/>
          <w:color w:val="000000"/>
          <w:sz w:val="24"/>
          <w:szCs w:val="24"/>
          <w:lang w:val="hy-AM"/>
        </w:rPr>
        <w:t>​​</w:t>
      </w:r>
      <w:r w:rsidRPr="00C24AFE">
        <w:rPr>
          <w:rFonts w:ascii="GHEA Grapalat" w:eastAsia="GHEA Grapalat" w:hAnsi="GHEA Grapalat" w:cs="GHEA Grapalat"/>
          <w:color w:val="000000"/>
          <w:sz w:val="24"/>
          <w:szCs w:val="24"/>
          <w:lang w:val="hy-AM"/>
        </w:rPr>
        <w:t>աջակցության հասանելիությունը.</w:t>
      </w:r>
    </w:p>
    <w:p w14:paraId="112C07AF"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2) պահանջել վերադարձնել ներդրումային խթանից ստացված օգուտները կամ պահանջել </w:t>
      </w:r>
      <w:r w:rsidRPr="00C24AFE">
        <w:rPr>
          <w:rFonts w:ascii="GHEA Grapalat" w:eastAsia="GHEA Grapalat" w:hAnsi="GHEA Grapalat" w:cs="GHEA Grapalat"/>
          <w:color w:val="000000"/>
          <w:sz w:val="24"/>
          <w:szCs w:val="24"/>
          <w:lang w:val="hy-AM"/>
        </w:rPr>
        <w:lastRenderedPageBreak/>
        <w:t>համարժեք փոխհատուցում.</w:t>
      </w:r>
    </w:p>
    <w:p w14:paraId="612F8FF3"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3) կիրառել օրենքով նախատեսված պատասխանատվություն՝ օրենքով սահմանված դեպքերում և կարգով.</w:t>
      </w:r>
    </w:p>
    <w:p w14:paraId="78B25323"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4) դիմել դատարան կամ իրավապահ մարմիններին` ըստ ենթակայության: </w:t>
      </w:r>
    </w:p>
    <w:p w14:paraId="6C2C5B33" w14:textId="77777777" w:rsidR="009C1E59" w:rsidRPr="00C24AFE" w:rsidRDefault="009C1E59" w:rsidP="009C1E59">
      <w:pPr>
        <w:widowControl w:val="0"/>
        <w:numPr>
          <w:ilvl w:val="6"/>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Պատասխանատվությունը պետք է համաչափ լինի խախտման բնույթին և ծանրությանը և գնահատվի արդարության, թափանցիկության և իրավական որոշակիության սկզբունքներին համապատասխան։</w:t>
      </w:r>
    </w:p>
    <w:p w14:paraId="7CB3AC88" w14:textId="77777777" w:rsidR="009C1E59" w:rsidRPr="00C24AFE" w:rsidRDefault="009C1E59" w:rsidP="009C1E59">
      <w:pPr>
        <w:widowControl w:val="0"/>
        <w:numPr>
          <w:ilvl w:val="6"/>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Ներդրողի հետ կնքվող պայմանագրում կողմերը կարող են նախատեսել պատասխանատվության այլ միջոցներ ու կիրառման կարգ: </w:t>
      </w:r>
    </w:p>
    <w:p w14:paraId="13EEEB19" w14:textId="77777777" w:rsidR="009C1E59" w:rsidRPr="00C24AFE" w:rsidRDefault="009C1E59" w:rsidP="009C1E59">
      <w:pPr>
        <w:spacing w:after="0" w:line="240" w:lineRule="auto"/>
        <w:rPr>
          <w:rFonts w:ascii="GHEA Grapalat" w:eastAsia="GHEA Grapalat" w:hAnsi="GHEA Grapalat" w:cs="GHEA Grapalat"/>
          <w:b/>
          <w:sz w:val="24"/>
          <w:szCs w:val="24"/>
          <w:lang w:val="hy-AM"/>
        </w:rPr>
      </w:pPr>
    </w:p>
    <w:p w14:paraId="4FBDE424" w14:textId="77777777" w:rsidR="009C1E59" w:rsidRPr="00C24AFE" w:rsidRDefault="009C1E59" w:rsidP="009C1E59">
      <w:pPr>
        <w:spacing w:after="0" w:line="240" w:lineRule="auto"/>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14. Վեճերի լուծման մեխանիզմների հասանելիությունը</w:t>
      </w:r>
    </w:p>
    <w:p w14:paraId="42E60C8C" w14:textId="77777777" w:rsidR="009C1E59" w:rsidRPr="00C24AFE" w:rsidRDefault="009C1E59" w:rsidP="009C1E59">
      <w:pPr>
        <w:spacing w:after="0" w:line="240" w:lineRule="auto"/>
        <w:rPr>
          <w:rFonts w:ascii="GHEA Grapalat" w:eastAsia="GHEA Grapalat" w:hAnsi="GHEA Grapalat" w:cs="GHEA Grapalat"/>
          <w:sz w:val="24"/>
          <w:szCs w:val="24"/>
          <w:lang w:val="hy-AM"/>
        </w:rPr>
      </w:pPr>
    </w:p>
    <w:p w14:paraId="0E7C3E0A" w14:textId="77777777" w:rsidR="009C1E59" w:rsidRPr="00C24AFE" w:rsidRDefault="009C1E59" w:rsidP="009C1E59">
      <w:pPr>
        <w:numPr>
          <w:ilvl w:val="7"/>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Ներդրողները Հայաստանի Հանրապետության ներպետական օրենսդրությանը, ինչպես նաև Հայաստանի Հանրապետության միջազգային պայմանագրերին համապատասխան իրավունք ունեն օգտվելու վեճերի լուծման դատական և արտադատական պաշտպանության բոլոր միջոցներից: </w:t>
      </w:r>
    </w:p>
    <w:p w14:paraId="4F64BDAE" w14:textId="77777777" w:rsidR="009C1E59" w:rsidRPr="00C24AFE" w:rsidRDefault="009C1E59" w:rsidP="009C1E59">
      <w:pPr>
        <w:numPr>
          <w:ilvl w:val="7"/>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Հայաստանի Հանրապետությունը կարող է իր համաձայնությունը տալ վեճը միջազգային արբիտրաժում լուծվելուն՝ համաձայն գործող օրենքների, ներդրումային համաձայնագրերի, միջազգային կամ այլ պայմանագրերի, որոնց նա կողմ է հանդիսանում։ Նման համաձայնությունը պետք է լինի գրավոր և հստակ: </w:t>
      </w:r>
    </w:p>
    <w:p w14:paraId="66CD90F4" w14:textId="77777777" w:rsidR="009C1E59" w:rsidRPr="00C24AFE" w:rsidRDefault="009C1E59" w:rsidP="009C1E59">
      <w:pPr>
        <w:numPr>
          <w:ilvl w:val="7"/>
          <w:numId w:val="1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Այն դեպքում, երբ ներդրողի և Հայաստանի Հանրապետության պետական կամ տեղական ինքնակառավարման մարմնի միջև ներդրման հետ կապված առաջանում է վեճ, ապա վեճի կողմերը պարտավոր են մինչև իրավասու դատարան կամ արբիտրաժային տրիբունալ դիմելը փորձել վեճը լուծել բանակցությունների միջոցով: Ներդրողի կամ Հայաստանի Հանրապետության պետական կամ տեղական ինքնակառավարման մարմնի գրավոր դիմումի հիման վրա, մյուս կողմի հետ բանակցությունները պետք է սկսվեն վեճի մասին ծանուցում ներկայացնելու պահից 30 օրվա ընթացքում և ավարտվեն 90 օրվա ընթացքում, եթե կողմերը այլ բան չեն պայմանավորվում կամ այլ ժամկետ սահմանված չէ միջազգային պայմանագրերով կամ կիրառելի տեղական կամ միջազգային գործարար կամ վեճերի լուծման պրակտիկայում: Եթե ծանուցումը ստացած կողմը չի պատասխանում 30 օրվա ընթացքում, բանակցությունները չեն կայանում կամ ավարտվում են առանց համաձայնության, ներդրողը կամ Հայաստանի Հանրապետության պետական կամ տեղական ինքնակառավարման մարմինը կարող է դիմել առկա իրավական միջոցներին: Բանակցությունների փուլում փոխանակված բոլոր տեղեկությունները մնում են երրորդ անձանց (բացառությամբ դատարանի, արբիտրաժային տրիբունալի, փաստաբանների ու վեճում ներգրավված փորձագետների) համար գաղտնի: Վեճի կողմերից յուրաքանչյուրն իրավունք ունի մյուս կողմին առաջարկել վեճը լուծել հաշտարարության միջոցով:    </w:t>
      </w:r>
    </w:p>
    <w:p w14:paraId="773ECB30" w14:textId="77777777" w:rsidR="009C1E59" w:rsidRPr="00C24AFE" w:rsidRDefault="009C1E59" w:rsidP="009C1E59">
      <w:pPr>
        <w:widowControl w:val="0"/>
        <w:tabs>
          <w:tab w:val="left" w:pos="0"/>
        </w:tabs>
        <w:spacing w:after="0" w:line="240" w:lineRule="auto"/>
        <w:jc w:val="both"/>
        <w:rPr>
          <w:sz w:val="24"/>
          <w:szCs w:val="24"/>
          <w:lang w:val="hy-AM"/>
        </w:rPr>
      </w:pPr>
    </w:p>
    <w:p w14:paraId="3F05D584" w14:textId="77777777" w:rsidR="009C1E59" w:rsidRPr="00C24AFE" w:rsidRDefault="009C1E59" w:rsidP="009C1E59">
      <w:pPr>
        <w:widowControl w:val="0"/>
        <w:tabs>
          <w:tab w:val="left" w:pos="0"/>
        </w:tabs>
        <w:spacing w:after="0" w:line="240" w:lineRule="auto"/>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15</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ab/>
        <w:t>Ներդրումների իրավական դաշտի թափանցիկությունը և կայունությունը</w:t>
      </w:r>
    </w:p>
    <w:p w14:paraId="5DDD0424" w14:textId="77777777" w:rsidR="009C1E59" w:rsidRPr="00C24AFE" w:rsidRDefault="009C1E59" w:rsidP="009C1E59">
      <w:pPr>
        <w:widowControl w:val="0"/>
        <w:pBdr>
          <w:top w:val="nil"/>
          <w:left w:val="nil"/>
          <w:bottom w:val="nil"/>
          <w:right w:val="nil"/>
          <w:between w:val="nil"/>
        </w:pBdr>
        <w:tabs>
          <w:tab w:val="left" w:pos="360"/>
        </w:tabs>
        <w:spacing w:after="0" w:line="240" w:lineRule="auto"/>
        <w:jc w:val="both"/>
        <w:rPr>
          <w:rFonts w:ascii="GHEA Grapalat" w:eastAsia="GHEA Grapalat" w:hAnsi="GHEA Grapalat" w:cs="GHEA Grapalat"/>
          <w:color w:val="000000"/>
          <w:sz w:val="24"/>
          <w:szCs w:val="24"/>
          <w:lang w:val="hy-AM"/>
        </w:rPr>
      </w:pPr>
    </w:p>
    <w:p w14:paraId="02F4B518" w14:textId="77777777" w:rsidR="009C1E59" w:rsidRPr="00C24AFE" w:rsidRDefault="009C1E59" w:rsidP="009C1E59">
      <w:pPr>
        <w:widowControl w:val="0"/>
        <w:numPr>
          <w:ilvl w:val="0"/>
          <w:numId w:val="15"/>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lastRenderedPageBreak/>
        <w:t xml:space="preserve">Հայաստանի Հանրապետությունը միջոցներ է ձեռնարկում, որպեսզի ներդրողների և ներդրումների նկատմամբ կիրառելի իրավական ակտերի դրույթները լինեն թափանցիկ, հանրամատչելի, որոշակի և հստակ: Նման միջոցները ներառում, բայց չեն սահմանափակվում հետևյալով. նորմատիվ իրավական ակտերի նախագծերի ու դրանց ընդունված տարբերակների պաշտոնական հրապարակումը, դրանց պաշտոնական պարզաբանումների հրապարակումը, նորմատիվ իրավական ակտի ընդունման հիմնավորումների, ինչպես նաև պետական քաղաքականության նպատակների հրապարակումը, ըստ անհրաժեշտության` նորմատիվ իրավական ակտի օտար լեզուներով պաշտոնական թարգմանությունների կազմակերպումն ու հրապարակումը և իրավական ակտերի դրույթների թափանցիկությունը, հանրամատչելիությունը, որոշակիությունն ու հստակությունը ապահովելու համար այլ անհրաժեշտ միջոցներ:   </w:t>
      </w:r>
    </w:p>
    <w:p w14:paraId="00D40F4C" w14:textId="77777777" w:rsidR="009C1E59" w:rsidRPr="00C24AFE" w:rsidRDefault="009C1E59" w:rsidP="009C1E59">
      <w:pPr>
        <w:widowControl w:val="0"/>
        <w:numPr>
          <w:ilvl w:val="0"/>
          <w:numId w:val="15"/>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Սույն օրենքով սահմանված երաշխիքներից օգտվող ներդրումները շարունակելու են պաշտպանված մնալ սույն օրենքով սահմանված երաշխիքներով՝ անկախ սույն օրենքով սահմանված երաշխիքների ծավալում կատարված փոփոխություններից կամ դրանց վերացումից՝ այդպիսի փոփոխությունից կամ վերացումից հետո՝ հինգ տարվա ընթացքում, բացառությամբ այն դեպքերի, երբ այլ բան է սահմանված ներդրողի և Հայաստանի Հանրապետության միջև կնքված պայմանագրով։  </w:t>
      </w:r>
    </w:p>
    <w:p w14:paraId="625B8537" w14:textId="77777777" w:rsidR="009C1E59" w:rsidRPr="00C24AFE" w:rsidRDefault="009C1E59" w:rsidP="009C1E59">
      <w:pPr>
        <w:widowControl w:val="0"/>
        <w:pBdr>
          <w:top w:val="nil"/>
          <w:left w:val="nil"/>
          <w:bottom w:val="nil"/>
          <w:right w:val="nil"/>
          <w:between w:val="nil"/>
        </w:pBdr>
        <w:tabs>
          <w:tab w:val="left" w:pos="0"/>
        </w:tabs>
        <w:spacing w:after="0" w:line="240" w:lineRule="auto"/>
        <w:ind w:left="1440"/>
        <w:jc w:val="both"/>
        <w:rPr>
          <w:rFonts w:ascii="GHEA Grapalat" w:eastAsia="GHEA Grapalat" w:hAnsi="GHEA Grapalat" w:cs="GHEA Grapalat"/>
          <w:color w:val="000000"/>
          <w:sz w:val="24"/>
          <w:szCs w:val="24"/>
          <w:lang w:val="hy-AM"/>
        </w:rPr>
      </w:pPr>
    </w:p>
    <w:p w14:paraId="6C127F11" w14:textId="77777777" w:rsidR="009C1E59" w:rsidRPr="00C24AFE" w:rsidRDefault="009C1E59" w:rsidP="009C1E59">
      <w:pPr>
        <w:widowControl w:val="0"/>
        <w:tabs>
          <w:tab w:val="left" w:pos="0"/>
        </w:tabs>
        <w:spacing w:after="0" w:line="240" w:lineRule="auto"/>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ԳԼՈՒԽ 3</w:t>
      </w:r>
    </w:p>
    <w:p w14:paraId="1CA19215" w14:textId="77777777" w:rsidR="009C1E59" w:rsidRPr="00C24AFE" w:rsidRDefault="009C1E59" w:rsidP="009C1E59">
      <w:pPr>
        <w:widowControl w:val="0"/>
        <w:tabs>
          <w:tab w:val="left" w:pos="0"/>
        </w:tabs>
        <w:spacing w:after="0" w:line="240" w:lineRule="auto"/>
        <w:jc w:val="center"/>
        <w:rPr>
          <w:rFonts w:ascii="GHEA Grapalat" w:eastAsia="GHEA Grapalat" w:hAnsi="GHEA Grapalat" w:cs="GHEA Grapalat"/>
          <w:b/>
          <w:sz w:val="24"/>
          <w:szCs w:val="24"/>
          <w:lang w:val="hy-AM"/>
        </w:rPr>
      </w:pPr>
    </w:p>
    <w:p w14:paraId="7D6E0079" w14:textId="77777777" w:rsidR="009C1E59" w:rsidRPr="00C24AFE" w:rsidRDefault="009C1E59" w:rsidP="009C1E59">
      <w:pPr>
        <w:widowControl w:val="0"/>
        <w:tabs>
          <w:tab w:val="left" w:pos="0"/>
        </w:tabs>
        <w:spacing w:after="0" w:line="240" w:lineRule="auto"/>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ՆԵՐԴՐՈՒՄԱՅԻՆ ԽԹԱՆՆԵՐ (ԱՐՏՈՆՈՒԹՅՈՒՆՆԵՐ)</w:t>
      </w:r>
    </w:p>
    <w:p w14:paraId="001521CA"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p>
    <w:p w14:paraId="45BDF15D" w14:textId="77777777" w:rsidR="009C1E59" w:rsidRPr="00C24AFE" w:rsidRDefault="009C1E59" w:rsidP="009C1E59">
      <w:pPr>
        <w:widowControl w:val="0"/>
        <w:tabs>
          <w:tab w:val="left" w:pos="0"/>
          <w:tab w:val="left" w:pos="450"/>
        </w:tabs>
        <w:spacing w:after="0"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16</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ab/>
        <w:t>Ներդրումային խթանների (արտոնությունների) նպատակը, բնույթը և սկզբունքները</w:t>
      </w:r>
    </w:p>
    <w:p w14:paraId="22E1525B" w14:textId="77777777" w:rsidR="009C1E59" w:rsidRPr="00C24AFE" w:rsidRDefault="009C1E59" w:rsidP="009C1E59">
      <w:pPr>
        <w:widowControl w:val="0"/>
        <w:tabs>
          <w:tab w:val="left" w:pos="0"/>
          <w:tab w:val="left" w:pos="450"/>
        </w:tabs>
        <w:spacing w:after="0" w:line="240" w:lineRule="auto"/>
        <w:jc w:val="both"/>
        <w:rPr>
          <w:rFonts w:ascii="GHEA Grapalat" w:eastAsia="GHEA Grapalat" w:hAnsi="GHEA Grapalat" w:cs="GHEA Grapalat"/>
          <w:b/>
          <w:sz w:val="24"/>
          <w:szCs w:val="24"/>
          <w:lang w:val="hy-AM"/>
        </w:rPr>
      </w:pPr>
    </w:p>
    <w:p w14:paraId="39213ECE" w14:textId="77777777" w:rsidR="009C1E59" w:rsidRPr="00C24AFE" w:rsidRDefault="009C1E59" w:rsidP="009C1E59">
      <w:pPr>
        <w:widowControl w:val="0"/>
        <w:numPr>
          <w:ilvl w:val="0"/>
          <w:numId w:val="17"/>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Հայաստանի Հանրապետությունը տնտեսության որոշակի ոլորտներում կամ տարածաշրջաններում ներդրումները խրախուսելու նպատակով կարող է սահմանել ներդրումային խթաններ (արտոնություններ):</w:t>
      </w:r>
    </w:p>
    <w:p w14:paraId="4B734531" w14:textId="77777777" w:rsidR="009C1E59" w:rsidRPr="00C24AFE" w:rsidRDefault="009C1E59" w:rsidP="009C1E59">
      <w:pPr>
        <w:widowControl w:val="0"/>
        <w:numPr>
          <w:ilvl w:val="0"/>
          <w:numId w:val="17"/>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 Ներդրումային խթանները կարող են լինել ֆիսկալ (հարկային, մաքսային, ինչպես նաև պետական պարտադիր այլ վճարների գծով), ֆինանսական աջակցության, պետական (իրավական) կարգավորման, պարզեցված վարչարարության, ենթակառուցվածքային (ներառյալ, սակայն չսահմանափակվելով՝ պետական կամ պետական հսկողության ներքո գտնվող կազմակերպությունների ենթակառուցվածքային նշանակության գույքից կամ հողամասերից օգտվելու արտոնյալ պայմաններ), հողամասի ձեռքբերման աջակցություն (մասնավորապես</w:t>
      </w:r>
      <w:sdt>
        <w:sdtPr>
          <w:rPr>
            <w:lang w:val="hy-AM"/>
          </w:rPr>
          <w:tag w:val="goog_rdk_0"/>
          <w:id w:val="1566917979"/>
        </w:sdtPr>
        <w:sdtEndPr/>
        <w:sdtContent>
          <w:r w:rsidRPr="00C24AFE">
            <w:rPr>
              <w:rFonts w:ascii="Tahoma" w:eastAsia="Tahoma" w:hAnsi="Tahoma" w:cs="Tahoma"/>
              <w:color w:val="000000"/>
              <w:sz w:val="24"/>
              <w:szCs w:val="24"/>
              <w:lang w:val="hy-AM"/>
            </w:rPr>
            <w:t>՝</w:t>
          </w:r>
        </w:sdtContent>
      </w:sdt>
      <w:r w:rsidRPr="00C24AFE">
        <w:rPr>
          <w:rFonts w:ascii="GHEA Grapalat" w:eastAsia="GHEA Grapalat" w:hAnsi="GHEA Grapalat" w:cs="GHEA Grapalat"/>
          <w:color w:val="000000"/>
          <w:sz w:val="24"/>
          <w:szCs w:val="24"/>
          <w:lang w:val="hy-AM"/>
        </w:rPr>
        <w:t xml:space="preserve"> Հայաստանի Հանրապետության հողային օրենսգրքի և համապատասխան նորմատիվ իրավական ակտերի պահանջների պահպանմամբ </w:t>
      </w:r>
      <w:r w:rsidRPr="00C24AFE">
        <w:rPr>
          <w:rFonts w:ascii="Merriweather" w:eastAsia="Merriweather" w:hAnsi="Merriweather" w:cs="Merriweather"/>
          <w:color w:val="000000"/>
          <w:sz w:val="24"/>
          <w:szCs w:val="24"/>
          <w:lang w:val="hy-AM"/>
        </w:rPr>
        <w:t xml:space="preserve">  </w:t>
      </w:r>
      <w:r w:rsidRPr="00C24AFE">
        <w:rPr>
          <w:rFonts w:ascii="GHEA Grapalat" w:eastAsia="GHEA Grapalat" w:hAnsi="GHEA Grapalat" w:cs="GHEA Grapalat"/>
          <w:color w:val="000000"/>
          <w:sz w:val="24"/>
          <w:szCs w:val="24"/>
          <w:lang w:val="hy-AM"/>
        </w:rPr>
        <w:t xml:space="preserve">պետական կամ համայնքային հողամասերի նկատմամբ սեփականության իրավունքն անհատույց փոխանցելու միջոցով, ուղղակի վաճառքի միջոցով, վարձակալության, կառուցապատման տրամադրման, գույքի օտարման ձևով, ինչպես նաև պետական սեփականություն չհանդիսացող հողամասը հանրային գերակա շահ ճանաչելու միջոցով), </w:t>
      </w:r>
      <w:r w:rsidRPr="00C24AFE">
        <w:rPr>
          <w:rFonts w:ascii="GHEA Grapalat" w:eastAsia="GHEA Grapalat" w:hAnsi="GHEA Grapalat" w:cs="GHEA Grapalat"/>
          <w:color w:val="000000"/>
          <w:sz w:val="24"/>
          <w:szCs w:val="24"/>
          <w:lang w:val="hy-AM"/>
        </w:rPr>
        <w:lastRenderedPageBreak/>
        <w:t>ենթակառուցվածքի կառուցում կամ զարգացում, ինչպես նաև Հայաստանի Հանրապետության օրենսդրությամբ սահմանված այլ խթաններ։</w:t>
      </w:r>
    </w:p>
    <w:p w14:paraId="20325945" w14:textId="77777777" w:rsidR="009C1E59" w:rsidRPr="00C24AFE" w:rsidRDefault="009C1E59" w:rsidP="009C1E59">
      <w:pPr>
        <w:widowControl w:val="0"/>
        <w:numPr>
          <w:ilvl w:val="0"/>
          <w:numId w:val="17"/>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Ներդրումային խթանները պետք է բխեն Հայաստանի Հանրապետության ընդունած ներդրումային միջնաժամկետ կամ երկարաժամկետ քաղաքականության նպատակներից: </w:t>
      </w:r>
    </w:p>
    <w:p w14:paraId="46977832" w14:textId="77777777" w:rsidR="009C1E59" w:rsidRPr="00C24AFE" w:rsidRDefault="009C1E59" w:rsidP="009C1E59">
      <w:pPr>
        <w:widowControl w:val="0"/>
        <w:numPr>
          <w:ilvl w:val="0"/>
          <w:numId w:val="17"/>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bookmarkStart w:id="2" w:name="_heading=h.7ur6bveg7npx" w:colFirst="0" w:colLast="0"/>
      <w:bookmarkEnd w:id="2"/>
      <w:r w:rsidRPr="00C24AFE">
        <w:rPr>
          <w:rFonts w:ascii="GHEA Grapalat" w:eastAsia="GHEA Grapalat" w:hAnsi="GHEA Grapalat" w:cs="GHEA Grapalat"/>
          <w:color w:val="000000"/>
          <w:sz w:val="24"/>
          <w:szCs w:val="24"/>
          <w:lang w:val="hy-AM"/>
        </w:rPr>
        <w:t>Ներդրումային խթանները սահմանվում են՝ հետևյալ սկզբունքները հաշվի առնելով</w:t>
      </w:r>
      <w:r w:rsidRPr="00C24AFE">
        <w:rPr>
          <w:rFonts w:ascii="Cambria Math" w:eastAsia="Cambria Math" w:hAnsi="Cambria Math" w:cs="Cambria Math"/>
          <w:color w:val="000000"/>
          <w:sz w:val="24"/>
          <w:szCs w:val="24"/>
          <w:lang w:val="hy-AM"/>
        </w:rPr>
        <w:t>․</w:t>
      </w:r>
    </w:p>
    <w:p w14:paraId="3BEADE9F" w14:textId="77777777" w:rsidR="009C1E59" w:rsidRPr="00C24AFE" w:rsidRDefault="009C1E59" w:rsidP="009C1E59">
      <w:pPr>
        <w:widowControl w:val="0"/>
        <w:numPr>
          <w:ilvl w:val="0"/>
          <w:numId w:val="23"/>
        </w:numPr>
        <w:pBdr>
          <w:top w:val="nil"/>
          <w:left w:val="nil"/>
          <w:bottom w:val="nil"/>
          <w:right w:val="nil"/>
          <w:between w:val="nil"/>
        </w:pBdr>
        <w:tabs>
          <w:tab w:val="left" w:pos="360"/>
        </w:tabs>
        <w:spacing w:after="0" w:line="240" w:lineRule="auto"/>
        <w:ind w:left="0" w:firstLine="18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ոլորտում կամ տարածաշրջանում գործող ներդրողների նկատմամբ խտրականության բացառումը</w:t>
      </w:r>
      <w:r w:rsidRPr="00C24AFE">
        <w:rPr>
          <w:rFonts w:ascii="MS Mincho" w:eastAsia="MS Mincho" w:hAnsi="MS Mincho" w:cs="MS Mincho"/>
          <w:color w:val="000000"/>
          <w:sz w:val="24"/>
          <w:szCs w:val="24"/>
          <w:lang w:val="hy-AM"/>
        </w:rPr>
        <w:t>․</w:t>
      </w:r>
    </w:p>
    <w:p w14:paraId="3C6B460A" w14:textId="77777777" w:rsidR="009C1E59" w:rsidRPr="00C24AFE" w:rsidRDefault="009C1E59" w:rsidP="009C1E59">
      <w:pPr>
        <w:widowControl w:val="0"/>
        <w:numPr>
          <w:ilvl w:val="0"/>
          <w:numId w:val="23"/>
        </w:numPr>
        <w:pBdr>
          <w:top w:val="nil"/>
          <w:left w:val="nil"/>
          <w:bottom w:val="nil"/>
          <w:right w:val="nil"/>
          <w:between w:val="nil"/>
        </w:pBdr>
        <w:tabs>
          <w:tab w:val="left" w:pos="360"/>
        </w:tabs>
        <w:spacing w:after="0" w:line="240" w:lineRule="auto"/>
        <w:ind w:left="0" w:firstLine="18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տնտեսական մրցակցության վրա նվազագույն բացասական ազդեցությունը</w:t>
      </w:r>
      <w:r w:rsidRPr="00C24AFE">
        <w:rPr>
          <w:rFonts w:ascii="MS Mincho" w:eastAsia="MS Mincho" w:hAnsi="MS Mincho" w:cs="MS Mincho"/>
          <w:color w:val="000000"/>
          <w:sz w:val="24"/>
          <w:szCs w:val="24"/>
          <w:lang w:val="hy-AM"/>
        </w:rPr>
        <w:t>․</w:t>
      </w:r>
    </w:p>
    <w:p w14:paraId="7A6AC406" w14:textId="77777777" w:rsidR="009C1E59" w:rsidRPr="00C24AFE" w:rsidRDefault="009C1E59" w:rsidP="009C1E59">
      <w:pPr>
        <w:widowControl w:val="0"/>
        <w:numPr>
          <w:ilvl w:val="0"/>
          <w:numId w:val="23"/>
        </w:numPr>
        <w:pBdr>
          <w:top w:val="nil"/>
          <w:left w:val="nil"/>
          <w:bottom w:val="nil"/>
          <w:right w:val="nil"/>
          <w:between w:val="nil"/>
        </w:pBdr>
        <w:tabs>
          <w:tab w:val="left" w:pos="360"/>
        </w:tabs>
        <w:spacing w:after="0" w:line="240" w:lineRule="auto"/>
        <w:ind w:left="0" w:firstLine="18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նոր աշխատատեղերի ստեղծման կամ դրանց պահպանման հրամայականը.</w:t>
      </w:r>
    </w:p>
    <w:p w14:paraId="6CEF0493" w14:textId="77777777" w:rsidR="009C1E59" w:rsidRPr="00C24AFE" w:rsidRDefault="009C1E59" w:rsidP="009C1E59">
      <w:pPr>
        <w:widowControl w:val="0"/>
        <w:numPr>
          <w:ilvl w:val="0"/>
          <w:numId w:val="23"/>
        </w:numPr>
        <w:pBdr>
          <w:top w:val="nil"/>
          <w:left w:val="nil"/>
          <w:bottom w:val="nil"/>
          <w:right w:val="nil"/>
          <w:between w:val="nil"/>
        </w:pBdr>
        <w:tabs>
          <w:tab w:val="left" w:pos="360"/>
        </w:tabs>
        <w:spacing w:after="0" w:line="240" w:lineRule="auto"/>
        <w:ind w:left="0" w:firstLine="18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շրջակա միջավայրի պահպանությունը.</w:t>
      </w:r>
    </w:p>
    <w:p w14:paraId="288F78E9" w14:textId="77777777" w:rsidR="009C1E59" w:rsidRPr="00C24AFE" w:rsidRDefault="009C1E59" w:rsidP="009C1E59">
      <w:pPr>
        <w:widowControl w:val="0"/>
        <w:numPr>
          <w:ilvl w:val="0"/>
          <w:numId w:val="23"/>
        </w:numPr>
        <w:pBdr>
          <w:top w:val="nil"/>
          <w:left w:val="nil"/>
          <w:bottom w:val="nil"/>
          <w:right w:val="nil"/>
          <w:between w:val="nil"/>
        </w:pBdr>
        <w:tabs>
          <w:tab w:val="left" w:pos="360"/>
        </w:tabs>
        <w:spacing w:after="0" w:line="240" w:lineRule="auto"/>
        <w:ind w:left="0" w:firstLine="18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խթանի համաչափությունը թիրախավորված արդյունքին (այն է՝ խթանը պետք  արդյունավետ միջոց հանդիսանա դրա նպատակին հասնելու և միևնույն ժամանակ պետական ֆինանսների և երրորդ անձանց շահերի վրա բացասական ազդեցություն ունենալու տեսանկյունից)</w:t>
      </w:r>
      <w:r w:rsidRPr="00C24AFE">
        <w:rPr>
          <w:rFonts w:ascii="MS Mincho" w:eastAsia="MS Mincho" w:hAnsi="MS Mincho" w:cs="MS Mincho"/>
          <w:color w:val="000000"/>
          <w:sz w:val="24"/>
          <w:szCs w:val="24"/>
          <w:lang w:val="hy-AM"/>
        </w:rPr>
        <w:t>․</w:t>
      </w:r>
      <w:r w:rsidRPr="00C24AFE">
        <w:rPr>
          <w:rFonts w:ascii="GHEA Grapalat" w:eastAsia="GHEA Grapalat" w:hAnsi="GHEA Grapalat" w:cs="GHEA Grapalat"/>
          <w:color w:val="000000"/>
          <w:sz w:val="24"/>
          <w:szCs w:val="24"/>
          <w:lang w:val="hy-AM"/>
        </w:rPr>
        <w:t xml:space="preserve"> </w:t>
      </w:r>
    </w:p>
    <w:p w14:paraId="231E3FB7" w14:textId="77777777" w:rsidR="009C1E59" w:rsidRPr="00C24AFE" w:rsidRDefault="009C1E59" w:rsidP="009C1E59">
      <w:pPr>
        <w:widowControl w:val="0"/>
        <w:numPr>
          <w:ilvl w:val="0"/>
          <w:numId w:val="23"/>
        </w:numPr>
        <w:pBdr>
          <w:top w:val="nil"/>
          <w:left w:val="nil"/>
          <w:bottom w:val="nil"/>
          <w:right w:val="nil"/>
          <w:between w:val="nil"/>
        </w:pBdr>
        <w:tabs>
          <w:tab w:val="left" w:pos="360"/>
        </w:tabs>
        <w:spacing w:after="0" w:line="240" w:lineRule="auto"/>
        <w:ind w:left="0" w:firstLine="18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խթանների արդյունքների չափելիությունը՝ խթանի գործողության ողջ ժամանակահատվածում</w:t>
      </w:r>
      <w:r w:rsidRPr="00C24AFE">
        <w:rPr>
          <w:rFonts w:ascii="MS Mincho" w:eastAsia="MS Mincho" w:hAnsi="MS Mincho" w:cs="MS Mincho"/>
          <w:color w:val="000000"/>
          <w:sz w:val="24"/>
          <w:szCs w:val="24"/>
          <w:lang w:val="hy-AM"/>
        </w:rPr>
        <w:t>․</w:t>
      </w:r>
      <w:r w:rsidRPr="00C24AFE">
        <w:rPr>
          <w:rFonts w:ascii="GHEA Grapalat" w:eastAsia="GHEA Grapalat" w:hAnsi="GHEA Grapalat" w:cs="GHEA Grapalat"/>
          <w:color w:val="000000"/>
          <w:sz w:val="24"/>
          <w:szCs w:val="24"/>
          <w:lang w:val="hy-AM"/>
        </w:rPr>
        <w:t xml:space="preserve"> </w:t>
      </w:r>
    </w:p>
    <w:p w14:paraId="5A7F0461" w14:textId="77777777" w:rsidR="009C1E59" w:rsidRPr="00C24AFE" w:rsidRDefault="009C1E59" w:rsidP="009C1E59">
      <w:pPr>
        <w:widowControl w:val="0"/>
        <w:numPr>
          <w:ilvl w:val="0"/>
          <w:numId w:val="23"/>
        </w:numPr>
        <w:pBdr>
          <w:top w:val="nil"/>
          <w:left w:val="nil"/>
          <w:bottom w:val="nil"/>
          <w:right w:val="nil"/>
          <w:between w:val="nil"/>
        </w:pBdr>
        <w:tabs>
          <w:tab w:val="left" w:pos="360"/>
        </w:tabs>
        <w:spacing w:after="0" w:line="240" w:lineRule="auto"/>
        <w:ind w:left="0" w:firstLine="18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խթանից օգտվող ներդրողի և խթանները վերահսկող և վարչարարություն իրականացնող պետական մարմինների հրապարակային հաշվետվողականությունը։ </w:t>
      </w:r>
    </w:p>
    <w:p w14:paraId="55D7E038"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sz w:val="24"/>
          <w:szCs w:val="24"/>
          <w:lang w:val="hy-AM"/>
        </w:rPr>
      </w:pPr>
    </w:p>
    <w:p w14:paraId="55C19C29"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17</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ab/>
        <w:t>Ներդրումային խթանների տրամադրման իրավական հիմքերը</w:t>
      </w:r>
    </w:p>
    <w:p w14:paraId="7F90A63C"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b/>
          <w:sz w:val="24"/>
          <w:szCs w:val="24"/>
          <w:lang w:val="hy-AM"/>
        </w:rPr>
      </w:pPr>
    </w:p>
    <w:p w14:paraId="6B4647BA" w14:textId="77777777" w:rsidR="009C1E59" w:rsidRPr="00C24AFE" w:rsidRDefault="009C1E59" w:rsidP="009C1E59">
      <w:pPr>
        <w:widowControl w:val="0"/>
        <w:numPr>
          <w:ilvl w:val="0"/>
          <w:numId w:val="21"/>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bookmarkStart w:id="3" w:name="bookmark=id.67ox26162caw" w:colFirst="0" w:colLast="0"/>
      <w:bookmarkEnd w:id="3"/>
      <w:r w:rsidRPr="00C24AFE">
        <w:rPr>
          <w:rFonts w:ascii="GHEA Grapalat" w:eastAsia="GHEA Grapalat" w:hAnsi="GHEA Grapalat" w:cs="GHEA Grapalat"/>
          <w:color w:val="000000"/>
          <w:sz w:val="24"/>
          <w:szCs w:val="24"/>
          <w:lang w:val="hy-AM"/>
        </w:rPr>
        <w:t>Ներդրումային խթանները սահմանվում են օրենքով, իսկ օրենքով նախատեսված լիազորությունների շրջանակներում նաև Հայաստանի Հանրապետության կառավարության կամ պետական իրավասու այլ մարմնի որոշումներով կամ Հայաստանի Հանրապետության` ի դեմս Հայաստանի Հանրապետության կառավարության կամ վերջինիս կողմից լիազորված մարմնի և ներդրողի միջև կնքված ներդրումային պայմանագրով։ Ներդրումային պայմանագրի հիմնական պայմանները, չափորոշիչները և գերակա ներդրումային ուղղությունները սահմանվում են Հայաստանի Հանրապետության կառավարության կողմից։</w:t>
      </w:r>
    </w:p>
    <w:p w14:paraId="023A9533" w14:textId="77777777" w:rsidR="009C1E59" w:rsidRPr="00C24AFE" w:rsidRDefault="009C1E59" w:rsidP="009C1E59">
      <w:pPr>
        <w:widowControl w:val="0"/>
        <w:numPr>
          <w:ilvl w:val="0"/>
          <w:numId w:val="21"/>
        </w:numPr>
        <w:pBdr>
          <w:top w:val="nil"/>
          <w:left w:val="nil"/>
          <w:bottom w:val="nil"/>
          <w:right w:val="nil"/>
          <w:between w:val="nil"/>
        </w:pBdr>
        <w:tabs>
          <w:tab w:val="left" w:pos="0"/>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Ֆիսկալ բնույթի խթանները սահմանվում են հարկային օրենսդրությամբ կամ համապատասխան պետական պարտադիր վճարը կամ տուրքը սահմանող օրենքներով։ </w:t>
      </w:r>
    </w:p>
    <w:p w14:paraId="1C7A64ED"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sz w:val="24"/>
          <w:szCs w:val="24"/>
          <w:lang w:val="hy-AM"/>
        </w:rPr>
      </w:pPr>
    </w:p>
    <w:p w14:paraId="1E7E8FB3" w14:textId="77777777" w:rsidR="009C1E59" w:rsidRPr="00C24AFE" w:rsidRDefault="009C1E59" w:rsidP="009C1E59">
      <w:pPr>
        <w:widowControl w:val="0"/>
        <w:spacing w:after="0" w:line="240" w:lineRule="auto"/>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18</w:t>
      </w:r>
      <w:r w:rsidRPr="00C24AFE">
        <w:rPr>
          <w:rFonts w:ascii="Cambria Math" w:eastAsia="Cambria Math" w:hAnsi="Cambria Math" w:cs="Cambria Math"/>
          <w:b/>
          <w:sz w:val="24"/>
          <w:szCs w:val="24"/>
          <w:lang w:val="hy-AM"/>
        </w:rPr>
        <w:t>․</w:t>
      </w:r>
      <w:r w:rsidRPr="00C24AFE">
        <w:rPr>
          <w:rFonts w:ascii="GHEA Grapalat" w:eastAsia="GHEA Grapalat" w:hAnsi="GHEA Grapalat" w:cs="GHEA Grapalat"/>
          <w:b/>
          <w:sz w:val="24"/>
          <w:szCs w:val="24"/>
          <w:lang w:val="hy-AM"/>
        </w:rPr>
        <w:tab/>
        <w:t>Ներդրումային խթանների վարչարարությունը</w:t>
      </w:r>
    </w:p>
    <w:p w14:paraId="785B87F6" w14:textId="77777777" w:rsidR="009C1E59" w:rsidRPr="00C24AFE" w:rsidRDefault="009C1E59" w:rsidP="009C1E59">
      <w:pPr>
        <w:widowControl w:val="0"/>
        <w:spacing w:after="0" w:line="240" w:lineRule="auto"/>
        <w:rPr>
          <w:rFonts w:ascii="GHEA Grapalat" w:eastAsia="GHEA Grapalat" w:hAnsi="GHEA Grapalat" w:cs="GHEA Grapalat"/>
          <w:b/>
          <w:sz w:val="24"/>
          <w:szCs w:val="24"/>
          <w:lang w:val="hy-AM"/>
        </w:rPr>
      </w:pPr>
    </w:p>
    <w:p w14:paraId="6A7BE293" w14:textId="77777777" w:rsidR="009C1E59" w:rsidRPr="00C24AFE" w:rsidRDefault="009C1E59" w:rsidP="009C1E59">
      <w:pPr>
        <w:widowControl w:val="0"/>
        <w:numPr>
          <w:ilvl w:val="0"/>
          <w:numId w:val="19"/>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Ներդրումային խթանների համար դիմելու, դրանք ստանալու, ինչպես նաև հաշվետվողականության չափանիշները պահպանելու ընթացակարգերի վարչարարությունը, վերահսկողությունը, ինչպես նաև Հայաստանի Հանրապետության կառավարության կողմից սահմանված մեթոդաբանությամբ գնահատումն ու մշտադիտարկումն իրականացնում է ներդրումների խթանման ոլորտում Կառավարության քաղաքականությունը մշակող և իրականացնող մարմինը (այսուհետ` Լիազոր մարմին), </w:t>
      </w:r>
      <w:r w:rsidRPr="00C24AFE">
        <w:rPr>
          <w:rFonts w:ascii="GHEA Grapalat" w:eastAsia="GHEA Grapalat" w:hAnsi="GHEA Grapalat" w:cs="GHEA Grapalat"/>
          <w:color w:val="000000"/>
          <w:sz w:val="24"/>
          <w:szCs w:val="24"/>
          <w:lang w:val="hy-AM"/>
        </w:rPr>
        <w:lastRenderedPageBreak/>
        <w:t xml:space="preserve">եթե այլ բան նախատեսված չէ համապատասխան խթանը սահմանող օրենքով կամ նորմատիվ իրավական այլ ակտով։ </w:t>
      </w:r>
    </w:p>
    <w:p w14:paraId="2DB00522" w14:textId="77777777" w:rsidR="009C1E59" w:rsidRPr="00C24AFE" w:rsidRDefault="009C1E59" w:rsidP="009C1E59">
      <w:pPr>
        <w:widowControl w:val="0"/>
        <w:numPr>
          <w:ilvl w:val="0"/>
          <w:numId w:val="19"/>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Լիազոր մարմինը վարում է Հայաստանի Հանրապետությունում գործող բոլոր ներդրումային խթանների հրապարակային ռեեստրը։ </w:t>
      </w:r>
    </w:p>
    <w:p w14:paraId="54C1BA20" w14:textId="77777777" w:rsidR="009C1E59" w:rsidRPr="00C24AFE" w:rsidRDefault="009C1E59" w:rsidP="009C1E59">
      <w:pPr>
        <w:widowControl w:val="0"/>
        <w:tabs>
          <w:tab w:val="left" w:pos="0"/>
          <w:tab w:val="left" w:pos="1080"/>
        </w:tabs>
        <w:spacing w:after="0" w:line="240" w:lineRule="auto"/>
        <w:ind w:left="720"/>
        <w:jc w:val="both"/>
        <w:rPr>
          <w:rFonts w:ascii="GHEA Grapalat" w:eastAsia="GHEA Grapalat" w:hAnsi="GHEA Grapalat" w:cs="GHEA Grapalat"/>
          <w:sz w:val="24"/>
          <w:szCs w:val="24"/>
          <w:lang w:val="hy-AM"/>
        </w:rPr>
      </w:pPr>
    </w:p>
    <w:p w14:paraId="270E301F" w14:textId="77777777" w:rsidR="009C1E59" w:rsidRPr="00C24AFE" w:rsidRDefault="009C1E59" w:rsidP="009C1E59">
      <w:pPr>
        <w:widowControl w:val="0"/>
        <w:tabs>
          <w:tab w:val="left" w:pos="0"/>
        </w:tabs>
        <w:spacing w:after="0" w:line="240" w:lineRule="auto"/>
        <w:ind w:left="426" w:right="-418"/>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ԳԼՈՒԽ 4</w:t>
      </w:r>
    </w:p>
    <w:p w14:paraId="6658EE93" w14:textId="77777777" w:rsidR="009C1E59" w:rsidRPr="00C24AFE" w:rsidRDefault="009C1E59" w:rsidP="009C1E59">
      <w:pPr>
        <w:widowControl w:val="0"/>
        <w:tabs>
          <w:tab w:val="left" w:pos="0"/>
        </w:tabs>
        <w:spacing w:after="0" w:line="240" w:lineRule="auto"/>
        <w:ind w:left="426" w:right="-418"/>
        <w:jc w:val="center"/>
        <w:rPr>
          <w:rFonts w:ascii="GHEA Grapalat" w:eastAsia="GHEA Grapalat" w:hAnsi="GHEA Grapalat" w:cs="GHEA Grapalat"/>
          <w:b/>
          <w:sz w:val="24"/>
          <w:szCs w:val="24"/>
          <w:lang w:val="hy-AM"/>
        </w:rPr>
      </w:pPr>
    </w:p>
    <w:p w14:paraId="7CC56B05" w14:textId="77777777" w:rsidR="009C1E59" w:rsidRPr="00C24AFE" w:rsidRDefault="009C1E59" w:rsidP="009C1E59">
      <w:pPr>
        <w:widowControl w:val="0"/>
        <w:tabs>
          <w:tab w:val="left" w:pos="0"/>
        </w:tabs>
        <w:spacing w:after="0" w:line="240" w:lineRule="auto"/>
        <w:ind w:left="426" w:right="-75"/>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ՆԵՐԴՐՈՒՄԱՅԻՆ ՔԱՂԱՔԱԿԱՆՈՒԹՅԱՆ ԻՆՍՏԻՏՈՒՑԻՈՆԱԼ ՇՐՋԱՆԱԿԸ</w:t>
      </w:r>
    </w:p>
    <w:p w14:paraId="3CA7950E" w14:textId="77777777" w:rsidR="009C1E59" w:rsidRPr="00C24AFE" w:rsidRDefault="009C1E59" w:rsidP="009C1E59">
      <w:pPr>
        <w:widowControl w:val="0"/>
        <w:tabs>
          <w:tab w:val="left" w:pos="0"/>
        </w:tabs>
        <w:spacing w:after="0" w:line="240" w:lineRule="auto"/>
        <w:ind w:right="-75"/>
        <w:jc w:val="both"/>
        <w:rPr>
          <w:rFonts w:ascii="GHEA Grapalat" w:eastAsia="GHEA Grapalat" w:hAnsi="GHEA Grapalat" w:cs="GHEA Grapalat"/>
          <w:b/>
          <w:sz w:val="24"/>
          <w:szCs w:val="24"/>
          <w:lang w:val="hy-AM"/>
        </w:rPr>
      </w:pPr>
    </w:p>
    <w:p w14:paraId="040E05D8" w14:textId="77777777" w:rsidR="009C1E59" w:rsidRPr="00C24AFE" w:rsidRDefault="009C1E59" w:rsidP="009C1E59">
      <w:pPr>
        <w:widowControl w:val="0"/>
        <w:tabs>
          <w:tab w:val="left" w:pos="0"/>
        </w:tabs>
        <w:spacing w:after="0" w:line="240" w:lineRule="auto"/>
        <w:ind w:right="-75"/>
        <w:jc w:val="both"/>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Հոդված 19. Հայաստանի Հանրապետության ներդրումային քաղաքականություն մշակող և իրականացնող մարմինները</w:t>
      </w:r>
    </w:p>
    <w:p w14:paraId="2902D516" w14:textId="77777777" w:rsidR="009C1E59" w:rsidRPr="00C24AFE" w:rsidRDefault="009C1E59" w:rsidP="009C1E59">
      <w:pPr>
        <w:widowControl w:val="0"/>
        <w:tabs>
          <w:tab w:val="left" w:pos="0"/>
        </w:tabs>
        <w:spacing w:after="0" w:line="240" w:lineRule="auto"/>
        <w:ind w:right="-75"/>
        <w:jc w:val="both"/>
        <w:rPr>
          <w:rFonts w:ascii="GHEA Grapalat" w:eastAsia="GHEA Grapalat" w:hAnsi="GHEA Grapalat" w:cs="GHEA Grapalat"/>
          <w:sz w:val="24"/>
          <w:szCs w:val="24"/>
          <w:lang w:val="hy-AM"/>
        </w:rPr>
      </w:pPr>
    </w:p>
    <w:p w14:paraId="6CB56782" w14:textId="77777777" w:rsidR="009C1E59" w:rsidRPr="00C24AFE" w:rsidRDefault="009C1E59" w:rsidP="009C1E59">
      <w:pPr>
        <w:widowControl w:val="0"/>
        <w:numPr>
          <w:ilvl w:val="8"/>
          <w:numId w:val="10"/>
        </w:numPr>
        <w:pBdr>
          <w:top w:val="nil"/>
          <w:left w:val="nil"/>
          <w:bottom w:val="nil"/>
          <w:right w:val="nil"/>
          <w:between w:val="nil"/>
        </w:pBdr>
        <w:tabs>
          <w:tab w:val="left" w:pos="360"/>
        </w:tabs>
        <w:spacing w:after="0" w:line="240" w:lineRule="auto"/>
        <w:ind w:left="0" w:right="-75"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Հայաստանի Հանրապետության ներդրումային քաղաքականությունը մշակում և իրականացնում են հետևյալ մարմինները.</w:t>
      </w:r>
    </w:p>
    <w:p w14:paraId="0650E11D" w14:textId="77777777" w:rsidR="009C1E59" w:rsidRPr="00C24AFE" w:rsidRDefault="009C1E59" w:rsidP="009C1E59">
      <w:pPr>
        <w:widowControl w:val="0"/>
        <w:numPr>
          <w:ilvl w:val="0"/>
          <w:numId w:val="14"/>
        </w:numPr>
        <w:pBdr>
          <w:top w:val="nil"/>
          <w:left w:val="nil"/>
          <w:bottom w:val="nil"/>
          <w:right w:val="nil"/>
          <w:between w:val="nil"/>
        </w:pBdr>
        <w:tabs>
          <w:tab w:val="left" w:pos="360"/>
        </w:tabs>
        <w:spacing w:after="0" w:line="240" w:lineRule="auto"/>
        <w:ind w:left="0" w:right="-75"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Հայաստանի Հանրապետության կառավարությունը` Սահմանադրությամբ և օրենքներով սահմանված իր լիազորությունների շրջանակներում.</w:t>
      </w:r>
    </w:p>
    <w:p w14:paraId="67D8C4D0" w14:textId="77777777" w:rsidR="009C1E59" w:rsidRPr="00C24AFE" w:rsidRDefault="009C1E59" w:rsidP="009C1E59">
      <w:pPr>
        <w:widowControl w:val="0"/>
        <w:numPr>
          <w:ilvl w:val="0"/>
          <w:numId w:val="14"/>
        </w:numPr>
        <w:pBdr>
          <w:top w:val="nil"/>
          <w:left w:val="nil"/>
          <w:bottom w:val="nil"/>
          <w:right w:val="nil"/>
          <w:between w:val="nil"/>
        </w:pBdr>
        <w:tabs>
          <w:tab w:val="left" w:pos="360"/>
        </w:tabs>
        <w:spacing w:after="0" w:line="240" w:lineRule="auto"/>
        <w:ind w:left="0" w:right="-75"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Լիազոր մարմինը` օրենքով և դրա հիման վրա Հայաստանի Հանրապետության կառավարության որոշումներով սահմանված իր լիազորությունների շրջանակներում.</w:t>
      </w:r>
    </w:p>
    <w:p w14:paraId="02035102" w14:textId="77777777" w:rsidR="009C1E59" w:rsidRPr="00C24AFE" w:rsidRDefault="009C1E59" w:rsidP="009C1E59">
      <w:pPr>
        <w:widowControl w:val="0"/>
        <w:pBdr>
          <w:top w:val="nil"/>
          <w:left w:val="nil"/>
          <w:bottom w:val="nil"/>
          <w:right w:val="nil"/>
          <w:between w:val="nil"/>
        </w:pBdr>
        <w:tabs>
          <w:tab w:val="left" w:pos="360"/>
        </w:tabs>
        <w:spacing w:after="0" w:line="240" w:lineRule="auto"/>
        <w:ind w:right="-418"/>
        <w:jc w:val="both"/>
        <w:rPr>
          <w:rFonts w:ascii="GHEA Grapalat" w:eastAsia="GHEA Grapalat" w:hAnsi="GHEA Grapalat" w:cs="GHEA Grapalat"/>
          <w:color w:val="000000"/>
          <w:sz w:val="24"/>
          <w:szCs w:val="24"/>
          <w:lang w:val="hy-AM"/>
        </w:rPr>
      </w:pPr>
    </w:p>
    <w:p w14:paraId="54476D5A" w14:textId="77777777" w:rsidR="009C1E59" w:rsidRPr="00C24AFE" w:rsidRDefault="009C1E59" w:rsidP="009C1E59">
      <w:pPr>
        <w:widowControl w:val="0"/>
        <w:pBdr>
          <w:top w:val="nil"/>
          <w:left w:val="nil"/>
          <w:bottom w:val="nil"/>
          <w:right w:val="nil"/>
          <w:between w:val="nil"/>
        </w:pBdr>
        <w:tabs>
          <w:tab w:val="left" w:pos="360"/>
        </w:tabs>
        <w:spacing w:after="0" w:line="240" w:lineRule="auto"/>
        <w:ind w:right="-418"/>
        <w:jc w:val="both"/>
        <w:rPr>
          <w:rFonts w:ascii="GHEA Grapalat" w:eastAsia="GHEA Grapalat" w:hAnsi="GHEA Grapalat" w:cs="GHEA Grapalat"/>
          <w:color w:val="000000"/>
          <w:sz w:val="24"/>
          <w:szCs w:val="24"/>
          <w:lang w:val="hy-AM"/>
        </w:rPr>
      </w:pPr>
    </w:p>
    <w:p w14:paraId="533AF54E" w14:textId="77777777" w:rsidR="009C1E59" w:rsidRPr="00C24AFE" w:rsidRDefault="009C1E59" w:rsidP="009C1E59">
      <w:pPr>
        <w:widowControl w:val="0"/>
        <w:pBdr>
          <w:top w:val="nil"/>
          <w:left w:val="nil"/>
          <w:bottom w:val="nil"/>
          <w:right w:val="nil"/>
          <w:between w:val="nil"/>
        </w:pBdr>
        <w:tabs>
          <w:tab w:val="left" w:pos="360"/>
        </w:tabs>
        <w:spacing w:after="0" w:line="240" w:lineRule="auto"/>
        <w:ind w:right="-418"/>
        <w:jc w:val="both"/>
        <w:rPr>
          <w:rFonts w:ascii="GHEA Grapalat" w:eastAsia="GHEA Grapalat" w:hAnsi="GHEA Grapalat" w:cs="GHEA Grapalat"/>
          <w:b/>
          <w:color w:val="000000"/>
          <w:sz w:val="24"/>
          <w:szCs w:val="24"/>
          <w:lang w:val="hy-AM"/>
        </w:rPr>
      </w:pPr>
      <w:r w:rsidRPr="00C24AFE">
        <w:rPr>
          <w:rFonts w:ascii="GHEA Grapalat" w:eastAsia="GHEA Grapalat" w:hAnsi="GHEA Grapalat" w:cs="GHEA Grapalat"/>
          <w:b/>
          <w:color w:val="000000"/>
          <w:sz w:val="24"/>
          <w:szCs w:val="24"/>
          <w:lang w:val="hy-AM"/>
        </w:rPr>
        <w:t>Հոդված 20. Հայաստանի Հանրապետության կառավարության լիազորությունները</w:t>
      </w:r>
    </w:p>
    <w:p w14:paraId="17E1997D" w14:textId="77777777" w:rsidR="009C1E59" w:rsidRPr="00C24AFE" w:rsidRDefault="009C1E59" w:rsidP="009C1E59">
      <w:pPr>
        <w:widowControl w:val="0"/>
        <w:pBdr>
          <w:top w:val="nil"/>
          <w:left w:val="nil"/>
          <w:bottom w:val="nil"/>
          <w:right w:val="nil"/>
          <w:between w:val="nil"/>
        </w:pBdr>
        <w:tabs>
          <w:tab w:val="left" w:pos="360"/>
        </w:tabs>
        <w:spacing w:after="0" w:line="240" w:lineRule="auto"/>
        <w:ind w:right="-418"/>
        <w:jc w:val="both"/>
        <w:rPr>
          <w:rFonts w:ascii="GHEA Grapalat" w:eastAsia="GHEA Grapalat" w:hAnsi="GHEA Grapalat" w:cs="GHEA Grapalat"/>
          <w:color w:val="000000"/>
          <w:sz w:val="24"/>
          <w:szCs w:val="24"/>
          <w:lang w:val="hy-AM"/>
        </w:rPr>
      </w:pPr>
    </w:p>
    <w:p w14:paraId="44CA1651" w14:textId="77777777" w:rsidR="009C1E59" w:rsidRPr="00C24AFE" w:rsidRDefault="009C1E59" w:rsidP="009C1E59">
      <w:pPr>
        <w:widowControl w:val="0"/>
        <w:numPr>
          <w:ilvl w:val="0"/>
          <w:numId w:val="18"/>
        </w:numPr>
        <w:pBdr>
          <w:top w:val="nil"/>
          <w:left w:val="nil"/>
          <w:bottom w:val="nil"/>
          <w:right w:val="nil"/>
          <w:between w:val="nil"/>
        </w:pBdr>
        <w:tabs>
          <w:tab w:val="left" w:pos="360"/>
        </w:tabs>
        <w:spacing w:after="0" w:line="240" w:lineRule="auto"/>
        <w:ind w:left="0" w:right="-418"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Հայաստանի Հանրապետության կառավարությունը`</w:t>
      </w:r>
    </w:p>
    <w:p w14:paraId="17C70D53"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Հայաստանի Հանրապետությունում ապահովում է ներդրումային բարենպաստ միջավայրը և ներդրումների խթանումը.</w:t>
      </w:r>
    </w:p>
    <w:p w14:paraId="4A56F235"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հաստատում է Հայաստանի Հանրապետության ներդրումային միջնաժամկետ և երկարաժամկետ քաղաքականությունը</w:t>
      </w:r>
      <w:r w:rsidRPr="00C24AFE">
        <w:rPr>
          <w:rFonts w:ascii="MS Mincho" w:eastAsia="MS Mincho" w:hAnsi="MS Mincho" w:cs="MS Mincho"/>
          <w:color w:val="000000"/>
          <w:sz w:val="24"/>
          <w:szCs w:val="24"/>
          <w:lang w:val="hy-AM"/>
        </w:rPr>
        <w:t>.</w:t>
      </w:r>
    </w:p>
    <w:p w14:paraId="0496B8EB"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հիմնվելով ծրագրի իրականացմամբ ակնկալվող սոցիալ-տնտեսական ազդեցության, ներդրման ծավալի, ոլորտային կամ տարածքային առաջնահերթության, ինչպես նաև ծրագրի կայունության գնահատման վրա՝ հավանություն է տալիս այն ներդրումային ծրագրերին, որոնք ներկայացվել են պետական աջակցության համար</w:t>
      </w:r>
      <w:r w:rsidRPr="00C24AFE">
        <w:rPr>
          <w:rFonts w:ascii="MS Mincho" w:eastAsia="MS Mincho" w:hAnsi="MS Mincho" w:cs="MS Mincho"/>
          <w:color w:val="000000"/>
          <w:sz w:val="24"/>
          <w:szCs w:val="24"/>
          <w:lang w:val="hy-AM"/>
        </w:rPr>
        <w:t>․</w:t>
      </w:r>
    </w:p>
    <w:p w14:paraId="2540C4CC"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հաստատում է պետական աջակցության ներկայացվող ներդրումային ծրագրերին ներկայացվող պահանջները, չափանիշները, պայմանները և Լիազոր մարմին ներկայացնելու կարգը.</w:t>
      </w:r>
    </w:p>
    <w:p w14:paraId="40CA8D24"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հաստատում է ներդրումների, այդ թվում՝ ներդրումային խթանների մշտադիտարկման և գնահատման համակարգի մեթոդաբանությունը</w:t>
      </w:r>
      <w:r w:rsidRPr="00C24AFE">
        <w:rPr>
          <w:rFonts w:ascii="MS Mincho" w:eastAsia="MS Mincho" w:hAnsi="MS Mincho" w:cs="MS Mincho"/>
          <w:color w:val="000000"/>
          <w:sz w:val="24"/>
          <w:szCs w:val="24"/>
          <w:lang w:val="hy-AM"/>
        </w:rPr>
        <w:t>․</w:t>
      </w:r>
    </w:p>
    <w:p w14:paraId="35957F69"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հաստատում է Հայաստանի Հանրապետությունում օտարերկրյա ուղղակի ներդրումների քաղաքականության ամփոփագիրը.</w:t>
      </w:r>
    </w:p>
    <w:p w14:paraId="4345B71C"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color w:val="000000"/>
          <w:sz w:val="24"/>
          <w:szCs w:val="24"/>
          <w:lang w:val="hy-AM"/>
        </w:rPr>
        <w:lastRenderedPageBreak/>
        <w:t>հաստատում է պետական մարմինների և ներդրողների միջև ներդրումների շրջանակներում փոխգործակ</w:t>
      </w:r>
      <w:r w:rsidRPr="00C24AFE">
        <w:rPr>
          <w:rFonts w:ascii="GHEA Grapalat" w:eastAsia="GHEA Grapalat" w:hAnsi="GHEA Grapalat" w:cs="GHEA Grapalat"/>
          <w:sz w:val="24"/>
          <w:szCs w:val="24"/>
          <w:lang w:val="hy-AM"/>
        </w:rPr>
        <w:t>ցության մեխանիզմը</w:t>
      </w:r>
      <w:r w:rsidRPr="00C24AFE">
        <w:rPr>
          <w:rFonts w:ascii="Microsoft JhengHei" w:eastAsia="Microsoft JhengHei" w:hAnsi="Microsoft JhengHei" w:cs="Microsoft JhengHei"/>
          <w:sz w:val="24"/>
          <w:szCs w:val="24"/>
          <w:lang w:val="hy-AM"/>
        </w:rPr>
        <w:t>․</w:t>
      </w:r>
    </w:p>
    <w:p w14:paraId="648E9073"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 xml:space="preserve">հաստատում է Հայաստանի Հանրապետությունում գործող բոլոր ներդրումային խթանների հրապարակային ռեեստրի ձևաչափը, ներառվող տեղեկատվությունը և վարման կարգը. </w:t>
      </w:r>
    </w:p>
    <w:p w14:paraId="4C487F77"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սահմանում է ներդրումների խթանման մարմին, վերջինիս գործառույթները, լիազորությունները, կառուցվածքը և գործունեության կարգը</w:t>
      </w:r>
      <w:r w:rsidRPr="00C24AFE">
        <w:rPr>
          <w:rFonts w:ascii="Cambria Math" w:eastAsia="GHEA Grapalat" w:hAnsi="Cambria Math" w:cs="Cambria Math"/>
          <w:sz w:val="24"/>
          <w:szCs w:val="24"/>
          <w:lang w:val="hy-AM"/>
        </w:rPr>
        <w:t>․</w:t>
      </w:r>
    </w:p>
    <w:p w14:paraId="144EE375" w14:textId="77777777" w:rsidR="009C1E59" w:rsidRPr="00C24AFE" w:rsidRDefault="009C1E59" w:rsidP="009C1E59">
      <w:pPr>
        <w:numPr>
          <w:ilvl w:val="0"/>
          <w:numId w:val="16"/>
        </w:numPr>
        <w:pBdr>
          <w:top w:val="nil"/>
          <w:left w:val="nil"/>
          <w:bottom w:val="nil"/>
          <w:right w:val="nil"/>
          <w:between w:val="nil"/>
        </w:pBdr>
        <w:tabs>
          <w:tab w:val="left" w:pos="360"/>
        </w:tabs>
        <w:spacing w:after="0" w:line="240" w:lineRule="auto"/>
        <w:ind w:left="0" w:right="-22"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 xml:space="preserve">իրականացնում է սույն օրենքով և այլ օրենքներով սահմանված այլ լիազորություններ: </w:t>
      </w:r>
    </w:p>
    <w:p w14:paraId="3178B035" w14:textId="77777777" w:rsidR="009C1E59" w:rsidRPr="00C24AFE" w:rsidRDefault="009C1E59" w:rsidP="009C1E59">
      <w:pPr>
        <w:widowControl w:val="0"/>
        <w:pBdr>
          <w:top w:val="nil"/>
          <w:left w:val="nil"/>
          <w:bottom w:val="nil"/>
          <w:right w:val="nil"/>
          <w:between w:val="nil"/>
        </w:pBdr>
        <w:tabs>
          <w:tab w:val="left" w:pos="360"/>
        </w:tabs>
        <w:spacing w:after="0" w:line="240" w:lineRule="auto"/>
        <w:ind w:right="-418"/>
        <w:jc w:val="both"/>
        <w:rPr>
          <w:rFonts w:ascii="GHEA Grapalat" w:eastAsia="GHEA Grapalat" w:hAnsi="GHEA Grapalat" w:cs="GHEA Grapalat"/>
          <w:color w:val="000000"/>
          <w:sz w:val="24"/>
          <w:szCs w:val="24"/>
          <w:lang w:val="hy-AM"/>
        </w:rPr>
      </w:pPr>
    </w:p>
    <w:p w14:paraId="7E0CBDA3" w14:textId="77777777" w:rsidR="009C1E59" w:rsidRPr="00C24AFE" w:rsidRDefault="009C1E59" w:rsidP="009C1E59">
      <w:pPr>
        <w:widowControl w:val="0"/>
        <w:pBdr>
          <w:top w:val="nil"/>
          <w:left w:val="nil"/>
          <w:bottom w:val="nil"/>
          <w:right w:val="nil"/>
          <w:between w:val="nil"/>
        </w:pBdr>
        <w:tabs>
          <w:tab w:val="left" w:pos="360"/>
        </w:tabs>
        <w:spacing w:after="0" w:line="240" w:lineRule="auto"/>
        <w:ind w:right="-418"/>
        <w:jc w:val="both"/>
        <w:rPr>
          <w:rFonts w:ascii="GHEA Grapalat" w:eastAsia="GHEA Grapalat" w:hAnsi="GHEA Grapalat" w:cs="GHEA Grapalat"/>
          <w:b/>
          <w:color w:val="000000"/>
          <w:sz w:val="24"/>
          <w:szCs w:val="24"/>
          <w:lang w:val="hy-AM"/>
        </w:rPr>
      </w:pPr>
      <w:r w:rsidRPr="00C24AFE">
        <w:rPr>
          <w:rFonts w:ascii="GHEA Grapalat" w:eastAsia="GHEA Grapalat" w:hAnsi="GHEA Grapalat" w:cs="GHEA Grapalat"/>
          <w:b/>
          <w:color w:val="000000"/>
          <w:sz w:val="24"/>
          <w:szCs w:val="24"/>
          <w:lang w:val="hy-AM"/>
        </w:rPr>
        <w:t>Հոդված 21. Լիազոր մարմնի լիազորությունները</w:t>
      </w:r>
    </w:p>
    <w:p w14:paraId="49D414FE" w14:textId="77777777" w:rsidR="009C1E59" w:rsidRPr="00C24AFE" w:rsidRDefault="009C1E59" w:rsidP="009C1E59">
      <w:pPr>
        <w:widowControl w:val="0"/>
        <w:pBdr>
          <w:top w:val="nil"/>
          <w:left w:val="nil"/>
          <w:bottom w:val="nil"/>
          <w:right w:val="nil"/>
          <w:between w:val="nil"/>
        </w:pBdr>
        <w:tabs>
          <w:tab w:val="left" w:pos="360"/>
        </w:tabs>
        <w:spacing w:after="0" w:line="240" w:lineRule="auto"/>
        <w:ind w:right="-418"/>
        <w:jc w:val="both"/>
        <w:rPr>
          <w:rFonts w:ascii="GHEA Grapalat" w:eastAsia="GHEA Grapalat" w:hAnsi="GHEA Grapalat" w:cs="GHEA Grapalat"/>
          <w:color w:val="000000"/>
          <w:sz w:val="24"/>
          <w:szCs w:val="24"/>
          <w:lang w:val="hy-AM"/>
        </w:rPr>
      </w:pPr>
    </w:p>
    <w:p w14:paraId="68363AFF" w14:textId="77777777" w:rsidR="009C1E59" w:rsidRPr="00C24AFE" w:rsidRDefault="009C1E59" w:rsidP="009C1E59">
      <w:pPr>
        <w:widowControl w:val="0"/>
        <w:numPr>
          <w:ilvl w:val="0"/>
          <w:numId w:val="13"/>
        </w:numPr>
        <w:pBdr>
          <w:top w:val="nil"/>
          <w:left w:val="nil"/>
          <w:bottom w:val="nil"/>
          <w:right w:val="nil"/>
          <w:between w:val="nil"/>
        </w:pBdr>
        <w:tabs>
          <w:tab w:val="left" w:pos="360"/>
        </w:tabs>
        <w:spacing w:after="0" w:line="240" w:lineRule="auto"/>
        <w:ind w:left="0" w:right="-418"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Լիազոր մարմինը`</w:t>
      </w:r>
    </w:p>
    <w:p w14:paraId="038249F8" w14:textId="77777777" w:rsidR="009C1E59" w:rsidRPr="00C24AFE" w:rsidRDefault="009C1E59" w:rsidP="009C1E59">
      <w:pPr>
        <w:widowControl w:val="0"/>
        <w:numPr>
          <w:ilvl w:val="0"/>
          <w:numId w:val="22"/>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մշակում և Հայաստանի Հանրապետության կառավարության հաստատմանն է ներկայացնում Հայաստանի Հանրապետության ներդրումային միջնաժամկետ և երկարաժամկետ քաղաքականությունը.</w:t>
      </w:r>
    </w:p>
    <w:p w14:paraId="385C4FD7" w14:textId="77777777" w:rsidR="009C1E59" w:rsidRPr="00C24AFE" w:rsidRDefault="009C1E59" w:rsidP="009C1E59">
      <w:pPr>
        <w:widowControl w:val="0"/>
        <w:numPr>
          <w:ilvl w:val="0"/>
          <w:numId w:val="22"/>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մշակում և Հայաստանի Հանրապետության կառավարության քննարկմանն է ներկայացնում ներդրումների ոլորտի օրենքների և այլ իրավական ակտերի նախագծերը.</w:t>
      </w:r>
    </w:p>
    <w:p w14:paraId="486FAD0B" w14:textId="77777777" w:rsidR="009C1E59" w:rsidRPr="00C24AFE" w:rsidRDefault="009C1E59" w:rsidP="009C1E59">
      <w:pPr>
        <w:widowControl w:val="0"/>
        <w:numPr>
          <w:ilvl w:val="0"/>
          <w:numId w:val="22"/>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մշակում և Հայաստանի Հանրապետության կառավարության հաստատմանն է ներկայացնում Հայաստանի Հանրապետությունում օտարերկրյա ուղղակի ներդրումների քաղաքականության ամփոփագիրը, ապահովելով դրա պարբերական թարմացումը.</w:t>
      </w:r>
    </w:p>
    <w:p w14:paraId="7F4E52D6" w14:textId="77777777" w:rsidR="009C1E59" w:rsidRPr="00C24AFE" w:rsidRDefault="009C1E59" w:rsidP="009C1E59">
      <w:pPr>
        <w:widowControl w:val="0"/>
        <w:numPr>
          <w:ilvl w:val="0"/>
          <w:numId w:val="22"/>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իրականացնում է սույն օրենքով, այլ օրենքներով և դրանց հիման վրա Հայաստանի Հանրապետության կառավարության որոշումներով սահմանված այլ լիազորություններ:</w:t>
      </w:r>
    </w:p>
    <w:p w14:paraId="7ACCE5C2" w14:textId="77777777" w:rsidR="009C1E59" w:rsidRPr="00C24AFE" w:rsidRDefault="009C1E59" w:rsidP="009C1E59">
      <w:pPr>
        <w:widowControl w:val="0"/>
        <w:tabs>
          <w:tab w:val="left" w:pos="0"/>
        </w:tabs>
        <w:spacing w:after="0" w:line="240" w:lineRule="auto"/>
        <w:ind w:right="-418"/>
        <w:jc w:val="both"/>
        <w:rPr>
          <w:rFonts w:ascii="GHEA Grapalat" w:eastAsia="GHEA Grapalat" w:hAnsi="GHEA Grapalat" w:cs="GHEA Grapalat"/>
          <w:b/>
          <w:sz w:val="24"/>
          <w:szCs w:val="24"/>
          <w:lang w:val="hy-AM"/>
        </w:rPr>
      </w:pPr>
    </w:p>
    <w:p w14:paraId="219733CC" w14:textId="77777777" w:rsidR="009C1E59" w:rsidRPr="00C24AFE" w:rsidRDefault="009C1E59" w:rsidP="009C1E59">
      <w:pPr>
        <w:widowControl w:val="0"/>
        <w:tabs>
          <w:tab w:val="left" w:pos="0"/>
        </w:tabs>
        <w:spacing w:after="0" w:line="240" w:lineRule="auto"/>
        <w:ind w:right="-418"/>
        <w:jc w:val="both"/>
        <w:rPr>
          <w:rFonts w:ascii="GHEA Grapalat" w:eastAsia="GHEA Grapalat" w:hAnsi="GHEA Grapalat" w:cs="GHEA Grapalat"/>
          <w:b/>
          <w:sz w:val="24"/>
          <w:szCs w:val="24"/>
          <w:lang w:val="hy-AM"/>
        </w:rPr>
      </w:pPr>
    </w:p>
    <w:p w14:paraId="40AAD760" w14:textId="77777777" w:rsidR="009C1E59" w:rsidRPr="00C24AFE" w:rsidRDefault="009C1E59" w:rsidP="009C1E59">
      <w:pPr>
        <w:spacing w:after="0" w:line="240" w:lineRule="auto"/>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t>ԳԼՈՒԽ 5</w:t>
      </w:r>
    </w:p>
    <w:p w14:paraId="7515558A" w14:textId="77777777" w:rsidR="009C1E59" w:rsidRPr="00C24AFE" w:rsidRDefault="009C1E59" w:rsidP="009C1E59">
      <w:pPr>
        <w:spacing w:after="0" w:line="240" w:lineRule="auto"/>
        <w:jc w:val="center"/>
        <w:rPr>
          <w:rFonts w:ascii="GHEA Grapalat" w:eastAsia="GHEA Grapalat" w:hAnsi="GHEA Grapalat" w:cs="GHEA Grapalat"/>
          <w:b/>
          <w:sz w:val="24"/>
          <w:szCs w:val="24"/>
          <w:lang w:val="hy-AM"/>
        </w:rPr>
      </w:pPr>
      <w:r w:rsidRPr="00C24AFE">
        <w:rPr>
          <w:rFonts w:ascii="GHEA Grapalat" w:eastAsia="GHEA Grapalat" w:hAnsi="GHEA Grapalat" w:cs="GHEA Grapalat"/>
          <w:b/>
          <w:sz w:val="24"/>
          <w:szCs w:val="24"/>
          <w:lang w:val="hy-AM"/>
        </w:rPr>
        <w:br/>
        <w:t>ԵԶՐԱՓԱԿԻՉ ՄԱՍ ԵՎ ԱՆՑՈՒՄԱՅԻՆ ԴՐՈՒՅԹՆԵՐ</w:t>
      </w:r>
    </w:p>
    <w:p w14:paraId="4E7F7CE7" w14:textId="77777777" w:rsidR="009C1E59" w:rsidRPr="00C24AFE" w:rsidRDefault="009C1E59" w:rsidP="009C1E59">
      <w:pPr>
        <w:spacing w:after="0" w:line="240" w:lineRule="auto"/>
        <w:jc w:val="center"/>
        <w:rPr>
          <w:rFonts w:ascii="GHEA Grapalat" w:eastAsia="GHEA Grapalat" w:hAnsi="GHEA Grapalat" w:cs="GHEA Grapalat"/>
          <w:b/>
          <w:sz w:val="24"/>
          <w:szCs w:val="24"/>
          <w:lang w:val="hy-AM"/>
        </w:rPr>
      </w:pPr>
    </w:p>
    <w:p w14:paraId="0BE787CE" w14:textId="77777777" w:rsidR="009C1E59" w:rsidRPr="00C24AFE" w:rsidRDefault="009C1E59" w:rsidP="009C1E59">
      <w:pPr>
        <w:widowControl w:val="0"/>
        <w:pBdr>
          <w:top w:val="nil"/>
          <w:left w:val="nil"/>
          <w:bottom w:val="nil"/>
          <w:right w:val="nil"/>
          <w:between w:val="nil"/>
        </w:pBdr>
        <w:tabs>
          <w:tab w:val="left" w:pos="0"/>
        </w:tabs>
        <w:spacing w:after="0" w:line="240" w:lineRule="auto"/>
        <w:ind w:right="-418"/>
        <w:jc w:val="both"/>
        <w:rPr>
          <w:rFonts w:ascii="GHEA Grapalat" w:eastAsia="GHEA Grapalat" w:hAnsi="GHEA Grapalat" w:cs="GHEA Grapalat"/>
          <w:b/>
          <w:color w:val="000000"/>
          <w:sz w:val="24"/>
          <w:szCs w:val="24"/>
          <w:lang w:val="hy-AM"/>
        </w:rPr>
      </w:pPr>
      <w:r w:rsidRPr="00C24AFE">
        <w:rPr>
          <w:rFonts w:ascii="GHEA Grapalat" w:eastAsia="GHEA Grapalat" w:hAnsi="GHEA Grapalat" w:cs="GHEA Grapalat"/>
          <w:b/>
          <w:color w:val="000000"/>
          <w:sz w:val="24"/>
          <w:szCs w:val="24"/>
          <w:lang w:val="hy-AM"/>
        </w:rPr>
        <w:t>Հոդված 22</w:t>
      </w:r>
      <w:r w:rsidRPr="00C24AFE">
        <w:rPr>
          <w:rFonts w:ascii="Cambria Math" w:eastAsia="Cambria Math" w:hAnsi="Cambria Math" w:cs="Cambria Math"/>
          <w:b/>
          <w:color w:val="000000"/>
          <w:sz w:val="24"/>
          <w:szCs w:val="24"/>
          <w:lang w:val="hy-AM"/>
        </w:rPr>
        <w:t>․</w:t>
      </w:r>
      <w:r w:rsidRPr="00C24AFE">
        <w:rPr>
          <w:rFonts w:ascii="GHEA Grapalat" w:eastAsia="GHEA Grapalat" w:hAnsi="GHEA Grapalat" w:cs="GHEA Grapalat"/>
          <w:b/>
          <w:color w:val="000000"/>
          <w:sz w:val="24"/>
          <w:szCs w:val="24"/>
          <w:lang w:val="hy-AM"/>
        </w:rPr>
        <w:t xml:space="preserve"> Եզրափակիչ մաս և անցումային դրույթներ</w:t>
      </w:r>
    </w:p>
    <w:p w14:paraId="4C51B42A" w14:textId="77777777" w:rsidR="009C1E59" w:rsidRPr="00C24AFE" w:rsidRDefault="009C1E59" w:rsidP="009C1E59">
      <w:pPr>
        <w:widowControl w:val="0"/>
        <w:tabs>
          <w:tab w:val="left" w:pos="0"/>
        </w:tabs>
        <w:spacing w:after="0" w:line="240" w:lineRule="auto"/>
        <w:jc w:val="both"/>
        <w:rPr>
          <w:rFonts w:ascii="GHEA Grapalat" w:eastAsia="GHEA Grapalat" w:hAnsi="GHEA Grapalat" w:cs="GHEA Grapalat"/>
          <w:sz w:val="24"/>
          <w:szCs w:val="24"/>
          <w:lang w:val="hy-AM"/>
        </w:rPr>
      </w:pPr>
    </w:p>
    <w:p w14:paraId="75799049" w14:textId="77777777" w:rsidR="009C1E59" w:rsidRPr="00C24AFE" w:rsidRDefault="009C1E59" w:rsidP="009C1E59">
      <w:pPr>
        <w:widowControl w:val="0"/>
        <w:numPr>
          <w:ilvl w:val="0"/>
          <w:numId w:val="2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Սույն օրենքն ուժի մեջ է մտնում պաշտոնական հրապարակումից մեկ ամիս հետո։</w:t>
      </w:r>
    </w:p>
    <w:p w14:paraId="53A14956" w14:textId="77777777" w:rsidR="009C1E59" w:rsidRPr="00C24AFE" w:rsidRDefault="009C1E59" w:rsidP="009C1E59">
      <w:pPr>
        <w:widowControl w:val="0"/>
        <w:numPr>
          <w:ilvl w:val="0"/>
          <w:numId w:val="20"/>
        </w:numPr>
        <w:pBdr>
          <w:top w:val="nil"/>
          <w:left w:val="nil"/>
          <w:bottom w:val="nil"/>
          <w:right w:val="nil"/>
          <w:between w:val="nil"/>
        </w:pBdr>
        <w:tabs>
          <w:tab w:val="left" w:pos="360"/>
        </w:tabs>
        <w:spacing w:after="0" w:line="240" w:lineRule="auto"/>
        <w:ind w:left="0" w:firstLine="0"/>
        <w:jc w:val="both"/>
        <w:rPr>
          <w:rFonts w:ascii="GHEA Grapalat" w:eastAsia="GHEA Grapalat" w:hAnsi="GHEA Grapalat" w:cs="GHEA Grapalat"/>
          <w:color w:val="000000"/>
          <w:sz w:val="24"/>
          <w:szCs w:val="24"/>
          <w:lang w:val="hy-AM"/>
        </w:rPr>
      </w:pPr>
      <w:r w:rsidRPr="00C24AFE">
        <w:rPr>
          <w:rFonts w:ascii="GHEA Grapalat" w:eastAsia="GHEA Grapalat" w:hAnsi="GHEA Grapalat" w:cs="GHEA Grapalat"/>
          <w:color w:val="000000"/>
          <w:sz w:val="24"/>
          <w:szCs w:val="24"/>
          <w:lang w:val="hy-AM"/>
        </w:rPr>
        <w:t>Սույն օրենքն ուժի մեջ մտնելու օրվանից ուժը կորցրած է ճանաչվում «Օտարերկրյա ներդրումների մասին» 1994 թվականի օգոստոսի 4-ի թիվ ՀՕ-115 օրենքը:</w:t>
      </w:r>
    </w:p>
    <w:p w14:paraId="6D875C27"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color w:val="000000"/>
          <w:sz w:val="24"/>
          <w:szCs w:val="24"/>
          <w:lang w:val="hy-AM"/>
        </w:rPr>
        <w:t>3</w:t>
      </w:r>
      <w:r w:rsidRPr="00C24AFE">
        <w:rPr>
          <w:rFonts w:ascii="MS Mincho" w:eastAsia="MS Mincho" w:hAnsi="MS Mincho" w:cs="MS Mincho"/>
          <w:color w:val="000000"/>
          <w:sz w:val="24"/>
          <w:szCs w:val="24"/>
          <w:lang w:val="hy-AM"/>
        </w:rPr>
        <w:t xml:space="preserve">․ </w:t>
      </w:r>
      <w:r w:rsidRPr="00C24AFE">
        <w:rPr>
          <w:rFonts w:ascii="GHEA Grapalat" w:eastAsia="GHEA Grapalat" w:hAnsi="GHEA Grapalat" w:cs="GHEA Grapalat"/>
          <w:color w:val="000000"/>
          <w:sz w:val="24"/>
          <w:szCs w:val="24"/>
          <w:lang w:val="hy-AM"/>
        </w:rPr>
        <w:t>Սույն օրենքն ուժի մեջ մտնելու օրվանից իննամսյա ժամկետում Հայաստանի Հանրապետության կառավարությունը ընդունում է սույն օրենքից բխող ենթաօրենսդրական նորմատիվ իրավական ակտերը:</w:t>
      </w:r>
    </w:p>
    <w:p w14:paraId="7CE7444B"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4</w:t>
      </w:r>
      <w:r w:rsidRPr="00C24AFE">
        <w:rPr>
          <w:rFonts w:ascii="MS Mincho" w:eastAsia="MS Mincho" w:hAnsi="MS Mincho" w:cs="MS Mincho"/>
          <w:sz w:val="24"/>
          <w:szCs w:val="24"/>
          <w:lang w:val="hy-AM"/>
        </w:rPr>
        <w:t>․</w:t>
      </w:r>
      <w:r w:rsidRPr="00C24AFE">
        <w:rPr>
          <w:rFonts w:ascii="GHEA Grapalat" w:eastAsia="GHEA Grapalat" w:hAnsi="GHEA Grapalat" w:cs="GHEA Grapalat"/>
          <w:sz w:val="24"/>
          <w:szCs w:val="24"/>
          <w:lang w:val="hy-AM"/>
        </w:rPr>
        <w:t xml:space="preserve">Սույն օրենքն ուժի մեջ մտնելու օրվանից հետո կատարված ներդրումների վրա տարածվում է սույն օրենքը: Սույն օրենքը տարածվում է դրա ուժի մեջ մտնելու օրվանից հետո տեղացի ներդրողների կատարած ներդրումների վրա միայն վերջիններիս </w:t>
      </w:r>
      <w:r w:rsidRPr="00C24AFE">
        <w:rPr>
          <w:rFonts w:ascii="GHEA Grapalat" w:eastAsia="GHEA Grapalat" w:hAnsi="GHEA Grapalat" w:cs="GHEA Grapalat"/>
          <w:sz w:val="24"/>
          <w:szCs w:val="24"/>
          <w:lang w:val="hy-AM"/>
        </w:rPr>
        <w:lastRenderedPageBreak/>
        <w:t>պատկանող բաժնեմասնակցության մասով, իսկ մնացած ակտիվների մասով տեղացի ներդրողների և նրանց կատարած ներդրումների վրա սույն օրենքը տարածվում է սույն հոդվածի 7-րդ մասի հաշվառմամբ։</w:t>
      </w:r>
    </w:p>
    <w:p w14:paraId="4F33E276"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5</w:t>
      </w:r>
      <w:r w:rsidRPr="00C24AFE">
        <w:rPr>
          <w:rFonts w:ascii="MS Mincho" w:eastAsia="MS Mincho" w:hAnsi="MS Mincho" w:cs="MS Mincho"/>
          <w:sz w:val="24"/>
          <w:szCs w:val="24"/>
          <w:lang w:val="hy-AM"/>
        </w:rPr>
        <w:t>․</w:t>
      </w:r>
      <w:r w:rsidRPr="00C24AFE">
        <w:rPr>
          <w:rFonts w:ascii="GHEA Grapalat" w:eastAsia="GHEA Grapalat" w:hAnsi="GHEA Grapalat" w:cs="GHEA Grapalat"/>
          <w:sz w:val="24"/>
          <w:szCs w:val="24"/>
          <w:lang w:val="hy-AM"/>
        </w:rPr>
        <w:t xml:space="preserve">Սույն օրենքն ուժի մեջ մտնելու օրվանից առաջ կատարված ներդրումների վրա տարածվում է սույն օրենքը` սույն հոդվածի 6-րդ մասի հաշվառմամբ: Սույն օրենքը չի տարածվում դրա ուժի մեջ մտնելու օրվանից առաջ տեղացի ներդրողների կատարած ներդրումների վրա։ </w:t>
      </w:r>
    </w:p>
    <w:p w14:paraId="1483B464"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6</w:t>
      </w:r>
      <w:r w:rsidRPr="00C24AFE">
        <w:rPr>
          <w:rFonts w:ascii="MS Mincho" w:eastAsia="MS Mincho" w:hAnsi="MS Mincho" w:cs="MS Mincho"/>
          <w:sz w:val="24"/>
          <w:szCs w:val="24"/>
          <w:lang w:val="hy-AM"/>
        </w:rPr>
        <w:t>․</w:t>
      </w:r>
      <w:r w:rsidRPr="00C24AFE">
        <w:rPr>
          <w:rFonts w:ascii="GHEA Grapalat" w:eastAsia="GHEA Grapalat" w:hAnsi="GHEA Grapalat" w:cs="GHEA Grapalat"/>
          <w:sz w:val="24"/>
          <w:szCs w:val="24"/>
          <w:lang w:val="hy-AM"/>
        </w:rPr>
        <w:t>Այն դեպքում, երբ «Օտարերկրյա ներդրումների մասին» 1994 թվականի օգոստոսի 4-ի թիվ ՀՕ-115 օրենքի գործողության ժամանակ կատարված ներդրման վերաբերյալ այդ օրենքը ներդրողի համար սահմանել է ավելի բարենպաստ պայման, քան սույն օրենքը, ապա ներդրողի ցանկությամբ վերջինիս կամ իր ներդրման նկատմամբ գործում է «Օտարերկրյա ներդրումների մասին» 1994 թվականի օգոստոսի 4-ի թիվ ՀՕ-115 օրենքի համապատասխան բարենպաստ պայմանը` այդ պայմանի համար նախատեսված ժամկետով, իսկ եթե համապատասխան ժամկետ սահմանված չէ կամ սահմանված է ավելի երկար ժամկետ, ապա ոչ ավել, քան սույն օրենքն ուժի մեջ մտնելու օրվանից հետո հինգ տարվա ընթացքում:</w:t>
      </w:r>
    </w:p>
    <w:p w14:paraId="1BAC2CE8" w14:textId="77777777" w:rsidR="009C1E59" w:rsidRPr="00C24AFE" w:rsidRDefault="009C1E59" w:rsidP="009C1E59">
      <w:pPr>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7</w:t>
      </w:r>
      <w:r w:rsidRPr="00C24AFE">
        <w:rPr>
          <w:rFonts w:ascii="MS Mincho" w:eastAsia="MS Mincho" w:hAnsi="MS Mincho" w:cs="MS Mincho"/>
          <w:sz w:val="24"/>
          <w:szCs w:val="24"/>
          <w:lang w:val="hy-AM"/>
        </w:rPr>
        <w:t>․</w:t>
      </w:r>
      <w:r w:rsidRPr="00C24AFE">
        <w:rPr>
          <w:rFonts w:ascii="GHEA Grapalat" w:eastAsia="GHEA Grapalat" w:hAnsi="GHEA Grapalat" w:cs="GHEA Grapalat"/>
          <w:sz w:val="24"/>
          <w:szCs w:val="24"/>
          <w:lang w:val="hy-AM"/>
        </w:rPr>
        <w:t>Տեղացի ներդրողների և նրանց կատարած ներդրումների վրա բաժնեմասնակցությունից տարբերվող այլ ակտիվների մասով սույն օրենքը տարածվում է</w:t>
      </w:r>
      <w:r w:rsidRPr="00C24AFE">
        <w:rPr>
          <w:rFonts w:ascii="MS Mincho" w:eastAsia="MS Mincho" w:hAnsi="MS Mincho" w:cs="MS Mincho"/>
          <w:sz w:val="24"/>
          <w:szCs w:val="24"/>
          <w:lang w:val="hy-AM"/>
        </w:rPr>
        <w:t>․</w:t>
      </w:r>
    </w:p>
    <w:p w14:paraId="37438C2F" w14:textId="77777777" w:rsidR="009C1E59" w:rsidRPr="00C24AFE" w:rsidRDefault="009C1E59" w:rsidP="009C1E59">
      <w:pPr>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 սույն օրենքն ուժի մեջ մտնելու օրվանից, եթե տեղացի ներդրողի կատարած ներդրման արժեքը գերազանցում է 500,000</w:t>
      </w:r>
      <w:r w:rsidRPr="00C24AFE">
        <w:rPr>
          <w:rFonts w:ascii="MS Mincho" w:eastAsia="MS Mincho" w:hAnsi="MS Mincho" w:cs="MS Mincho"/>
          <w:sz w:val="24"/>
          <w:szCs w:val="24"/>
          <w:lang w:val="hy-AM"/>
        </w:rPr>
        <w:t>,</w:t>
      </w:r>
      <w:r w:rsidRPr="00C24AFE">
        <w:rPr>
          <w:rFonts w:ascii="GHEA Grapalat" w:eastAsia="GHEA Grapalat" w:hAnsi="GHEA Grapalat" w:cs="GHEA Grapalat"/>
          <w:sz w:val="24"/>
          <w:szCs w:val="24"/>
          <w:lang w:val="hy-AM"/>
        </w:rPr>
        <w:t xml:space="preserve">000 ՀՀ դրամը, </w:t>
      </w:r>
    </w:p>
    <w:p w14:paraId="3565C0FD" w14:textId="77777777" w:rsidR="009C1E59" w:rsidRPr="00C24AFE" w:rsidRDefault="009C1E59" w:rsidP="009C1E59">
      <w:pPr>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2) 2028 թվականի հունվարի 1-ից, եթե տեղացի ներդրողի կատարած ներդրման արժեքը գերազանցում է 200</w:t>
      </w:r>
      <w:r w:rsidRPr="00C24AFE">
        <w:rPr>
          <w:rFonts w:ascii="MS Mincho" w:eastAsia="MS Mincho" w:hAnsi="MS Mincho" w:cs="MS Mincho"/>
          <w:sz w:val="24"/>
          <w:szCs w:val="24"/>
          <w:lang w:val="hy-AM"/>
        </w:rPr>
        <w:t>,</w:t>
      </w:r>
      <w:r w:rsidRPr="00C24AFE">
        <w:rPr>
          <w:rFonts w:ascii="GHEA Grapalat" w:eastAsia="GHEA Grapalat" w:hAnsi="GHEA Grapalat" w:cs="GHEA Grapalat"/>
          <w:sz w:val="24"/>
          <w:szCs w:val="24"/>
          <w:lang w:val="hy-AM"/>
        </w:rPr>
        <w:t>000</w:t>
      </w:r>
      <w:r w:rsidRPr="00C24AFE">
        <w:rPr>
          <w:rFonts w:ascii="MS Mincho" w:eastAsia="MS Mincho" w:hAnsi="MS Mincho" w:cs="MS Mincho"/>
          <w:sz w:val="24"/>
          <w:szCs w:val="24"/>
          <w:lang w:val="hy-AM"/>
        </w:rPr>
        <w:t>,</w:t>
      </w:r>
      <w:r w:rsidRPr="00C24AFE">
        <w:rPr>
          <w:rFonts w:ascii="GHEA Grapalat" w:eastAsia="GHEA Grapalat" w:hAnsi="GHEA Grapalat" w:cs="GHEA Grapalat"/>
          <w:sz w:val="24"/>
          <w:szCs w:val="24"/>
          <w:lang w:val="hy-AM"/>
        </w:rPr>
        <w:t>000 ՀՀ դրամը,</w:t>
      </w:r>
    </w:p>
    <w:p w14:paraId="1BA9828E" w14:textId="77777777" w:rsidR="009C1E59" w:rsidRPr="00C24AFE" w:rsidRDefault="009C1E59" w:rsidP="009C1E59">
      <w:pPr>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3) 2030 թվականի հունվարի 1-ից բոլոր տեղացի ներդրողների և նրանց կատարած ներդրումների վրա՝ անկախ ներդրման արժեքից։</w:t>
      </w:r>
    </w:p>
    <w:p w14:paraId="5102307E"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8. Սույն հոդվածի 7-րդ մասի կիրառման նպատակով`</w:t>
      </w:r>
    </w:p>
    <w:p w14:paraId="5C0B205F"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 ներդրման արժեքի հաշվարկի մեջ մտնում են տեղացի ներդրողի կողմից Հայաստանի Հանրապետության տարածքում կատարված դրամական ու արտարժութային բոլոր փաստաթղթավորված ներդրումներն ու կապիտալ և ձեռքբերման ծախսերը, բացառությամբ գործառնական ծախսերի ու հաշվապահական վերագնահատումների.</w:t>
      </w:r>
    </w:p>
    <w:p w14:paraId="31E5CB1B"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2) արտարժույթով կատարված ներդրումները ներդրման արժեքի հաշվարկի մեջ մտնում են ներդրման օրվա դրությամբ Հայաստանի Հանրապետության կենտրոնական բանկի կողմից սահմանված փոխարժեքով.</w:t>
      </w:r>
    </w:p>
    <w:p w14:paraId="57ADA88B"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3) ոչ դրամական (ոչ փողային) ներդրումները ներդրման արժեքի հաշվարկի մեջ մտնում են ներդրման օրվա դրությամբ դրանց շուկայական արժեքով.</w:t>
      </w:r>
    </w:p>
    <w:p w14:paraId="3C27BF41"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4) տեղացի ներդրող ֆիզիկական անձի ու նույն կամ այլ տեղացի ներդրող իրական շահառու (ուղղակի կամ անուղղակի) ունեցող կազմակերպության համատեղ կատարված ներդրումները համատեղվում (ագրեգացվում) են ներդրման արժեքի հաշվարկի մեջ.</w:t>
      </w:r>
    </w:p>
    <w:p w14:paraId="5BE0E386"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lastRenderedPageBreak/>
        <w:t xml:space="preserve">5) այն դեպքում, երբ ներդրումը կատարվում է փուլային եղանակով, ապա սույն հոդվածի 7-րդ մասով նախատեսված համապատասխան գումարի չափը համարվում է բավարարված այն պահից, երբ հանրագումարային ներդրման չափը հավասար կամ գերազանցում է նույն մասով սահմանված չափը:    </w:t>
      </w:r>
    </w:p>
    <w:p w14:paraId="5D856D62"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9. Բացառապես սույն հոդվածի կիրառման նպատակով` այն դեպքում, երբ տեղացի նեդրողը մինչև սույն օրենքն ուժի մեջ մտնելը կատարել է ներդրում և սույն օրենքի ուժի մեջ մտնելուց հետո կատարել է բաժնեմասնակցությունից տարբերվող այլ ակտիվներով լրացուցիչ ներդրում, ապա սույն օրենքը կիրառվում է միայն լրացուցիչ ներդրման նկատմամբ՝ պայմանով, եթե այն գերազանցում է սույն հոդվածի 7-րդ մասում նշված չափերը:</w:t>
      </w:r>
    </w:p>
    <w:p w14:paraId="62C24368"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10. Բացառապես սույն հոդվածի կիրառման նպատակով` օտարերկրյա պետությունում ստեղծված (գրանցված) կազմակերպությունը համարվելու է տեղացի ներդրող, եթե.</w:t>
      </w:r>
    </w:p>
    <w:p w14:paraId="51A0E1D2"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1)  տվյալ կազմակերպության ուղղակի կամ անուղղակի իրական շահառու ֆիզիկական անձի հիմնական բնակության վայրը հանդիսանում է Հայաստանի Հանրապետությունը, և</w:t>
      </w:r>
    </w:p>
    <w:p w14:paraId="2404047E" w14:textId="77777777" w:rsidR="009C1E59" w:rsidRPr="00C24AFE" w:rsidRDefault="009C1E59" w:rsidP="009C1E59">
      <w:pPr>
        <w:tabs>
          <w:tab w:val="left" w:pos="360"/>
        </w:tabs>
        <w:spacing w:after="0"/>
        <w:ind w:right="-22"/>
        <w:jc w:val="both"/>
        <w:rPr>
          <w:rFonts w:ascii="GHEA Grapalat" w:eastAsia="GHEA Grapalat" w:hAnsi="GHEA Grapalat" w:cs="GHEA Grapalat"/>
          <w:sz w:val="24"/>
          <w:szCs w:val="24"/>
          <w:lang w:val="hy-AM"/>
        </w:rPr>
      </w:pPr>
      <w:r w:rsidRPr="00C24AFE">
        <w:rPr>
          <w:rFonts w:ascii="GHEA Grapalat" w:eastAsia="GHEA Grapalat" w:hAnsi="GHEA Grapalat" w:cs="GHEA Grapalat"/>
          <w:sz w:val="24"/>
          <w:szCs w:val="24"/>
          <w:lang w:val="hy-AM"/>
        </w:rPr>
        <w:t xml:space="preserve">2) տվյալ կազմակերպությունը իր գրանցման կամ ստեղծման երկրում չի զբաղվում էական ձեռնարկատիրական գործունեությամբ, ինչը գնահատվում է՝ հաշվի առնելով տվյալ երկրում իրական կառավարման գործառույթներ, աշխատակիցներ, ձեռնարկատիրական գործունեության տարածքներ, իր գործունեությանը համահունչ ակտիվներ ունենալու կամ կազմակերպության վերաբերյալ որոշումները տվյալ երկրում կայացվելու հանգամանքները:      </w:t>
      </w:r>
    </w:p>
    <w:p w14:paraId="492D0906" w14:textId="77777777" w:rsidR="009C1E59" w:rsidRPr="00C24AFE" w:rsidRDefault="009C1E59" w:rsidP="009C1E59">
      <w:pPr>
        <w:spacing w:after="0" w:line="240" w:lineRule="auto"/>
        <w:rPr>
          <w:rFonts w:ascii="Arial" w:eastAsia="Times New Roman" w:hAnsi="Arial" w:cs="Arial"/>
          <w:color w:val="212121"/>
          <w:sz w:val="24"/>
          <w:szCs w:val="24"/>
          <w:lang w:val="hy-AM"/>
        </w:rPr>
      </w:pPr>
      <w:r w:rsidRPr="00C24AFE">
        <w:rPr>
          <w:rFonts w:ascii="Aptos" w:eastAsia="Times New Roman" w:hAnsi="Aptos" w:cs="Times New Roman"/>
          <w:i/>
          <w:iCs/>
          <w:color w:val="212121"/>
          <w:lang w:val="hy-AM"/>
        </w:rPr>
        <w:t xml:space="preserve"> </w:t>
      </w:r>
    </w:p>
    <w:p w14:paraId="5FC00E4F" w14:textId="77777777" w:rsidR="009C1E59" w:rsidRPr="00C24AFE" w:rsidRDefault="009C1E59" w:rsidP="009C1E59">
      <w:pPr>
        <w:widowControl w:val="0"/>
        <w:tabs>
          <w:tab w:val="left" w:pos="360"/>
        </w:tabs>
        <w:spacing w:after="0" w:line="240" w:lineRule="auto"/>
        <w:jc w:val="both"/>
        <w:rPr>
          <w:rFonts w:ascii="Cambria Math" w:eastAsia="GHEA Grapalat" w:hAnsi="Cambria Math" w:cs="GHEA Grapalat"/>
          <w:sz w:val="24"/>
          <w:szCs w:val="24"/>
          <w:lang w:val="hy-AM"/>
        </w:rPr>
      </w:pPr>
    </w:p>
    <w:p w14:paraId="65F1D273" w14:textId="77777777" w:rsidR="009C1E59" w:rsidRPr="00C24AFE" w:rsidRDefault="009C1E59" w:rsidP="009C1E59">
      <w:pPr>
        <w:widowControl w:val="0"/>
        <w:tabs>
          <w:tab w:val="left" w:pos="360"/>
        </w:tabs>
        <w:spacing w:after="0" w:line="240" w:lineRule="auto"/>
        <w:jc w:val="both"/>
        <w:rPr>
          <w:rFonts w:ascii="GHEA Grapalat" w:eastAsia="GHEA Grapalat" w:hAnsi="GHEA Grapalat" w:cs="GHEA Grapalat"/>
          <w:sz w:val="24"/>
          <w:szCs w:val="24"/>
          <w:lang w:val="hy-AM"/>
        </w:rPr>
      </w:pPr>
    </w:p>
    <w:p w14:paraId="7CEEC9FD" w14:textId="3D63F90E" w:rsidR="009C1E59" w:rsidRPr="00C24AFE" w:rsidRDefault="009C1E59" w:rsidP="009C1E59">
      <w:pPr>
        <w:rPr>
          <w:rFonts w:ascii="GHEA Grapalat" w:hAnsi="GHEA Grapalat"/>
          <w:sz w:val="24"/>
          <w:lang w:val="hy-AM"/>
        </w:rPr>
      </w:pPr>
      <w:r w:rsidRPr="00C24AFE">
        <w:rPr>
          <w:rFonts w:ascii="GHEA Grapalat" w:eastAsia="GHEA Grapalat" w:hAnsi="GHEA Grapalat" w:cs="GHEA Grapalat"/>
          <w:sz w:val="24"/>
          <w:szCs w:val="24"/>
          <w:lang w:val="hy-AM"/>
        </w:rPr>
        <w:t>ՀԱՅԱՍՏԱՆԻ ՀԱՆՐԱՊԵՏՈՒԹՅԱՆ ՆԱԽԱԳԱՀ`                     Վ. ԽԱՉԱՏՈՒՐՅԱՆ</w:t>
      </w:r>
    </w:p>
    <w:sectPr w:rsidR="009C1E59" w:rsidRPr="00C24AFE" w:rsidSect="009C1E59">
      <w:pgSz w:w="12240" w:h="15840"/>
      <w:pgMar w:top="1440" w:right="90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erriweather">
    <w:altName w:val="Calibri"/>
    <w:charset w:val="00"/>
    <w:family w:val="auto"/>
    <w:pitch w:val="variable"/>
    <w:sig w:usb0="20000207" w:usb1="00000002" w:usb2="00000000" w:usb3="00000000" w:csb0="00000197" w:csb1="00000000"/>
  </w:font>
  <w:font w:name="Microsoft JhengHei">
    <w:panose1 w:val="020B0604030504040204"/>
    <w:charset w:val="88"/>
    <w:family w:val="swiss"/>
    <w:pitch w:val="variable"/>
    <w:sig w:usb0="000002A7" w:usb1="28CF4400" w:usb2="00000016" w:usb3="00000000" w:csb0="00100009" w:csb1="00000000"/>
  </w:font>
  <w:font w:name="Aptos">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F56F7"/>
    <w:multiLevelType w:val="hybridMultilevel"/>
    <w:tmpl w:val="FF061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D2F9B"/>
    <w:multiLevelType w:val="multilevel"/>
    <w:tmpl w:val="2DAC6784"/>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BE91B98"/>
    <w:multiLevelType w:val="multilevel"/>
    <w:tmpl w:val="8D242A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14745AE8"/>
    <w:multiLevelType w:val="multilevel"/>
    <w:tmpl w:val="61C08C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7490A88"/>
    <w:multiLevelType w:val="multilevel"/>
    <w:tmpl w:val="4EDE2C8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23175F22"/>
    <w:multiLevelType w:val="multilevel"/>
    <w:tmpl w:val="A8880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D378D8"/>
    <w:multiLevelType w:val="multilevel"/>
    <w:tmpl w:val="8ECE1AB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85E478E"/>
    <w:multiLevelType w:val="multilevel"/>
    <w:tmpl w:val="C25A7A5E"/>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C200692"/>
    <w:multiLevelType w:val="multilevel"/>
    <w:tmpl w:val="649C5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0A726B"/>
    <w:multiLevelType w:val="multilevel"/>
    <w:tmpl w:val="93523D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9B9346C"/>
    <w:multiLevelType w:val="multilevel"/>
    <w:tmpl w:val="B7FA9F78"/>
    <w:lvl w:ilvl="0">
      <w:start w:val="4"/>
      <w:numFmt w:val="decimal"/>
      <w:lvlText w:val="%1)"/>
      <w:lvlJc w:val="left"/>
      <w:pPr>
        <w:ind w:left="720" w:hanging="360"/>
      </w:pPr>
      <w:rPr>
        <w:rFonts w:ascii="GHEA Grapalat" w:eastAsia="GHEA Grapalat" w:hAnsi="GHEA Grapalat" w:cs="GHEA Grapalat"/>
      </w:r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E445ECA"/>
    <w:multiLevelType w:val="multilevel"/>
    <w:tmpl w:val="826E1F30"/>
    <w:lvl w:ilvl="0">
      <w:start w:val="1"/>
      <w:numFmt w:val="decimal"/>
      <w:lvlText w:val="%1)"/>
      <w:lvlJc w:val="right"/>
      <w:pPr>
        <w:ind w:left="2138" w:hanging="360"/>
      </w:pPr>
      <w:rPr>
        <w:rFonts w:ascii="GHEA Grapalat" w:eastAsia="GHEA Grapalat" w:hAnsi="GHEA Grapalat" w:cs="GHEA Grapalat"/>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12" w15:restartNumberingAfterBreak="0">
    <w:nsid w:val="53A826B0"/>
    <w:multiLevelType w:val="multilevel"/>
    <w:tmpl w:val="C6C28D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9E16408"/>
    <w:multiLevelType w:val="multilevel"/>
    <w:tmpl w:val="B3B260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AA42130"/>
    <w:multiLevelType w:val="hybridMultilevel"/>
    <w:tmpl w:val="50089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DF4927"/>
    <w:multiLevelType w:val="multilevel"/>
    <w:tmpl w:val="3EE43C26"/>
    <w:lvl w:ilvl="0">
      <w:start w:val="1"/>
      <w:numFmt w:val="decimal"/>
      <w:lvlText w:val="%1)"/>
      <w:lvlJc w:val="left"/>
      <w:pPr>
        <w:ind w:left="23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6B627F6"/>
    <w:multiLevelType w:val="multilevel"/>
    <w:tmpl w:val="7DC42EBA"/>
    <w:lvl w:ilvl="0">
      <w:start w:val="1"/>
      <w:numFmt w:val="decimal"/>
      <w:lvlText w:val="%1)"/>
      <w:lvlJc w:val="left"/>
      <w:pPr>
        <w:ind w:left="1080" w:hanging="360"/>
      </w:pPr>
      <w:rPr>
        <w:rFonts w:ascii="GHEA Grapalat" w:eastAsia="GHEA Grapalat" w:hAnsi="GHEA Grapalat" w:cs="GHEA Grapalat"/>
      </w:r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17" w15:restartNumberingAfterBreak="0">
    <w:nsid w:val="6D897324"/>
    <w:multiLevelType w:val="multilevel"/>
    <w:tmpl w:val="0F5A325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71C96F60"/>
    <w:multiLevelType w:val="multilevel"/>
    <w:tmpl w:val="171A9F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3780993"/>
    <w:multiLevelType w:val="multilevel"/>
    <w:tmpl w:val="09F2E4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8035378"/>
    <w:multiLevelType w:val="multilevel"/>
    <w:tmpl w:val="BDC24B32"/>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21" w15:restartNumberingAfterBreak="0">
    <w:nsid w:val="79906F27"/>
    <w:multiLevelType w:val="multilevel"/>
    <w:tmpl w:val="D6D6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5C3235"/>
    <w:multiLevelType w:val="multilevel"/>
    <w:tmpl w:val="8E04A692"/>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num w:numId="1">
    <w:abstractNumId w:val="8"/>
  </w:num>
  <w:num w:numId="2">
    <w:abstractNumId w:val="5"/>
  </w:num>
  <w:num w:numId="3">
    <w:abstractNumId w:val="0"/>
  </w:num>
  <w:num w:numId="4">
    <w:abstractNumId w:val="21"/>
  </w:num>
  <w:num w:numId="5">
    <w:abstractNumId w:val="14"/>
  </w:num>
  <w:num w:numId="6">
    <w:abstractNumId w:val="19"/>
  </w:num>
  <w:num w:numId="7">
    <w:abstractNumId w:val="20"/>
  </w:num>
  <w:num w:numId="8">
    <w:abstractNumId w:val="22"/>
  </w:num>
  <w:num w:numId="9">
    <w:abstractNumId w:val="7"/>
  </w:num>
  <w:num w:numId="10">
    <w:abstractNumId w:val="10"/>
  </w:num>
  <w:num w:numId="11">
    <w:abstractNumId w:val="16"/>
  </w:num>
  <w:num w:numId="12">
    <w:abstractNumId w:val="13"/>
  </w:num>
  <w:num w:numId="13">
    <w:abstractNumId w:val="18"/>
  </w:num>
  <w:num w:numId="14">
    <w:abstractNumId w:val="9"/>
  </w:num>
  <w:num w:numId="15">
    <w:abstractNumId w:val="17"/>
  </w:num>
  <w:num w:numId="16">
    <w:abstractNumId w:val="6"/>
  </w:num>
  <w:num w:numId="17">
    <w:abstractNumId w:val="2"/>
  </w:num>
  <w:num w:numId="18">
    <w:abstractNumId w:val="3"/>
  </w:num>
  <w:num w:numId="19">
    <w:abstractNumId w:val="1"/>
  </w:num>
  <w:num w:numId="20">
    <w:abstractNumId w:val="12"/>
  </w:num>
  <w:num w:numId="21">
    <w:abstractNumId w:val="4"/>
  </w:num>
  <w:num w:numId="22">
    <w:abstractNumId w:val="1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A86"/>
    <w:rsid w:val="00001205"/>
    <w:rsid w:val="000070C3"/>
    <w:rsid w:val="00030BD7"/>
    <w:rsid w:val="00042FE9"/>
    <w:rsid w:val="00046B29"/>
    <w:rsid w:val="00054290"/>
    <w:rsid w:val="00070E43"/>
    <w:rsid w:val="000845AC"/>
    <w:rsid w:val="00093FAD"/>
    <w:rsid w:val="000F3BB0"/>
    <w:rsid w:val="00102570"/>
    <w:rsid w:val="00104567"/>
    <w:rsid w:val="00126DA1"/>
    <w:rsid w:val="00171989"/>
    <w:rsid w:val="00187431"/>
    <w:rsid w:val="001B0A4D"/>
    <w:rsid w:val="001B3510"/>
    <w:rsid w:val="001B5D63"/>
    <w:rsid w:val="001D7400"/>
    <w:rsid w:val="001F4722"/>
    <w:rsid w:val="00205BBC"/>
    <w:rsid w:val="00212734"/>
    <w:rsid w:val="00227980"/>
    <w:rsid w:val="00272499"/>
    <w:rsid w:val="002A1281"/>
    <w:rsid w:val="002A40E9"/>
    <w:rsid w:val="002B6DD0"/>
    <w:rsid w:val="002D4DBA"/>
    <w:rsid w:val="00304CAF"/>
    <w:rsid w:val="003762F7"/>
    <w:rsid w:val="003A15B0"/>
    <w:rsid w:val="003A1B82"/>
    <w:rsid w:val="003E18B5"/>
    <w:rsid w:val="00403C4C"/>
    <w:rsid w:val="00413567"/>
    <w:rsid w:val="004166D3"/>
    <w:rsid w:val="00477B4C"/>
    <w:rsid w:val="00492112"/>
    <w:rsid w:val="00493A51"/>
    <w:rsid w:val="00493F4B"/>
    <w:rsid w:val="004E1578"/>
    <w:rsid w:val="004F5C55"/>
    <w:rsid w:val="004F62FA"/>
    <w:rsid w:val="005052CE"/>
    <w:rsid w:val="0056477C"/>
    <w:rsid w:val="00567035"/>
    <w:rsid w:val="00583AD3"/>
    <w:rsid w:val="005A5D8A"/>
    <w:rsid w:val="005A7F41"/>
    <w:rsid w:val="005B3054"/>
    <w:rsid w:val="005C1E03"/>
    <w:rsid w:val="005E0293"/>
    <w:rsid w:val="005E54AD"/>
    <w:rsid w:val="006049E0"/>
    <w:rsid w:val="0064717B"/>
    <w:rsid w:val="00683EB7"/>
    <w:rsid w:val="006C46D2"/>
    <w:rsid w:val="006E56A1"/>
    <w:rsid w:val="00742143"/>
    <w:rsid w:val="007601A6"/>
    <w:rsid w:val="00767294"/>
    <w:rsid w:val="00772B1F"/>
    <w:rsid w:val="00774B2D"/>
    <w:rsid w:val="00783EAB"/>
    <w:rsid w:val="00787F9B"/>
    <w:rsid w:val="00791DC5"/>
    <w:rsid w:val="00795DC9"/>
    <w:rsid w:val="007B0E86"/>
    <w:rsid w:val="007B2812"/>
    <w:rsid w:val="007D11E7"/>
    <w:rsid w:val="007D1A46"/>
    <w:rsid w:val="00801182"/>
    <w:rsid w:val="00832918"/>
    <w:rsid w:val="00837D96"/>
    <w:rsid w:val="00844940"/>
    <w:rsid w:val="0086200B"/>
    <w:rsid w:val="008729E4"/>
    <w:rsid w:val="00884BBD"/>
    <w:rsid w:val="008C7E01"/>
    <w:rsid w:val="008D3478"/>
    <w:rsid w:val="008D45B8"/>
    <w:rsid w:val="008E16D5"/>
    <w:rsid w:val="008F5D46"/>
    <w:rsid w:val="008F73CC"/>
    <w:rsid w:val="0090497B"/>
    <w:rsid w:val="009064D4"/>
    <w:rsid w:val="0091093B"/>
    <w:rsid w:val="00945270"/>
    <w:rsid w:val="00971E75"/>
    <w:rsid w:val="00997232"/>
    <w:rsid w:val="009C1E59"/>
    <w:rsid w:val="009F12B6"/>
    <w:rsid w:val="00A268E0"/>
    <w:rsid w:val="00A512B5"/>
    <w:rsid w:val="00A66BF9"/>
    <w:rsid w:val="00A763C6"/>
    <w:rsid w:val="00A87B44"/>
    <w:rsid w:val="00A95488"/>
    <w:rsid w:val="00AA6F44"/>
    <w:rsid w:val="00AB2A86"/>
    <w:rsid w:val="00AD11F7"/>
    <w:rsid w:val="00B1681E"/>
    <w:rsid w:val="00B41D9E"/>
    <w:rsid w:val="00B52DFB"/>
    <w:rsid w:val="00B5317E"/>
    <w:rsid w:val="00B67020"/>
    <w:rsid w:val="00B802DF"/>
    <w:rsid w:val="00B84976"/>
    <w:rsid w:val="00B9494D"/>
    <w:rsid w:val="00BE4151"/>
    <w:rsid w:val="00C24AFE"/>
    <w:rsid w:val="00C50F8E"/>
    <w:rsid w:val="00C6273B"/>
    <w:rsid w:val="00C7018D"/>
    <w:rsid w:val="00C862FE"/>
    <w:rsid w:val="00C87E6C"/>
    <w:rsid w:val="00CA228D"/>
    <w:rsid w:val="00CC7EB9"/>
    <w:rsid w:val="00D01C11"/>
    <w:rsid w:val="00D24BE7"/>
    <w:rsid w:val="00D3455F"/>
    <w:rsid w:val="00D574C9"/>
    <w:rsid w:val="00D66E80"/>
    <w:rsid w:val="00DB4887"/>
    <w:rsid w:val="00DC184D"/>
    <w:rsid w:val="00DF096F"/>
    <w:rsid w:val="00E00F1F"/>
    <w:rsid w:val="00E30191"/>
    <w:rsid w:val="00E3685A"/>
    <w:rsid w:val="00E41D26"/>
    <w:rsid w:val="00E5305C"/>
    <w:rsid w:val="00E542E4"/>
    <w:rsid w:val="00E719BD"/>
    <w:rsid w:val="00E73190"/>
    <w:rsid w:val="00E858FE"/>
    <w:rsid w:val="00E90FFA"/>
    <w:rsid w:val="00E91971"/>
    <w:rsid w:val="00EB6098"/>
    <w:rsid w:val="00EE234A"/>
    <w:rsid w:val="00F161E7"/>
    <w:rsid w:val="00F50DD1"/>
    <w:rsid w:val="00F51F7D"/>
    <w:rsid w:val="00F6399E"/>
    <w:rsid w:val="00F657ED"/>
    <w:rsid w:val="00F8778B"/>
    <w:rsid w:val="00FA53D1"/>
    <w:rsid w:val="00FC5D75"/>
    <w:rsid w:val="00FD0657"/>
    <w:rsid w:val="00FE5F40"/>
    <w:rsid w:val="16DC3982"/>
    <w:rsid w:val="1A529F34"/>
    <w:rsid w:val="7AA89E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39DF0"/>
  <w15:chartTrackingRefBased/>
  <w15:docId w15:val="{7441A0FE-9232-4D5A-88B1-17CA82B26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21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143"/>
    <w:rPr>
      <w:rFonts w:ascii="Segoe UI" w:hAnsi="Segoe UI" w:cs="Segoe UI"/>
      <w:sz w:val="18"/>
      <w:szCs w:val="18"/>
    </w:rPr>
  </w:style>
  <w:style w:type="paragraph" w:styleId="Revision">
    <w:name w:val="Revision"/>
    <w:hidden/>
    <w:uiPriority w:val="99"/>
    <w:semiHidden/>
    <w:rsid w:val="003A1B82"/>
    <w:pPr>
      <w:spacing w:after="0" w:line="240" w:lineRule="auto"/>
    </w:pPr>
  </w:style>
  <w:style w:type="paragraph" w:styleId="ListParagraph">
    <w:name w:val="List Paragraph"/>
    <w:basedOn w:val="Normal"/>
    <w:uiPriority w:val="34"/>
    <w:qFormat/>
    <w:rsid w:val="001B0A4D"/>
    <w:pPr>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786600-6d18-4897-8478-5c68f3658b45">
      <Terms xmlns="http://schemas.microsoft.com/office/infopath/2007/PartnerControls"/>
    </lcf76f155ced4ddcb4097134ff3c332f>
    <TaxCatchAll xmlns="e8266c27-d1db-420d-9284-2f55755822e5" xsi:nil="true"/>
    <_dlc_DocId xmlns="e8266c27-d1db-420d-9284-2f55755822e5">TKDOC-140932919-628974</_dlc_DocId>
    <_dlc_DocIdUrl xmlns="e8266c27-d1db-420d-9284-2f55755822e5">
      <Url>https://tkpartners365.sharepoint.com/sites/TKTeam/_layouts/15/DocIdRedir.aspx?ID=TKDOC-140932919-628974</Url>
      <Description>TKDOC-140932919-628974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3BBB20B7ED6743ADDF1890200F97A4" ma:contentTypeVersion="18" ma:contentTypeDescription="Create a new document." ma:contentTypeScope="" ma:versionID="cd81cc61dba4616b0ea6e2585d397c6a">
  <xsd:schema xmlns:xsd="http://www.w3.org/2001/XMLSchema" xmlns:xs="http://www.w3.org/2001/XMLSchema" xmlns:p="http://schemas.microsoft.com/office/2006/metadata/properties" xmlns:ns2="06786600-6d18-4897-8478-5c68f3658b45" xmlns:ns3="e8266c27-d1db-420d-9284-2f55755822e5" targetNamespace="http://schemas.microsoft.com/office/2006/metadata/properties" ma:root="true" ma:fieldsID="dea30dd60a89aa0a8bd9b3458bf88137" ns2:_="" ns3:_="">
    <xsd:import namespace="06786600-6d18-4897-8478-5c68f3658b45"/>
    <xsd:import namespace="e8266c27-d1db-420d-9284-2f55755822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_dlc_DocId" minOccurs="0"/>
                <xsd:element ref="ns3:_dlc_DocIdUrl" minOccurs="0"/>
                <xsd:element ref="ns3:_dlc_DocIdPersistI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786600-6d18-4897-8478-5c68f3658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fcc64e7-4aa0-4ceb-a372-f76803e008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266c27-d1db-420d-9284-2f55755822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4b5e113-9a80-4d23-919d-1b616c7f8a3d}" ma:internalName="TaxCatchAll" ma:showField="CatchAllData" ma:web="e8266c27-d1db-420d-9284-2f55755822e5">
      <xsd:complexType>
        <xsd:complexContent>
          <xsd:extension base="dms:MultiChoiceLookup">
            <xsd:sequence>
              <xsd:element name="Value" type="dms:Lookup" maxOccurs="unbounded" minOccurs="0" nillable="true"/>
            </xsd:sequence>
          </xsd:extension>
        </xsd:complexContent>
      </xsd:complexType>
    </xsd:element>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A91B7-52A8-4FAA-961A-E116A13EF6D6}">
  <ds:schemaRefs>
    <ds:schemaRef ds:uri="http://schemas.microsoft.com/sharepoint/v3/contenttype/forms"/>
  </ds:schemaRefs>
</ds:datastoreItem>
</file>

<file path=customXml/itemProps2.xml><?xml version="1.0" encoding="utf-8"?>
<ds:datastoreItem xmlns:ds="http://schemas.openxmlformats.org/officeDocument/2006/customXml" ds:itemID="{30C20E90-3E98-4C67-9819-77CC9815DE9D}">
  <ds:schemaRefs>
    <ds:schemaRef ds:uri="http://schemas.microsoft.com/office/2006/metadata/properties"/>
    <ds:schemaRef ds:uri="http://schemas.microsoft.com/office/infopath/2007/PartnerControls"/>
    <ds:schemaRef ds:uri="06786600-6d18-4897-8478-5c68f3658b45"/>
    <ds:schemaRef ds:uri="e8266c27-d1db-420d-9284-2f55755822e5"/>
  </ds:schemaRefs>
</ds:datastoreItem>
</file>

<file path=customXml/itemProps3.xml><?xml version="1.0" encoding="utf-8"?>
<ds:datastoreItem xmlns:ds="http://schemas.openxmlformats.org/officeDocument/2006/customXml" ds:itemID="{62AECD8F-A505-4D31-8843-547756858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786600-6d18-4897-8478-5c68f3658b45"/>
    <ds:schemaRef ds:uri="e8266c27-d1db-420d-9284-2f557558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279300-4BA9-478E-B748-459886D127B3}">
  <ds:schemaRefs>
    <ds:schemaRef ds:uri="http://schemas.microsoft.com/sharepoint/events"/>
  </ds:schemaRefs>
</ds:datastoreItem>
</file>

<file path=customXml/itemProps5.xml><?xml version="1.0" encoding="utf-8"?>
<ds:datastoreItem xmlns:ds="http://schemas.openxmlformats.org/officeDocument/2006/customXml" ds:itemID="{5546D4B9-13C3-4A86-A7E5-39489962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5370</Words>
  <Characters>30613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https://mul2.gov.am/tasks/1281572/oneclick?token=dc5227f4a717b491bcb6dff457578856</cp:keywords>
  <dc:description/>
  <cp:lastModifiedBy>Sona H. Grigoryan</cp:lastModifiedBy>
  <cp:revision>2</cp:revision>
  <dcterms:created xsi:type="dcterms:W3CDTF">2026-02-13T13:07:00Z</dcterms:created>
  <dcterms:modified xsi:type="dcterms:W3CDTF">2026-02-13T13:07:00Z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9608d83-f952-409d-b7c5-456515bbbf5a_Enabled">
    <vt:lpwstr>true</vt:lpwstr>
  </property>
  <property fmtid="{D5CDD505-2E9C-101B-9397-08002B2CF9AE}" pid="3" name="MSIP_Label_89608d83-f952-409d-b7c5-456515bbbf5a_SetDate">
    <vt:lpwstr>2026-01-29T13:00:08Z</vt:lpwstr>
  </property>
  <property fmtid="{D5CDD505-2E9C-101B-9397-08002B2CF9AE}" pid="4" name="MSIP_Label_89608d83-f952-409d-b7c5-456515bbbf5a_Method">
    <vt:lpwstr>Privileged</vt:lpwstr>
  </property>
  <property fmtid="{D5CDD505-2E9C-101B-9397-08002B2CF9AE}" pid="5" name="MSIP_Label_89608d83-f952-409d-b7c5-456515bbbf5a_Name">
    <vt:lpwstr>Public</vt:lpwstr>
  </property>
  <property fmtid="{D5CDD505-2E9C-101B-9397-08002B2CF9AE}" pid="6" name="MSIP_Label_89608d83-f952-409d-b7c5-456515bbbf5a_SiteId">
    <vt:lpwstr>31a2fec0-266b-4c67-b56e-2796d8f59c36</vt:lpwstr>
  </property>
  <property fmtid="{D5CDD505-2E9C-101B-9397-08002B2CF9AE}" pid="7" name="MSIP_Label_89608d83-f952-409d-b7c5-456515bbbf5a_ActionId">
    <vt:lpwstr>7a7dd391-08c7-42a4-ac0f-6b951c45207c</vt:lpwstr>
  </property>
  <property fmtid="{D5CDD505-2E9C-101B-9397-08002B2CF9AE}" pid="8" name="MSIP_Label_89608d83-f952-409d-b7c5-456515bbbf5a_ContentBits">
    <vt:lpwstr>0</vt:lpwstr>
  </property>
  <property fmtid="{D5CDD505-2E9C-101B-9397-08002B2CF9AE}" pid="9" name="MSIP_Label_89608d83-f952-409d-b7c5-456515bbbf5a_Tag">
    <vt:lpwstr>10, 0, 1, 1</vt:lpwstr>
  </property>
  <property fmtid="{D5CDD505-2E9C-101B-9397-08002B2CF9AE}" pid="10" name="ContentTypeId">
    <vt:lpwstr>0x010100403BBB20B7ED6743ADDF1890200F97A4</vt:lpwstr>
  </property>
  <property fmtid="{D5CDD505-2E9C-101B-9397-08002B2CF9AE}" pid="11" name="MediaServiceImageTags">
    <vt:lpwstr/>
  </property>
  <property fmtid="{D5CDD505-2E9C-101B-9397-08002B2CF9AE}" pid="12" name="_dlc_DocIdItemGuid">
    <vt:lpwstr>f0ab00e1-4c64-44a5-a368-86b3085dce87</vt:lpwstr>
  </property>
</Properties>
</file>