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90E0D" w14:textId="77777777" w:rsidR="000E126A" w:rsidRPr="002E27DB" w:rsidRDefault="000E126A" w:rsidP="00CB47F6">
      <w:pPr>
        <w:spacing w:after="0"/>
        <w:ind w:firstLine="540"/>
        <w:jc w:val="center"/>
        <w:rPr>
          <w:rFonts w:ascii="GHEA Grapalat" w:hAnsi="GHEA Grapalat" w:cs="Sylfaen"/>
          <w:b/>
          <w:bCs/>
          <w:sz w:val="24"/>
          <w:szCs w:val="24"/>
          <w:lang w:val="hy-AM"/>
        </w:rPr>
      </w:pPr>
      <w:r w:rsidRPr="002E27DB">
        <w:rPr>
          <w:rFonts w:ascii="GHEA Grapalat" w:hAnsi="GHEA Grapalat" w:cs="Sylfaen"/>
          <w:b/>
          <w:bCs/>
          <w:sz w:val="24"/>
          <w:szCs w:val="24"/>
          <w:lang w:val="hy-AM"/>
        </w:rPr>
        <w:t>ՀԻՄՆԱՎՈՐՈՒՄ</w:t>
      </w:r>
    </w:p>
    <w:p w14:paraId="6384B9EC" w14:textId="0D342155" w:rsidR="00A86A53" w:rsidRPr="002E27DB" w:rsidRDefault="00A86A53" w:rsidP="00CB47F6">
      <w:pPr>
        <w:pStyle w:val="NormalWeb"/>
        <w:shd w:val="clear" w:color="auto" w:fill="FFFFFF"/>
        <w:spacing w:before="0" w:beforeAutospacing="0" w:after="0" w:afterAutospacing="0" w:line="276" w:lineRule="auto"/>
        <w:ind w:firstLine="540"/>
        <w:jc w:val="center"/>
        <w:rPr>
          <w:rFonts w:ascii="GHEA Grapalat" w:hAnsi="GHEA Grapalat" w:cs="Sylfaen"/>
          <w:lang w:val="af-ZA" w:eastAsia="ru-RU"/>
        </w:rPr>
      </w:pPr>
      <w:bookmarkStart w:id="0" w:name="_Hlk44354799"/>
      <w:r w:rsidRPr="002E27DB">
        <w:rPr>
          <w:rFonts w:ascii="GHEA Grapalat" w:hAnsi="GHEA Grapalat" w:cs="Sylfaen"/>
          <w:lang w:val="af-ZA" w:eastAsia="ru-RU"/>
        </w:rPr>
        <w:t>«</w:t>
      </w:r>
      <w:r w:rsidRPr="002E27DB">
        <w:rPr>
          <w:rFonts w:ascii="GHEA Grapalat" w:hAnsi="GHEA Grapalat" w:cs="Sylfaen"/>
          <w:b/>
          <w:bCs/>
          <w:lang w:val="af-ZA" w:eastAsia="ru-RU"/>
        </w:rPr>
        <w:t>ՀԱՅԱՍՏԱՆԻ ՀԱՆՐԱՊԵՏՈՒԹՅԱՆ 2026 ԹՎԱԿԱՆԻ ՊԵՏԱԿԱՆ ԲՅՈՒՋԵԻ ՄԱՍԻՆ» ՀԱՅԱՍՏԱՆԻ ՀԱՆՐԱՊԵՏՈՒԹՅԱՆ ՕՐԵՆՔՈՒՄ ՎԵՐԱԲԱՇԽՈՒՄ ԵՎ ԼՐԱՑՈՒՄ, ՀԱՅԱՍՏԱՆԻ ՀԱՆՐԱՊԵՏՈՒԹՅԱՆ ԿԱՌԱՎԱՐՈՒԹՅԱՆ 202</w:t>
      </w:r>
      <w:r w:rsidR="00CB4184" w:rsidRPr="002E27DB">
        <w:rPr>
          <w:rFonts w:ascii="GHEA Grapalat" w:hAnsi="GHEA Grapalat" w:cs="Sylfaen"/>
          <w:b/>
          <w:bCs/>
          <w:lang w:val="af-ZA" w:eastAsia="ru-RU"/>
        </w:rPr>
        <w:t>5</w:t>
      </w:r>
      <w:r w:rsidRPr="002E27DB">
        <w:rPr>
          <w:rFonts w:ascii="GHEA Grapalat" w:hAnsi="GHEA Grapalat" w:cs="Sylfaen"/>
          <w:b/>
          <w:bCs/>
          <w:lang w:val="af-ZA" w:eastAsia="ru-RU"/>
        </w:rPr>
        <w:t xml:space="preserve"> ԹՎԱԿԱՆԻ ԴԵԿՏԵՄԲԵՐԻ 2</w:t>
      </w:r>
      <w:r w:rsidR="00CB4184" w:rsidRPr="002E27DB">
        <w:rPr>
          <w:rFonts w:ascii="GHEA Grapalat" w:hAnsi="GHEA Grapalat" w:cs="Sylfaen"/>
          <w:b/>
          <w:bCs/>
          <w:lang w:val="af-ZA" w:eastAsia="ru-RU"/>
        </w:rPr>
        <w:t>5</w:t>
      </w:r>
      <w:r w:rsidRPr="002E27DB">
        <w:rPr>
          <w:rFonts w:ascii="GHEA Grapalat" w:hAnsi="GHEA Grapalat" w:cs="Sylfaen"/>
          <w:b/>
          <w:bCs/>
          <w:lang w:val="af-ZA" w:eastAsia="ru-RU"/>
        </w:rPr>
        <w:t xml:space="preserve">-Ի N </w:t>
      </w:r>
      <w:r w:rsidR="00CB4184" w:rsidRPr="002E27DB">
        <w:rPr>
          <w:rFonts w:ascii="GHEA Grapalat" w:hAnsi="GHEA Grapalat" w:cs="Sylfaen"/>
          <w:b/>
          <w:bCs/>
          <w:lang w:val="af-ZA" w:eastAsia="ru-RU"/>
        </w:rPr>
        <w:t>1910-</w:t>
      </w:r>
      <w:r w:rsidRPr="002E27DB">
        <w:rPr>
          <w:rFonts w:ascii="GHEA Grapalat" w:hAnsi="GHEA Grapalat" w:cs="Sylfaen"/>
          <w:b/>
          <w:bCs/>
          <w:lang w:val="af-ZA" w:eastAsia="ru-RU"/>
        </w:rPr>
        <w:t>Ն ՈՐՈՇՄԱՆ ՄԵՋ ՓՈՓՈԽՈՒԹՅՈՒՆՆԵՐ ԵՎ ԼՐԱՑՈՒՄՆԵՐ ԿԱՏԱՐԵԼՈՒ</w:t>
      </w:r>
      <w:r w:rsidR="002332CC">
        <w:rPr>
          <w:rFonts w:ascii="GHEA Grapalat" w:hAnsi="GHEA Grapalat" w:cs="Sylfaen"/>
          <w:b/>
          <w:bCs/>
          <w:lang w:val="af-ZA" w:eastAsia="ru-RU"/>
        </w:rPr>
        <w:t xml:space="preserve"> </w:t>
      </w:r>
      <w:r w:rsidR="002332CC" w:rsidRPr="002332CC">
        <w:rPr>
          <w:rFonts w:ascii="GHEA Grapalat" w:hAnsi="GHEA Grapalat" w:cs="Sylfaen"/>
          <w:b/>
          <w:bCs/>
          <w:lang w:val="hy-AM" w:eastAsia="ru-RU"/>
        </w:rPr>
        <w:t>ԵՎ ԷԿՈՆՈՄԻԿԱՅԻ ՆԱԽԱՐԱՐՈՒԹՅԱՆԸ ԳՈՒՄԱՐ ՀԱՏԿԱՑՆԵԼՈՒ</w:t>
      </w:r>
      <w:r w:rsidRPr="002E27DB">
        <w:rPr>
          <w:rFonts w:ascii="GHEA Grapalat" w:hAnsi="GHEA Grapalat" w:cs="Sylfaen"/>
          <w:b/>
          <w:bCs/>
          <w:lang w:val="af-ZA" w:eastAsia="ru-RU"/>
        </w:rPr>
        <w:t xml:space="preserve"> ՄԱՍԻՆ» ԿԱՌԱՎԱՐՈՒԹՅԱՆ ՈՐՈՇՄԱՆ ՆԱԽԱԳԾԻ </w:t>
      </w:r>
      <w:bookmarkEnd w:id="0"/>
      <w:r w:rsidRPr="002E27DB">
        <w:rPr>
          <w:rFonts w:ascii="GHEA Grapalat" w:hAnsi="GHEA Grapalat" w:cs="Sylfaen"/>
          <w:b/>
          <w:bCs/>
          <w:lang w:val="af-ZA" w:eastAsia="ru-RU"/>
        </w:rPr>
        <w:t>ԸՆԴՈՒՆՄԱՆ</w:t>
      </w:r>
    </w:p>
    <w:p w14:paraId="75DD70EB" w14:textId="77777777" w:rsidR="000E126A" w:rsidRPr="002E27DB" w:rsidRDefault="000E126A" w:rsidP="00CB47F6">
      <w:pPr>
        <w:spacing w:after="0"/>
        <w:ind w:firstLine="540"/>
        <w:jc w:val="both"/>
        <w:rPr>
          <w:rFonts w:ascii="GHEA Grapalat" w:hAnsi="GHEA Grapalat"/>
          <w:sz w:val="24"/>
          <w:szCs w:val="24"/>
          <w:lang w:val="hy-AM"/>
        </w:rPr>
      </w:pPr>
    </w:p>
    <w:p w14:paraId="4B41CD93" w14:textId="0713EF81" w:rsidR="00CB4184" w:rsidRPr="002E27DB" w:rsidRDefault="000E126A" w:rsidP="00CB47F6">
      <w:pPr>
        <w:spacing w:after="0"/>
        <w:ind w:firstLine="540"/>
        <w:jc w:val="both"/>
        <w:rPr>
          <w:rFonts w:ascii="GHEA Grapalat" w:hAnsi="GHEA Grapalat" w:cs="Arial"/>
          <w:sz w:val="24"/>
          <w:szCs w:val="24"/>
          <w:shd w:val="clear" w:color="auto" w:fill="FFFFFF"/>
          <w:lang w:val="hy-AM"/>
        </w:rPr>
      </w:pPr>
      <w:r w:rsidRPr="002E27DB">
        <w:rPr>
          <w:rFonts w:ascii="GHEA Grapalat" w:hAnsi="GHEA Grapalat"/>
          <w:b/>
          <w:sz w:val="24"/>
          <w:szCs w:val="24"/>
          <w:lang w:val="hy-AM"/>
        </w:rPr>
        <w:t>1</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w:t>
      </w:r>
      <w:r w:rsidR="00CB4184" w:rsidRPr="002E27DB">
        <w:rPr>
          <w:rFonts w:ascii="GHEA Grapalat" w:hAnsi="GHEA Grapalat"/>
          <w:b/>
          <w:sz w:val="24"/>
          <w:szCs w:val="24"/>
          <w:lang w:val="hy-AM"/>
        </w:rPr>
        <w:t>Ա</w:t>
      </w:r>
      <w:r w:rsidRPr="002E27DB">
        <w:rPr>
          <w:rFonts w:ascii="GHEA Grapalat" w:hAnsi="GHEA Grapalat"/>
          <w:b/>
          <w:sz w:val="24"/>
          <w:szCs w:val="24"/>
          <w:lang w:val="hy-AM"/>
        </w:rPr>
        <w:t>նհրաժեշտությունը</w:t>
      </w:r>
      <w:r w:rsidR="00CB4184" w:rsidRPr="002E27DB">
        <w:rPr>
          <w:rFonts w:ascii="GHEA Grapalat" w:hAnsi="GHEA Grapalat"/>
          <w:b/>
          <w:sz w:val="24"/>
          <w:szCs w:val="24"/>
          <w:lang w:val="hy-AM"/>
        </w:rPr>
        <w:t xml:space="preserve">։ </w:t>
      </w:r>
      <w:r w:rsidR="00CB4184" w:rsidRPr="002E27DB">
        <w:rPr>
          <w:rFonts w:ascii="GHEA Grapalat" w:hAnsi="GHEA Grapalat" w:cs="Arial"/>
          <w:sz w:val="24"/>
          <w:szCs w:val="24"/>
          <w:shd w:val="clear" w:color="auto" w:fill="FFFFFF"/>
          <w:lang w:val="hy-AM"/>
        </w:rPr>
        <w:t xml:space="preserve">«Հայաստանի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Կառավարության որոշման նախագծի (այսուհետ՝ Նախագիծ) ընդունումը </w:t>
      </w:r>
      <w:r w:rsidRPr="002E27DB">
        <w:rPr>
          <w:rFonts w:ascii="GHEA Grapalat" w:hAnsi="GHEA Grapalat" w:cs="Arial"/>
          <w:sz w:val="24"/>
          <w:szCs w:val="24"/>
          <w:shd w:val="clear" w:color="auto" w:fill="FFFFFF"/>
          <w:lang w:val="hy-AM"/>
        </w:rPr>
        <w:t xml:space="preserve">պայմանավորված է </w:t>
      </w:r>
      <w:r w:rsidR="00CB4184" w:rsidRPr="002E27DB">
        <w:rPr>
          <w:rFonts w:ascii="GHEA Grapalat" w:hAnsi="GHEA Grapalat" w:cs="Arial"/>
          <w:sz w:val="24"/>
          <w:szCs w:val="24"/>
          <w:shd w:val="clear" w:color="auto" w:fill="FFFFFF"/>
          <w:lang w:val="hy-AM"/>
        </w:rPr>
        <w:t>Կ</w:t>
      </w:r>
      <w:r w:rsidRPr="002E27DB">
        <w:rPr>
          <w:rFonts w:ascii="GHEA Grapalat" w:hAnsi="GHEA Grapalat" w:cs="Arial"/>
          <w:sz w:val="24"/>
          <w:szCs w:val="24"/>
          <w:shd w:val="clear" w:color="auto" w:fill="FFFFFF"/>
          <w:lang w:val="hy-AM"/>
        </w:rPr>
        <w:t xml:space="preserve">առավարության 2025 թվականի հոկտեմբերի 9-ի 1441-Լ որոշմամբ հաստատված </w:t>
      </w:r>
      <w:bookmarkStart w:id="1" w:name="_Hlk212111334"/>
      <w:r w:rsidRPr="002E27DB">
        <w:rPr>
          <w:rFonts w:ascii="GHEA Grapalat" w:hAnsi="GHEA Grapalat" w:cs="Arial"/>
          <w:sz w:val="24"/>
          <w:szCs w:val="24"/>
          <w:shd w:val="clear" w:color="auto" w:fill="FFFFFF"/>
          <w:lang w:val="hy-AM"/>
        </w:rPr>
        <w:t>մարզերում տեղացած կարկուտի հետևանքով հողօգտագործողներին պատճառված վնասների մասնակի փոխհատուցման գումարների ամբողջական տրամադրման</w:t>
      </w:r>
      <w:bookmarkEnd w:id="1"/>
      <w:r w:rsidRPr="002E27DB">
        <w:rPr>
          <w:rFonts w:ascii="GHEA Grapalat" w:hAnsi="GHEA Grapalat" w:cs="Arial"/>
          <w:sz w:val="24"/>
          <w:szCs w:val="24"/>
          <w:shd w:val="clear" w:color="auto" w:fill="FFFFFF"/>
          <w:lang w:val="hy-AM"/>
        </w:rPr>
        <w:t xml:space="preserve"> անհրաժեշտությամբ։ </w:t>
      </w:r>
    </w:p>
    <w:p w14:paraId="1835380E" w14:textId="77777777"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
          <w:sz w:val="24"/>
          <w:szCs w:val="24"/>
          <w:lang w:val="hy-AM"/>
        </w:rPr>
        <w:t>2</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Ընթացիկ իրավիճակը  և խնդիրները։ </w:t>
      </w:r>
      <w:r w:rsidRPr="002E27DB">
        <w:rPr>
          <w:rFonts w:ascii="GHEA Grapalat" w:hAnsi="GHEA Grapalat"/>
          <w:bCs/>
          <w:sz w:val="24"/>
          <w:szCs w:val="24"/>
          <w:lang w:val="hy-AM"/>
        </w:rPr>
        <w:t>2024 և 2025 թվականներին ՀՀ Արագածոտնի, Արարատի, Արմավիրի, Գեղարքունիքի, Լոռու, Շիրակի, Տավուշի և Սյունիքի մարզերում տեղացած կարկուտի հետևանքով հողօգտագործողներին պատճառված վնասը՝ համաձայն ՀՀ կառավարության 2011 թվականի նոյեմբերի 10-ի N 1582-Ն որոշմամբ համայնքային հանձնաժողովների կողմից կազմված, մարզային հանձնաժողովներում քննարկված, հանրապետական հանձնաժողովի կողմից ամփոփված և հաստատված ակտերի՝ կազմել է  2,717,357,895</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0 ՀՀ դրամ։</w:t>
      </w:r>
    </w:p>
    <w:p w14:paraId="4CB43B44" w14:textId="77777777"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Cs/>
          <w:sz w:val="24"/>
          <w:szCs w:val="24"/>
          <w:lang w:val="hy-AM"/>
        </w:rPr>
        <w:t>2025 թվականի ընթացքում Հայաստանի Հանրապետության կառավարության կողմից փոխհատուցվել է  1,714,662,611</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0 ՀՀ դրամ, ինչի արդյունքում Արմավիրի մարզի Մեծամոր (2024թ</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-ին կրած վնասի մասով), Արմավիր և Բաղրամյան (2025թ</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-ին կրած վնասի մասով), Արագածոտնի մարզի Աշտարակ և Լոռու մարզի Գյուլագարակ համայնքները կարկտահարության հետևանքուվ կրած վնասների համար փոխհատուցվել են մասնակի։ Փաստացի վնասի և փոխհատուցված գումարների տարբերությունը վճարելու նպատակով՝ անհրաժեշտություն է առաջացել 2026 թվականի պետական բյուջեում կատարել վերաբաշխում։ Առկա ֆինանսական պարտավորությունները ամբողջապես մարելու նպատակով կպահանջվի 1,002,695,284</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4 ՀՀ դրամ։</w:t>
      </w:r>
    </w:p>
    <w:p w14:paraId="2B0AE6CF" w14:textId="77777777"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
          <w:sz w:val="24"/>
          <w:szCs w:val="24"/>
          <w:lang w:val="hy-AM"/>
        </w:rPr>
        <w:lastRenderedPageBreak/>
        <w:t>3</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Կարգավորման նպատակը և բնույթը։ Նախագծով</w:t>
      </w:r>
      <w:r w:rsidRPr="002E27DB">
        <w:rPr>
          <w:rFonts w:ascii="GHEA Grapalat" w:hAnsi="GHEA Grapalat"/>
          <w:bCs/>
          <w:sz w:val="24"/>
          <w:szCs w:val="24"/>
          <w:lang w:val="hy-AM"/>
        </w:rPr>
        <w:t xml:space="preserve"> առաջարկվում է «Հայաստանի Հանրապետության 2026 թվականի պետական բյուջեի մասին» Հայաստանի Հանրապետության օրենքում կատարել համապատասխան վերաբաշխում և լրացումներ և Հայաստանի Հանրապետության կառավարության 2025 թվականի դեկտեմբերի 25-ի N 1910-Ն որոշման մեջ կատարել համապատասխան փոփոխություններ և լրացումներ, ըստ որոնց </w:t>
      </w:r>
    </w:p>
    <w:p w14:paraId="5C455FD9" w14:textId="77777777"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Cs/>
          <w:sz w:val="24"/>
          <w:szCs w:val="24"/>
          <w:lang w:val="hy-AM"/>
        </w:rPr>
        <w:t>- 2024 և 2025 թվականներին ՀՀ Արմավիրի մարզի Մեծամոր (2024թ</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-ին կրած վնասի մասով), Արմավիր և Բաղրամյան (2025թ</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-ին կրած վնասի մասով), Արագածոտնի մարզի Աշտարակ և Լոռու մարզի Գյուլագարակ համայնքներին կարկտահարության հետևանքուվ կրած վնասների ամբողջական փոխհատուցման համար անհրաժեշտ 1,002,695,284</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4 ՀՀ դրամը նախատեսվում է իրականացնել ՀՀ Էկոնոմիկայի նախարարությանը 2026 թվականի պետական բյուջեով հատկացված ֆինանսական միջոցներից՝ վերաբաշխման միջոցով, մասնավորապես՝ առաջարկվում է 1022-12010 «Անասնաբուծության ճյուղում իրականացվող ներդրումային ծրագրերին աջակցություն» միջոցառումից 1,002,695,284</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4 ՀՀ դրամը վերաբաշխման միջոցով հատկացնել 1059-12004 «ՀՀ տարբեր մարզերում 2024 և 2025թթ. կարկուտի հետևանքով հողօգտագործողներին պատճառված վնասների մասնակի փոխհատուցում» միջոցառմանը, 1022-12010 միջացառման արդյունքային ցուցանիշը նվազեցնելով 2-ով, իսկ 1059-12004 միջոցառման արդյունքային ցուցանիշ սահմանել 6136,2 հա՝ համապատասխանաբար` Արմավիրի մարզ՝ 3217,5 հա, Արագածոտնի մարզ՝ 882,9 հա և Լոռու մարզ՝ 2035,8 հա։ Վերաբաշխումներն ըստ մարզերի ներկայացվում է համաձայն աղյուսակի:</w:t>
      </w:r>
    </w:p>
    <w:p w14:paraId="6C7B0110" w14:textId="13FBFB18" w:rsidR="0052090E" w:rsidRPr="002E27DB" w:rsidRDefault="001E77F0" w:rsidP="002E27DB">
      <w:pPr>
        <w:spacing w:after="0"/>
        <w:ind w:firstLine="720"/>
        <w:jc w:val="both"/>
        <w:rPr>
          <w:rFonts w:ascii="GHEA Grapalat" w:hAnsi="GHEA Grapalat"/>
          <w:bCs/>
          <w:sz w:val="24"/>
          <w:szCs w:val="24"/>
          <w:lang w:val="hy-AM"/>
        </w:rPr>
      </w:pPr>
      <w:r w:rsidRPr="002E27DB">
        <w:rPr>
          <w:rFonts w:ascii="GHEA Grapalat" w:hAnsi="GHEA Grapalat"/>
          <w:sz w:val="24"/>
          <w:szCs w:val="24"/>
          <w:lang w:val="hy-AM"/>
        </w:rPr>
        <w:t>«1022» ծրագրի «12010 Անասնաբուծության ճյուղում իրականացվող ներդրումային ծրագրերին աջակցություն» միջոցառման շահառու 5 տնտեսավարողի, սակայն վերջիններիս հետ տեղի ունեցած քննարկումների արդյունքում, պարզ է դարձել, որ, մի շարք գործընթացներով պայմանավորված, մասնավորապես՝ ՇՄԱԳ բացասական եզրակացություն, շին</w:t>
      </w:r>
      <w:r w:rsidRPr="002E27DB">
        <w:rPr>
          <w:rFonts w:ascii="MS Mincho" w:eastAsia="MS Mincho" w:hAnsi="MS Mincho" w:cs="MS Mincho" w:hint="eastAsia"/>
          <w:sz w:val="24"/>
          <w:szCs w:val="24"/>
          <w:lang w:val="hy-AM"/>
        </w:rPr>
        <w:t>․</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թույլտվության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ուշացում</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հողակտորների</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ձեռքբերմանն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առնչվող</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խնդիրներ</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իրատեսական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չէ</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մինչև</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տարեվերջ</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պայմանագրային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պարտավորությունների</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կատարումը</w:t>
      </w:r>
      <w:r w:rsidRPr="002E27DB">
        <w:rPr>
          <w:rFonts w:ascii="GHEA Grapalat" w:hAnsi="GHEA Grapalat"/>
          <w:sz w:val="24"/>
          <w:szCs w:val="24"/>
          <w:lang w:val="hy-AM"/>
        </w:rPr>
        <w:t xml:space="preserve"> և ներդրումային ծրագրերի իրականացումը։ Տնտեսավարողները խնդրել են ներդրումային ծրագրի իրականացման ժամկետների երկարաձգում։ Ս</w:t>
      </w:r>
      <w:r w:rsidRPr="002E27DB">
        <w:rPr>
          <w:rFonts w:ascii="MS Mincho" w:eastAsia="MS Mincho" w:hAnsi="MS Mincho" w:cs="MS Mincho" w:hint="eastAsia"/>
          <w:sz w:val="24"/>
          <w:szCs w:val="24"/>
          <w:lang w:val="hy-AM"/>
        </w:rPr>
        <w:t>․</w:t>
      </w:r>
      <w:r w:rsidRPr="002E27DB">
        <w:rPr>
          <w:rFonts w:ascii="GHEA Grapalat" w:hAnsi="GHEA Grapalat" w:cs="GHEA Grapalat"/>
          <w:sz w:val="24"/>
          <w:szCs w:val="24"/>
          <w:lang w:val="hy-AM"/>
        </w:rPr>
        <w:t>թ</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հունվարի</w:t>
      </w:r>
      <w:r w:rsidRPr="002E27DB">
        <w:rPr>
          <w:rFonts w:ascii="GHEA Grapalat" w:hAnsi="GHEA Grapalat"/>
          <w:sz w:val="24"/>
          <w:szCs w:val="24"/>
          <w:lang w:val="hy-AM"/>
        </w:rPr>
        <w:t xml:space="preserve"> 19-</w:t>
      </w:r>
      <w:r w:rsidRPr="002E27DB">
        <w:rPr>
          <w:rFonts w:ascii="GHEA Grapalat" w:hAnsi="GHEA Grapalat" w:cs="GHEA Grapalat"/>
          <w:sz w:val="24"/>
          <w:szCs w:val="24"/>
          <w:lang w:val="hy-AM"/>
        </w:rPr>
        <w:t>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ՀՀ</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վարչապետի՝</w:t>
      </w:r>
      <w:r w:rsidRPr="002E27DB">
        <w:rPr>
          <w:rFonts w:ascii="Calibri" w:hAnsi="Calibri" w:cs="Calibri"/>
          <w:sz w:val="24"/>
          <w:szCs w:val="24"/>
          <w:lang w:val="hy-AM"/>
        </w:rPr>
        <w:t> </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էկոնոմիկայի</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նախարարություն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կատարած</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այցի</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ժամանակ</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հարցը</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ներկայացվել</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է</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վարչապետին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և</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որոշում</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է</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կայացվել</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ընդառաջել</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տնտեսավարողներին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և</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ծրագրում</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կատարել</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համապատասխան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փոփոխություններ։</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Ելնելով</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վերոգրյալից՝</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lastRenderedPageBreak/>
        <w:t>սույն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նախագծով</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առաջարկվում</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է</w:t>
      </w:r>
      <w:r w:rsidRPr="002E27DB">
        <w:rPr>
          <w:rFonts w:ascii="GHEA Grapalat" w:hAnsi="GHEA Grapalat"/>
          <w:sz w:val="24"/>
          <w:szCs w:val="24"/>
          <w:lang w:val="hy-AM"/>
        </w:rPr>
        <w:t xml:space="preserve"> 1022-12010 </w:t>
      </w:r>
      <w:r w:rsidRPr="002E27DB">
        <w:rPr>
          <w:rFonts w:ascii="GHEA Grapalat" w:hAnsi="GHEA Grapalat" w:cs="GHEA Grapalat"/>
          <w:sz w:val="24"/>
          <w:szCs w:val="24"/>
          <w:lang w:val="hy-AM"/>
        </w:rPr>
        <w:t>միջոցառման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արդյունքային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ցուցանիշը</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նվազեցնել</w:t>
      </w:r>
      <w:r w:rsidRPr="002E27DB">
        <w:rPr>
          <w:rFonts w:ascii="GHEA Grapalat" w:hAnsi="GHEA Grapalat"/>
          <w:sz w:val="24"/>
          <w:szCs w:val="24"/>
          <w:lang w:val="hy-AM"/>
        </w:rPr>
        <w:t xml:space="preserve"> 2-</w:t>
      </w:r>
      <w:r w:rsidRPr="002E27DB">
        <w:rPr>
          <w:rFonts w:ascii="GHEA Grapalat" w:hAnsi="GHEA Grapalat" w:cs="GHEA Grapalat"/>
          <w:sz w:val="24"/>
          <w:szCs w:val="24"/>
          <w:lang w:val="hy-AM"/>
        </w:rPr>
        <w:t>ով</w:t>
      </w:r>
      <w:r w:rsidRPr="002E27DB">
        <w:rPr>
          <w:rFonts w:ascii="GHEA Grapalat" w:hAnsi="GHEA Grapalat"/>
          <w:sz w:val="24"/>
          <w:szCs w:val="24"/>
          <w:lang w:val="hy-AM"/>
        </w:rPr>
        <w:t>։</w:t>
      </w:r>
    </w:p>
    <w:p w14:paraId="21DDD3DA" w14:textId="77777777" w:rsidR="002E27DB" w:rsidRDefault="00CB47F6" w:rsidP="0052090E">
      <w:pPr>
        <w:spacing w:after="0" w:line="360" w:lineRule="auto"/>
        <w:ind w:firstLine="720"/>
        <w:jc w:val="both"/>
        <w:rPr>
          <w:rFonts w:ascii="GHEA Grapalat" w:hAnsi="GHEA Grapalat"/>
          <w:b/>
          <w:bCs/>
          <w:sz w:val="24"/>
          <w:szCs w:val="24"/>
          <w:lang w:val="hy-AM"/>
        </w:rPr>
      </w:pPr>
      <w:r w:rsidRPr="002E27DB">
        <w:rPr>
          <w:rFonts w:ascii="GHEA Grapalat" w:hAnsi="GHEA Grapalat"/>
          <w:b/>
          <w:bCs/>
          <w:sz w:val="24"/>
          <w:szCs w:val="24"/>
          <w:lang w:val="hy-AM"/>
        </w:rPr>
        <w:t>4</w:t>
      </w:r>
      <w:r w:rsidR="000E126A" w:rsidRPr="002E27DB">
        <w:rPr>
          <w:rFonts w:ascii="MS Mincho" w:eastAsia="MS Mincho" w:hAnsi="MS Mincho" w:cs="MS Mincho" w:hint="eastAsia"/>
          <w:b/>
          <w:bCs/>
          <w:sz w:val="24"/>
          <w:szCs w:val="24"/>
          <w:lang w:val="hy-AM"/>
        </w:rPr>
        <w:t>․</w:t>
      </w:r>
      <w:r w:rsidR="000E126A" w:rsidRPr="002E27DB">
        <w:rPr>
          <w:rFonts w:ascii="GHEA Grapalat" w:hAnsi="GHEA Grapalat"/>
          <w:b/>
          <w:bCs/>
          <w:sz w:val="24"/>
          <w:szCs w:val="24"/>
          <w:lang w:val="hy-AM"/>
        </w:rPr>
        <w:t xml:space="preserve">  Նախագծի մշակման գործընթացում ներգրավված ինստիտուտները և անձինք</w:t>
      </w:r>
      <w:r w:rsidR="00337394" w:rsidRPr="002E27DB">
        <w:rPr>
          <w:rFonts w:ascii="GHEA Grapalat" w:hAnsi="GHEA Grapalat"/>
          <w:b/>
          <w:bCs/>
          <w:sz w:val="24"/>
          <w:szCs w:val="24"/>
          <w:lang w:val="hy-AM"/>
        </w:rPr>
        <w:t xml:space="preserve">։ </w:t>
      </w:r>
    </w:p>
    <w:p w14:paraId="2710F407" w14:textId="50C1476C" w:rsidR="00CB47F6" w:rsidRPr="002E27DB" w:rsidRDefault="00337394" w:rsidP="002E27DB">
      <w:pPr>
        <w:spacing w:after="0"/>
        <w:ind w:firstLine="720"/>
        <w:jc w:val="both"/>
        <w:rPr>
          <w:rFonts w:ascii="GHEA Grapalat" w:eastAsia="MS Mincho" w:hAnsi="GHEA Grapalat" w:cs="MS Mincho"/>
          <w:sz w:val="24"/>
          <w:szCs w:val="24"/>
          <w:lang w:val="hy-AM"/>
        </w:rPr>
      </w:pPr>
      <w:r w:rsidRPr="002E27DB">
        <w:rPr>
          <w:rFonts w:ascii="GHEA Grapalat" w:hAnsi="GHEA Grapalat"/>
          <w:sz w:val="24"/>
          <w:szCs w:val="24"/>
          <w:lang w:val="hy-AM"/>
        </w:rPr>
        <w:t>Ն</w:t>
      </w:r>
      <w:r w:rsidR="000E126A" w:rsidRPr="002E27DB">
        <w:rPr>
          <w:rFonts w:ascii="GHEA Grapalat" w:hAnsi="GHEA Grapalat"/>
          <w:bCs/>
          <w:sz w:val="24"/>
          <w:szCs w:val="24"/>
          <w:lang w:val="hy-AM"/>
        </w:rPr>
        <w:t xml:space="preserve">ախագիծը մշակվել է ՀՀ Էկոնոմիկայի </w:t>
      </w:r>
      <w:r w:rsidR="000E126A" w:rsidRPr="002E27DB">
        <w:rPr>
          <w:rFonts w:ascii="GHEA Grapalat" w:eastAsia="MS Mincho" w:hAnsi="GHEA Grapalat" w:cs="MS Mincho"/>
          <w:sz w:val="24"/>
          <w:szCs w:val="24"/>
          <w:lang w:val="hy-AM"/>
        </w:rPr>
        <w:t xml:space="preserve">նախարարության կողմից: </w:t>
      </w:r>
      <w:r w:rsidR="00CB47F6" w:rsidRPr="002E27DB">
        <w:rPr>
          <w:rFonts w:ascii="GHEA Grapalat" w:eastAsia="MS Mincho" w:hAnsi="GHEA Grapalat" w:cs="MS Mincho"/>
          <w:sz w:val="24"/>
          <w:szCs w:val="24"/>
          <w:lang w:val="hy-AM"/>
        </w:rPr>
        <w:t xml:space="preserve">Նախագծի մշակմանն այլ  ինստիտուտներ և անձինք չեն մասնակցել: </w:t>
      </w:r>
    </w:p>
    <w:p w14:paraId="4D79C682" w14:textId="258305A5" w:rsidR="00734084" w:rsidRPr="002E27DB" w:rsidRDefault="00CB47F6" w:rsidP="002E27DB">
      <w:pPr>
        <w:spacing w:after="0"/>
        <w:ind w:firstLine="720"/>
        <w:jc w:val="both"/>
        <w:rPr>
          <w:rFonts w:ascii="GHEA Grapalat" w:eastAsia="MS Mincho" w:hAnsi="GHEA Grapalat" w:cs="MS Mincho"/>
          <w:sz w:val="24"/>
          <w:szCs w:val="24"/>
          <w:lang w:val="hy-AM"/>
        </w:rPr>
      </w:pPr>
      <w:r w:rsidRPr="002E27DB">
        <w:rPr>
          <w:rFonts w:ascii="GHEA Grapalat" w:hAnsi="GHEA Grapalat"/>
          <w:b/>
          <w:bCs/>
          <w:sz w:val="24"/>
          <w:szCs w:val="24"/>
          <w:lang w:val="hy-AM"/>
        </w:rPr>
        <w:t>5</w:t>
      </w:r>
      <w:r w:rsidRPr="002E27DB">
        <w:rPr>
          <w:rFonts w:ascii="MS Mincho" w:eastAsia="MS Mincho" w:hAnsi="MS Mincho" w:cs="MS Mincho" w:hint="eastAsia"/>
          <w:b/>
          <w:bCs/>
          <w:sz w:val="24"/>
          <w:szCs w:val="24"/>
          <w:lang w:val="hy-AM"/>
        </w:rPr>
        <w:t>․</w:t>
      </w:r>
      <w:r w:rsidRPr="002E27DB">
        <w:rPr>
          <w:rFonts w:ascii="GHEA Grapalat" w:hAnsi="GHEA Grapalat"/>
          <w:b/>
          <w:bCs/>
          <w:sz w:val="24"/>
          <w:szCs w:val="24"/>
          <w:lang w:val="hy-AM"/>
        </w:rPr>
        <w:t xml:space="preserve"> Ակնկալվող արդյունքը։ </w:t>
      </w:r>
      <w:r w:rsidRPr="002E27DB">
        <w:rPr>
          <w:rFonts w:ascii="GHEA Grapalat" w:eastAsia="MS Mincho" w:hAnsi="GHEA Grapalat" w:cs="MS Mincho"/>
          <w:sz w:val="24"/>
          <w:szCs w:val="24"/>
          <w:lang w:val="hy-AM"/>
        </w:rPr>
        <w:t>Նախագծի ընդունման արդյունքում հնարավոր կլինի</w:t>
      </w:r>
      <w:r w:rsidR="00AA121F">
        <w:rPr>
          <w:rFonts w:ascii="GHEA Grapalat" w:eastAsia="MS Mincho" w:hAnsi="GHEA Grapalat" w:cs="MS Mincho"/>
          <w:sz w:val="24"/>
          <w:szCs w:val="24"/>
          <w:lang w:val="hy-AM"/>
        </w:rPr>
        <w:t xml:space="preserve"> </w:t>
      </w:r>
      <w:r w:rsidRPr="002E27DB">
        <w:rPr>
          <w:rFonts w:ascii="GHEA Grapalat" w:eastAsia="MS Mincho" w:hAnsi="GHEA Grapalat" w:cs="MS Mincho"/>
          <w:sz w:val="24"/>
          <w:szCs w:val="24"/>
          <w:lang w:val="hy-AM"/>
        </w:rPr>
        <w:t>ամբողջությամբ փոխհատուցել Հայաստանի Հանրապետության կառավարության 2025 թվականի հոկտեմբերի 9-ի 1441-Լ  որոշմամբ սահմանված 2024 և 2025 թվականներին Հայաստանի Հանրապետության Արագածոտնի, Արարատի, Արմավիրի, Գեղարքունիքի, Լոռու, Շիրակի, Տավուշի և Սյունիքի մարզերում տեղացած կարկուտի հետևանքով հողօգտագործողներին պատճառված վնասներ</w:t>
      </w:r>
      <w:r w:rsidR="00AA121F" w:rsidRPr="002E27DB">
        <w:rPr>
          <w:rFonts w:ascii="GHEA Grapalat" w:eastAsia="MS Mincho" w:hAnsi="GHEA Grapalat" w:cs="MS Mincho"/>
          <w:sz w:val="24"/>
          <w:szCs w:val="24"/>
          <w:lang w:val="hy-AM"/>
        </w:rPr>
        <w:t xml:space="preserve"> </w:t>
      </w:r>
      <w:r w:rsidRPr="002E27DB">
        <w:rPr>
          <w:rFonts w:ascii="GHEA Grapalat" w:eastAsia="MS Mincho" w:hAnsi="GHEA Grapalat" w:cs="MS Mincho"/>
          <w:sz w:val="24"/>
          <w:szCs w:val="24"/>
          <w:lang w:val="hy-AM"/>
        </w:rPr>
        <w:t>։</w:t>
      </w:r>
    </w:p>
    <w:p w14:paraId="782047EC" w14:textId="6CCA37C3" w:rsidR="00734084" w:rsidRPr="002E27DB" w:rsidRDefault="00734084" w:rsidP="002E27DB">
      <w:pPr>
        <w:spacing w:after="0"/>
        <w:ind w:firstLine="720"/>
        <w:jc w:val="both"/>
        <w:rPr>
          <w:rFonts w:ascii="GHEA Grapalat" w:eastAsia="MS Mincho" w:hAnsi="GHEA Grapalat" w:cs="MS Mincho"/>
          <w:sz w:val="24"/>
          <w:szCs w:val="24"/>
          <w:lang w:val="hy-AM"/>
        </w:rPr>
      </w:pPr>
      <w:r w:rsidRPr="002E27DB">
        <w:rPr>
          <w:rFonts w:ascii="GHEA Grapalat" w:eastAsia="MS Mincho" w:hAnsi="GHEA Grapalat" w:cs="MS Mincho"/>
          <w:sz w:val="24"/>
          <w:szCs w:val="24"/>
          <w:lang w:val="hy-AM"/>
        </w:rPr>
        <w:t xml:space="preserve">6. </w:t>
      </w:r>
      <w:r w:rsidRPr="002E27DB">
        <w:rPr>
          <w:rFonts w:ascii="GHEA Grapalat" w:hAnsi="GHEA Grapalat" w:cs="Sylfaen"/>
          <w:b/>
          <w:bCs/>
          <w:sz w:val="24"/>
          <w:szCs w:val="24"/>
          <w:lang w:val="hy-AM"/>
        </w:rPr>
        <w:t>ՀՀ պետական բյուջեում ծախսերի և եկամուտների փոփոխությունները</w:t>
      </w:r>
    </w:p>
    <w:p w14:paraId="2F980206" w14:textId="77777777" w:rsidR="00734084" w:rsidRPr="002E27DB" w:rsidRDefault="00734084" w:rsidP="002E27DB">
      <w:pPr>
        <w:pStyle w:val="ListParagraph"/>
        <w:shd w:val="clear" w:color="auto" w:fill="FFFFFF"/>
        <w:spacing w:line="276" w:lineRule="auto"/>
        <w:ind w:left="0" w:firstLine="284"/>
        <w:jc w:val="both"/>
        <w:rPr>
          <w:rFonts w:cs="Sylfaen"/>
          <w:bCs/>
          <w:sz w:val="24"/>
          <w:szCs w:val="24"/>
          <w:lang w:val="hy-AM"/>
        </w:rPr>
      </w:pPr>
      <w:r w:rsidRPr="002E27DB">
        <w:rPr>
          <w:rFonts w:cs="Sylfaen"/>
          <w:bCs/>
          <w:sz w:val="24"/>
          <w:szCs w:val="24"/>
          <w:lang w:val="hy-AM"/>
        </w:rPr>
        <w:t>«Հայաստանի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p>
    <w:p w14:paraId="485350EF" w14:textId="27E8F8A8" w:rsidR="00734084" w:rsidRPr="002E27DB" w:rsidRDefault="00734084" w:rsidP="002E27DB">
      <w:pPr>
        <w:pStyle w:val="ListParagraph"/>
        <w:shd w:val="clear" w:color="auto" w:fill="FFFFFF"/>
        <w:spacing w:line="276" w:lineRule="auto"/>
        <w:ind w:left="0" w:firstLine="284"/>
        <w:jc w:val="both"/>
        <w:rPr>
          <w:rFonts w:cs="Sylfaen"/>
          <w:bCs/>
          <w:sz w:val="24"/>
          <w:szCs w:val="24"/>
          <w:lang w:val="hy-AM"/>
        </w:rPr>
      </w:pPr>
      <w:r w:rsidRPr="002E27DB">
        <w:rPr>
          <w:rFonts w:cs="Sylfaen"/>
          <w:bCs/>
          <w:sz w:val="24"/>
          <w:szCs w:val="24"/>
          <w:lang w:val="hy-AM"/>
        </w:rPr>
        <w:t>Միաժամանակ հայտնում ենք, որ նվազեցվող միջոցառման մասով ֆինանսական միջոցների վերականգնման անհրաժեշտությունը ընթացիկ տարվա բյուջեով բացակայում է:</w:t>
      </w:r>
    </w:p>
    <w:p w14:paraId="3B2A2A00" w14:textId="49FE9D8A" w:rsidR="00CB47F6" w:rsidRPr="002E27DB" w:rsidRDefault="00734084" w:rsidP="002E27DB">
      <w:pPr>
        <w:spacing w:after="0"/>
        <w:ind w:firstLine="720"/>
        <w:jc w:val="both"/>
        <w:rPr>
          <w:rFonts w:ascii="GHEA Grapalat" w:eastAsia="MS Mincho" w:hAnsi="GHEA Grapalat" w:cs="MS Mincho"/>
          <w:sz w:val="24"/>
          <w:szCs w:val="24"/>
          <w:lang w:val="hy-AM"/>
        </w:rPr>
      </w:pPr>
      <w:r w:rsidRPr="002E27DB">
        <w:rPr>
          <w:rFonts w:ascii="GHEA Grapalat" w:hAnsi="GHEA Grapalat"/>
          <w:b/>
          <w:bCs/>
          <w:sz w:val="24"/>
          <w:szCs w:val="24"/>
          <w:lang w:val="hy-AM"/>
        </w:rPr>
        <w:t xml:space="preserve">7. </w:t>
      </w:r>
      <w:r w:rsidR="00CB47F6" w:rsidRPr="002E27D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CB47F6" w:rsidRPr="002E27DB">
        <w:rPr>
          <w:rFonts w:ascii="GHEA Grapalat" w:hAnsi="GHEA Grapalat"/>
          <w:sz w:val="24"/>
          <w:szCs w:val="24"/>
          <w:lang w:val="hy-AM"/>
        </w:rPr>
        <w:t xml:space="preserve"> </w:t>
      </w:r>
    </w:p>
    <w:p w14:paraId="5B9A0B81" w14:textId="77777777" w:rsidR="00CB47F6" w:rsidRPr="002E27DB" w:rsidRDefault="00CB47F6" w:rsidP="002E27DB">
      <w:pPr>
        <w:spacing w:after="0"/>
        <w:ind w:firstLine="720"/>
        <w:jc w:val="both"/>
        <w:rPr>
          <w:rFonts w:ascii="GHEA Grapalat" w:eastAsia="MS Mincho" w:hAnsi="GHEA Grapalat" w:cs="MS Mincho"/>
          <w:sz w:val="24"/>
          <w:szCs w:val="24"/>
          <w:lang w:val="hy-AM"/>
        </w:rPr>
      </w:pPr>
      <w:r w:rsidRPr="002E27DB">
        <w:rPr>
          <w:rFonts w:ascii="GHEA Grapalat" w:eastAsia="MS Mincho" w:hAnsi="GHEA Grapalat" w:cs="MS Mincho"/>
          <w:sz w:val="24"/>
          <w:szCs w:val="24"/>
          <w:lang w:val="hy-AM"/>
        </w:rPr>
        <w:t>Հայաստանի վերափոխման ռազմավարություն 2050, 2-րդ գործողությունով՝ Պաշտպանված Հայաստան, կարևորվում է լիարժեք պայմանների 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տեխնածին և մարդածին աղետների ռիսկերը կանխարգելելու, պատճառած կորուստները նվազեցնելու և արագ վերականգնվելու համար, մասնավորապես 2</w:t>
      </w:r>
      <w:r w:rsidRPr="002E27DB">
        <w:rPr>
          <w:rFonts w:ascii="MS Mincho" w:eastAsia="MS Mincho" w:hAnsi="MS Mincho" w:cs="MS Mincho" w:hint="eastAsia"/>
          <w:sz w:val="24"/>
          <w:szCs w:val="24"/>
          <w:lang w:val="hy-AM"/>
        </w:rPr>
        <w:t>․</w:t>
      </w:r>
      <w:r w:rsidRPr="002E27DB">
        <w:rPr>
          <w:rFonts w:ascii="GHEA Grapalat" w:eastAsia="MS Mincho" w:hAnsi="GHEA Grapalat" w:cs="MS Mincho"/>
          <w:sz w:val="24"/>
          <w:szCs w:val="24"/>
          <w:lang w:val="hy-AM"/>
        </w:rPr>
        <w:t xml:space="preserve">4 կետ՝ Բնածին, տեխնածին և մարդածին աղետներին </w:t>
      </w:r>
      <w:r w:rsidRPr="002E27DB">
        <w:rPr>
          <w:rFonts w:ascii="GHEA Grapalat" w:eastAsia="MS Mincho" w:hAnsi="GHEA Grapalat" w:cs="MS Mincho"/>
          <w:sz w:val="24"/>
          <w:szCs w:val="24"/>
          <w:lang w:val="hy-AM"/>
        </w:rPr>
        <w:lastRenderedPageBreak/>
        <w:t xml:space="preserve">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մասնավորապես,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2" w:name="_Hlk201748581"/>
      <w:r w:rsidRPr="002E27DB">
        <w:rPr>
          <w:rFonts w:ascii="GHEA Grapalat" w:eastAsia="MS Mincho" w:hAnsi="GHEA Grapalat" w:cs="MS Mincho"/>
          <w:sz w:val="24"/>
          <w:szCs w:val="24"/>
          <w:lang w:val="hy-AM"/>
        </w:rPr>
        <w:t xml:space="preserve">(էջ՝ 93)։ </w:t>
      </w:r>
      <w:bookmarkEnd w:id="2"/>
    </w:p>
    <w:p w14:paraId="3D287299" w14:textId="77777777" w:rsidR="000B1070" w:rsidRPr="002E27DB" w:rsidRDefault="000B1070" w:rsidP="00CB47F6">
      <w:pPr>
        <w:spacing w:after="0" w:line="360" w:lineRule="auto"/>
        <w:ind w:firstLine="720"/>
        <w:jc w:val="both"/>
        <w:rPr>
          <w:rFonts w:ascii="GHEA Grapalat" w:eastAsia="MS Mincho" w:hAnsi="GHEA Grapalat" w:cs="MS Mincho"/>
          <w:sz w:val="24"/>
          <w:szCs w:val="24"/>
          <w:lang w:val="hy-AM"/>
        </w:rPr>
      </w:pPr>
    </w:p>
    <w:p w14:paraId="53C123C9" w14:textId="77777777" w:rsidR="00CB47F6" w:rsidRPr="002E27DB" w:rsidRDefault="00CB47F6" w:rsidP="00CB47F6">
      <w:pPr>
        <w:spacing w:after="0"/>
        <w:ind w:firstLine="540"/>
        <w:jc w:val="both"/>
        <w:rPr>
          <w:rFonts w:ascii="GHEA Grapalat" w:eastAsia="MS Mincho" w:hAnsi="GHEA Grapalat" w:cs="MS Mincho"/>
          <w:sz w:val="24"/>
          <w:szCs w:val="24"/>
          <w:lang w:val="hy-AM"/>
        </w:rPr>
      </w:pPr>
    </w:p>
    <w:p w14:paraId="3386A572" w14:textId="77777777" w:rsidR="000E126A" w:rsidRPr="002E27DB" w:rsidRDefault="000E126A" w:rsidP="00CB47F6">
      <w:pPr>
        <w:spacing w:after="0"/>
        <w:ind w:firstLine="540"/>
        <w:jc w:val="both"/>
        <w:rPr>
          <w:rFonts w:ascii="GHEA Grapalat" w:eastAsia="MS Mincho" w:hAnsi="GHEA Grapalat" w:cs="MS Mincho"/>
          <w:sz w:val="24"/>
          <w:szCs w:val="24"/>
          <w:lang w:val="hy-AM"/>
        </w:rPr>
      </w:pPr>
    </w:p>
    <w:p w14:paraId="4F85CE92" w14:textId="77777777" w:rsidR="00A32571" w:rsidRPr="002E27DB" w:rsidRDefault="00A32571" w:rsidP="00CB47F6">
      <w:pPr>
        <w:spacing w:after="0"/>
        <w:ind w:firstLine="540"/>
        <w:rPr>
          <w:rFonts w:ascii="GHEA Grapalat" w:hAnsi="GHEA Grapalat"/>
          <w:sz w:val="24"/>
          <w:szCs w:val="24"/>
          <w:lang w:val="hy-AM"/>
        </w:rPr>
      </w:pPr>
    </w:p>
    <w:sectPr w:rsidR="00A32571" w:rsidRPr="002E27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988665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72E"/>
    <w:rsid w:val="00034730"/>
    <w:rsid w:val="000B1070"/>
    <w:rsid w:val="000E126A"/>
    <w:rsid w:val="00147D04"/>
    <w:rsid w:val="001E77F0"/>
    <w:rsid w:val="002332CC"/>
    <w:rsid w:val="002E27DB"/>
    <w:rsid w:val="00337394"/>
    <w:rsid w:val="003B17F2"/>
    <w:rsid w:val="004D2AC6"/>
    <w:rsid w:val="005201BB"/>
    <w:rsid w:val="0052090E"/>
    <w:rsid w:val="00732331"/>
    <w:rsid w:val="00734084"/>
    <w:rsid w:val="0074572E"/>
    <w:rsid w:val="00A32571"/>
    <w:rsid w:val="00A86A53"/>
    <w:rsid w:val="00AA121F"/>
    <w:rsid w:val="00B33610"/>
    <w:rsid w:val="00C32927"/>
    <w:rsid w:val="00C71242"/>
    <w:rsid w:val="00CB4184"/>
    <w:rsid w:val="00CB47F6"/>
    <w:rsid w:val="00DB3645"/>
    <w:rsid w:val="00DB50F6"/>
    <w:rsid w:val="00F95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FEB7"/>
  <w15:chartTrackingRefBased/>
  <w15:docId w15:val="{15AF488C-8849-4F1C-8A4D-CE44511F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6A"/>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A86A53"/>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A86A53"/>
    <w:pPr>
      <w:snapToGrid w:val="0"/>
      <w:spacing w:before="100" w:beforeAutospacing="1" w:after="100" w:afterAutospacing="1" w:line="240" w:lineRule="auto"/>
    </w:pPr>
    <w:rPr>
      <w:rFonts w:eastAsiaTheme="minorHAnsi"/>
      <w:sz w:val="24"/>
      <w:szCs w:val="24"/>
      <w:lang w:val="en-US" w:eastAsia="en-US"/>
    </w:rPr>
  </w:style>
  <w:style w:type="character" w:styleId="Hyperlink">
    <w:name w:val="Hyperlink"/>
    <w:basedOn w:val="DefaultParagraphFont"/>
    <w:uiPriority w:val="99"/>
    <w:unhideWhenUsed/>
    <w:rsid w:val="00C71242"/>
    <w:rPr>
      <w:color w:val="0563C1" w:themeColor="hyperlink"/>
      <w:u w:val="single"/>
    </w:rPr>
  </w:style>
  <w:style w:type="character" w:styleId="UnresolvedMention">
    <w:name w:val="Unresolved Mention"/>
    <w:basedOn w:val="DefaultParagraphFont"/>
    <w:uiPriority w:val="99"/>
    <w:semiHidden/>
    <w:unhideWhenUsed/>
    <w:rsid w:val="00C71242"/>
    <w:rPr>
      <w:color w:val="605E5C"/>
      <w:shd w:val="clear" w:color="auto" w:fill="E1DFDD"/>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734084"/>
    <w:pPr>
      <w:spacing w:after="0" w:line="240" w:lineRule="auto"/>
      <w:ind w:left="720"/>
      <w:contextualSpacing/>
    </w:pPr>
    <w:rPr>
      <w:rFonts w:ascii="GHEA Grapalat" w:eastAsiaTheme="minorHAnsi" w:hAnsi="GHEA Grapalat" w:cs="Times New Roman"/>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084"/>
    <w:rPr>
      <w:rFonts w:ascii="GHEA Grapalat" w:hAnsi="GHEA Grapalat"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482930">
      <w:bodyDiv w:val="1"/>
      <w:marLeft w:val="0"/>
      <w:marRight w:val="0"/>
      <w:marTop w:val="0"/>
      <w:marBottom w:val="0"/>
      <w:divBdr>
        <w:top w:val="none" w:sz="0" w:space="0" w:color="auto"/>
        <w:left w:val="none" w:sz="0" w:space="0" w:color="auto"/>
        <w:bottom w:val="none" w:sz="0" w:space="0" w:color="auto"/>
        <w:right w:val="none" w:sz="0" w:space="0" w:color="auto"/>
      </w:divBdr>
    </w:div>
    <w:div w:id="1940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5633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Alisa H. Melkumyan</cp:lastModifiedBy>
  <cp:revision>2</cp:revision>
  <dcterms:created xsi:type="dcterms:W3CDTF">2026-02-16T11:39:00Z</dcterms:created>
  <dcterms:modified xsi:type="dcterms:W3CDTF">2026-02-16T11:39:00Z</dcterms:modified>
</cp:coreProperties>
</file>