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D5" w:rsidRDefault="00031ED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D5" w:rsidRDefault="00031ED5" w:rsidP="00A71CED">
      <w:pPr>
        <w:jc w:val="center"/>
      </w:pPr>
    </w:p>
    <w:p w:rsidR="00031ED5" w:rsidRDefault="00031ED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31ED5" w:rsidRDefault="00031ED5" w:rsidP="00A71CED">
      <w:pPr>
        <w:pStyle w:val="mechtex"/>
        <w:rPr>
          <w:rFonts w:ascii="GHEA Mariam" w:hAnsi="GHEA Mariam"/>
          <w:b/>
        </w:rPr>
      </w:pPr>
    </w:p>
    <w:p w:rsidR="00031ED5" w:rsidRDefault="00031ED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31ED5" w:rsidRPr="008E1B5A" w:rsidRDefault="00031ED5" w:rsidP="00A71CED">
      <w:pPr>
        <w:jc w:val="center"/>
        <w:rPr>
          <w:rFonts w:ascii="GHEA Mariam" w:hAnsi="GHEA Mariam"/>
          <w:sz w:val="24"/>
          <w:szCs w:val="24"/>
        </w:rPr>
      </w:pPr>
    </w:p>
    <w:p w:rsidR="00031ED5" w:rsidRPr="00691610" w:rsidRDefault="00031ED5" w:rsidP="00A71CED">
      <w:pPr>
        <w:jc w:val="center"/>
        <w:rPr>
          <w:rFonts w:ascii="GHEA Mariam" w:hAnsi="GHEA Mariam"/>
          <w:sz w:val="12"/>
          <w:szCs w:val="24"/>
        </w:rPr>
      </w:pPr>
    </w:p>
    <w:p w:rsidR="00031ED5" w:rsidRPr="008E1B5A" w:rsidRDefault="00031ED5" w:rsidP="00A71CED">
      <w:pPr>
        <w:jc w:val="center"/>
        <w:rPr>
          <w:rFonts w:ascii="GHEA Mariam" w:hAnsi="GHEA Mariam"/>
          <w:sz w:val="24"/>
          <w:szCs w:val="24"/>
        </w:rPr>
      </w:pPr>
    </w:p>
    <w:p w:rsidR="00031ED5" w:rsidRPr="00031ED5" w:rsidRDefault="00031ED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31ED5" w:rsidRDefault="00031ED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31ED5" w:rsidRDefault="00031ED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31ED5" w:rsidRDefault="00031ED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31ED5" w:rsidRDefault="00031ED5" w:rsidP="00031ED5">
      <w:pPr>
        <w:pStyle w:val="mechtex"/>
        <w:rPr>
          <w:rFonts w:ascii="GHEA Mariam" w:hAnsi="GHEA Mariam" w:cs="Sylfaen"/>
          <w:sz w:val="24"/>
          <w:lang w:val="hy-AM"/>
        </w:rPr>
      </w:pPr>
      <w:r w:rsidRPr="00031ED5">
        <w:rPr>
          <w:rFonts w:ascii="GHEA Mariam" w:hAnsi="GHEA Mariam" w:cs="Sylfaen"/>
          <w:sz w:val="24"/>
          <w:lang w:val="hy-AM"/>
        </w:rPr>
        <w:t>ԳԵՐԱԿԱ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ՈԼՈՐՏՈՒՄ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ԻՐԱԿԱՆԱՑՎՈՂ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ՆԵՐԴՐՈՒՄԱՅԻՆ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ԾՐԱԳՐԻ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031ED5">
        <w:rPr>
          <w:rFonts w:ascii="GHEA Mariam" w:hAnsi="GHEA Mariam" w:cs="Sylfaen"/>
          <w:sz w:val="24"/>
          <w:lang w:val="hy-AM"/>
        </w:rPr>
        <w:t>ՆԱԿ</w:t>
      </w:r>
      <w:r>
        <w:rPr>
          <w:rFonts w:ascii="GHEA Mariam" w:hAnsi="GHEA Mariam" w:cs="Sylfaen"/>
          <w:sz w:val="24"/>
          <w:lang w:val="hy-AM"/>
        </w:rPr>
        <w:softHyphen/>
      </w:r>
      <w:r w:rsidRPr="00031ED5">
        <w:rPr>
          <w:rFonts w:ascii="GHEA Mariam" w:hAnsi="GHEA Mariam" w:cs="Sylfaen"/>
          <w:sz w:val="24"/>
          <w:lang w:val="hy-AM"/>
        </w:rPr>
        <w:t>ՆԵՐՈՒՄ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ՆԵՐՄՈՒԾՎՈՂ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ՏԵԽՆՈԼՈԳԻԱԿԱՆ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ՍԱՐՔԱՎՈՐՈՒՄՆԵՐԻ</w:t>
      </w:r>
      <w:r w:rsidRPr="00031ED5">
        <w:rPr>
          <w:rFonts w:ascii="GHEA Mariam" w:hAnsi="GHEA Mariam"/>
          <w:sz w:val="24"/>
          <w:lang w:val="hy-AM"/>
        </w:rPr>
        <w:t xml:space="preserve">, </w:t>
      </w:r>
      <w:r w:rsidRPr="00031ED5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ՈՒ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ՀԱՄԱԼՐՈՂ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ՄԱՍԵՐԻ</w:t>
      </w:r>
      <w:r w:rsidRPr="00031ED5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31ED5">
        <w:rPr>
          <w:rFonts w:ascii="GHEA Mariam" w:hAnsi="GHEA Mariam"/>
          <w:sz w:val="24"/>
          <w:lang w:val="hy-AM"/>
        </w:rPr>
        <w:t xml:space="preserve"> (</w:t>
      </w:r>
      <w:r w:rsidRPr="00031ED5">
        <w:rPr>
          <w:rFonts w:ascii="GHEA Mariam" w:hAnsi="GHEA Mariam" w:cs="Sylfaen"/>
          <w:sz w:val="24"/>
          <w:lang w:val="hy-AM"/>
        </w:rPr>
        <w:t>ԿԱՄ</w:t>
      </w:r>
      <w:r w:rsidRPr="00031ED5">
        <w:rPr>
          <w:rFonts w:ascii="GHEA Mariam" w:hAnsi="GHEA Mariam"/>
          <w:sz w:val="24"/>
          <w:lang w:val="hy-AM"/>
        </w:rPr>
        <w:t xml:space="preserve">) </w:t>
      </w:r>
      <w:r w:rsidRPr="00031ED5">
        <w:rPr>
          <w:rFonts w:ascii="GHEA Mariam" w:hAnsi="GHEA Mariam" w:cs="Sylfaen"/>
          <w:sz w:val="24"/>
          <w:lang w:val="hy-AM"/>
        </w:rPr>
        <w:t>ՆՅՈՒԹԵՐԻ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ՆԿԱՏՄԱՄԲ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ՍԱԿԱԳՆԱՅԻՆ</w:t>
      </w:r>
      <w:r w:rsidRPr="00031ED5">
        <w:rPr>
          <w:rFonts w:ascii="GHEA Mariam" w:hAnsi="GHEA Mariam"/>
          <w:sz w:val="24"/>
          <w:lang w:val="hy-AM"/>
        </w:rPr>
        <w:t xml:space="preserve">, </w:t>
      </w:r>
      <w:r w:rsidRPr="00031ED5">
        <w:rPr>
          <w:rFonts w:ascii="GHEA Mariam" w:hAnsi="GHEA Mariam" w:cs="Sylfaen"/>
          <w:sz w:val="24"/>
          <w:lang w:val="hy-AM"/>
        </w:rPr>
        <w:t>ՄԱՍՆԱՎՈՐԱՊԵՍ</w:t>
      </w:r>
      <w:r w:rsidRPr="00031ED5">
        <w:rPr>
          <w:rFonts w:ascii="GHEA Mariam" w:hAnsi="GHEA Mariam"/>
          <w:sz w:val="24"/>
          <w:lang w:val="hy-AM"/>
        </w:rPr>
        <w:t xml:space="preserve">, </w:t>
      </w:r>
      <w:r w:rsidRPr="00031ED5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031ED5">
        <w:rPr>
          <w:rFonts w:ascii="GHEA Mariam" w:hAnsi="GHEA Mariam" w:cs="Sylfaen"/>
          <w:sz w:val="24"/>
          <w:lang w:val="hy-AM"/>
        </w:rPr>
        <w:t>ՄԱՆ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ԱԶԱՏԵԼՈՒ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31ED5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ՕԳՏՎԵԼՈՒ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ՀԱՄԱՐ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Arial Armenian"/>
          <w:sz w:val="24"/>
          <w:lang w:val="hy-AM"/>
        </w:rPr>
        <w:t>«</w:t>
      </w:r>
      <w:r w:rsidRPr="00031ED5">
        <w:rPr>
          <w:rFonts w:ascii="GHEA Mariam" w:hAnsi="GHEA Mariam" w:cs="Sylfaen"/>
          <w:sz w:val="24"/>
          <w:lang w:val="hy-AM"/>
        </w:rPr>
        <w:t>ՌՍՎ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ԿՈՄՊՈՏԵԽ</w:t>
      </w:r>
      <w:r w:rsidRPr="00031ED5">
        <w:rPr>
          <w:rFonts w:ascii="GHEA Mariam" w:hAnsi="GHEA Mariam"/>
          <w:sz w:val="24"/>
          <w:lang w:val="hy-AM"/>
        </w:rPr>
        <w:t xml:space="preserve">» </w:t>
      </w:r>
      <w:r w:rsidRPr="00031ED5">
        <w:rPr>
          <w:rFonts w:ascii="GHEA Mariam" w:hAnsi="GHEA Mariam" w:cs="Sylfaen"/>
          <w:sz w:val="24"/>
          <w:lang w:val="hy-AM"/>
        </w:rPr>
        <w:t>ՍԱՀՄԱՆԱՓԱԿ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ՊԱՏԱՍԽԱՆԱՏՎՈՒԹՅԱՄԲ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ԸՆԿԵՐՈՒԹՅԱՆ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ԿՈՂՄԻՑ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ՆԵՐԿԱՅԱՑՎԱԾ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ՀԱՅՏԸ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ԲԱՎԱՐԱՐԵԼՈՒ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ԵՎ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ԱՐՏՈՆՈՒԹՅՈՒՆԸ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ԿԻՐԱՌԵԼՈՒ</w:t>
      </w:r>
      <w:r w:rsidRPr="00031ED5">
        <w:rPr>
          <w:rFonts w:ascii="GHEA Mariam" w:hAnsi="GHEA Mariam"/>
          <w:sz w:val="24"/>
          <w:lang w:val="hy-AM"/>
        </w:rPr>
        <w:t xml:space="preserve"> </w:t>
      </w:r>
      <w:r w:rsidRPr="00031ED5">
        <w:rPr>
          <w:rFonts w:ascii="GHEA Mariam" w:hAnsi="GHEA Mariam" w:cs="Sylfaen"/>
          <w:sz w:val="24"/>
          <w:lang w:val="hy-AM"/>
        </w:rPr>
        <w:t>ՄԱՍԻՆ</w:t>
      </w:r>
    </w:p>
    <w:p w:rsidR="00031ED5" w:rsidRPr="00BD46DD" w:rsidRDefault="00031ED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31ED5" w:rsidRDefault="00031ED5" w:rsidP="00031ED5">
      <w:pPr>
        <w:pStyle w:val="mechtex"/>
        <w:rPr>
          <w:rFonts w:ascii="GHEA Mariam" w:hAnsi="GHEA Mariam"/>
          <w:sz w:val="24"/>
          <w:lang w:val="hy-AM"/>
        </w:rPr>
      </w:pPr>
    </w:p>
    <w:p w:rsidR="00031ED5" w:rsidRPr="00031ED5" w:rsidRDefault="00031ED5" w:rsidP="00031ED5">
      <w:pPr>
        <w:pStyle w:val="mechtex"/>
        <w:rPr>
          <w:rFonts w:ascii="GHEA Mariam" w:hAnsi="GHEA Mariam"/>
          <w:sz w:val="24"/>
          <w:lang w:val="hy-AM"/>
        </w:rPr>
      </w:pPr>
    </w:p>
    <w:p w:rsidR="00031ED5" w:rsidRPr="00031ED5" w:rsidRDefault="00031ED5" w:rsidP="00031ED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31ED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031ED5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1ED5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031ED5">
        <w:rPr>
          <w:rFonts w:ascii="GHEA Mariam" w:hAnsi="GHEA Mariam"/>
          <w:sz w:val="24"/>
          <w:szCs w:val="24"/>
          <w:lang w:val="hy-AM" w:eastAsia="en-US"/>
        </w:rPr>
        <w:t>N</w:t>
      </w:r>
      <w:r w:rsidRPr="00031ED5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031ED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31ED5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31ED5">
        <w:rPr>
          <w:rFonts w:ascii="GHEA Mariam" w:hAnsi="GHEA Mariam" w:cs="Sylfaen"/>
          <w:sz w:val="24"/>
          <w:szCs w:val="24"/>
          <w:lang w:val="de-DE"/>
        </w:rPr>
        <w:t>ո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ր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ո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շ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ու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31ED5">
        <w:rPr>
          <w:rFonts w:ascii="GHEA Mariam" w:hAnsi="GHEA Mariam" w:cs="Sylfaen"/>
          <w:sz w:val="24"/>
          <w:szCs w:val="24"/>
          <w:lang w:val="de-DE"/>
        </w:rPr>
        <w:t>մ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31ED5">
        <w:rPr>
          <w:rFonts w:ascii="GHEA Mariam" w:hAnsi="GHEA Mariam" w:cs="Sylfaen"/>
          <w:sz w:val="24"/>
          <w:szCs w:val="24"/>
          <w:lang w:val="de-DE"/>
        </w:rPr>
        <w:t>է</w:t>
      </w:r>
      <w:r w:rsidRPr="00031ED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31ED5" w:rsidRPr="00031ED5" w:rsidRDefault="00031ED5" w:rsidP="00031ED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1ED5">
        <w:rPr>
          <w:rFonts w:ascii="GHEA Mariam" w:hAnsi="GHEA Mariam"/>
          <w:spacing w:val="-8"/>
          <w:sz w:val="24"/>
          <w:szCs w:val="24"/>
          <w:lang w:val="hy-AM"/>
        </w:rPr>
        <w:t>Բավարարել «ՌՍՎ ԿՈՄՊՈՏԵԽ» սահմանափակ</w:t>
      </w:r>
      <w:r w:rsidRPr="00031ED5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1ED5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1ED5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1ED5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031ED5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031ED5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</w:t>
      </w:r>
      <w:r w:rsidRPr="00031ED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համապատասխան արտոնությունը` համաձայն հավելվածի ներմուծվող</w:t>
      </w:r>
      <w:r w:rsidRPr="00031ED5">
        <w:rPr>
          <w:rFonts w:ascii="GHEA Mariam" w:hAnsi="GHEA Mariam"/>
          <w:sz w:val="24"/>
          <w:szCs w:val="24"/>
          <w:lang w:val="hy-AM"/>
        </w:rPr>
        <w:t xml:space="preserve">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31ED5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031ED5" w:rsidRPr="00031ED5" w:rsidRDefault="003464B7" w:rsidP="00031ED5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031ED5" w:rsidRPr="00031ED5">
        <w:rPr>
          <w:rFonts w:ascii="GHEA Mariam" w:hAnsi="GHEA Mariam"/>
          <w:lang w:val="hy-AM"/>
        </w:rPr>
        <w:t xml:space="preserve">ահմանել, որ՝ </w:t>
      </w:r>
    </w:p>
    <w:p w:rsidR="00031ED5" w:rsidRPr="00031ED5" w:rsidRDefault="00031ED5" w:rsidP="00031ED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1ED5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031ED5" w:rsidRPr="00031ED5" w:rsidRDefault="00031ED5" w:rsidP="00031ED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1ED5">
        <w:rPr>
          <w:rFonts w:ascii="GHEA Mariam" w:hAnsi="GHEA Mariam"/>
          <w:spacing w:val="-8"/>
          <w:lang w:val="hy-AM"/>
        </w:rPr>
        <w:t>«ՌՍՎ ԿՈՄՊՈՏԵԽ» սահմանափակ պատասխանատվությամբ</w:t>
      </w:r>
      <w:r w:rsidRPr="00031ED5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031ED5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031ED5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031ED5">
        <w:rPr>
          <w:rFonts w:ascii="GHEA Mariam" w:hAnsi="GHEA Mariam"/>
          <w:spacing w:val="-8"/>
          <w:lang w:val="hy-AM"/>
        </w:rPr>
        <w:t>նակներում տեխնոլոգիական սարքավորումների, դրանց բաղկացուցիչ ու</w:t>
      </w:r>
      <w:r w:rsidRPr="00031ED5">
        <w:rPr>
          <w:rFonts w:ascii="GHEA Mariam" w:hAnsi="GHEA Mariam"/>
          <w:lang w:val="hy-AM"/>
        </w:rPr>
        <w:t xml:space="preserve"> համալրող մասերի, հումքի և (կամ) նյութերի ներմուծումն իրականացվելու </w:t>
      </w:r>
      <w:bookmarkStart w:id="0" w:name="_Hlk107399191"/>
      <w:r w:rsidRPr="00031ED5">
        <w:rPr>
          <w:rFonts w:ascii="GHEA Mariam" w:hAnsi="GHEA Mariam"/>
          <w:lang w:val="hy-AM"/>
        </w:rPr>
        <w:t xml:space="preserve">է 2025 թվականի </w:t>
      </w:r>
      <w:r w:rsidRPr="00031ED5">
        <w:rPr>
          <w:rFonts w:ascii="GHEA Mariam" w:hAnsi="GHEA Mariam" w:cs="GHEA Grapalat"/>
          <w:lang w:val="hy-AM"/>
        </w:rPr>
        <w:t>դեկտեմբերի</w:t>
      </w:r>
      <w:r w:rsidRPr="00031ED5">
        <w:rPr>
          <w:rFonts w:ascii="GHEA Mariam" w:hAnsi="GHEA Mariam"/>
          <w:lang w:val="hy-AM"/>
        </w:rPr>
        <w:t xml:space="preserve"> 11-ից մինչև </w:t>
      </w:r>
      <w:bookmarkEnd w:id="0"/>
      <w:r w:rsidRPr="00031ED5">
        <w:rPr>
          <w:rFonts w:ascii="GHEA Mariam" w:hAnsi="GHEA Mariam"/>
          <w:lang w:val="hy-AM"/>
        </w:rPr>
        <w:t>2026 թվականի դեկտեմբերի 10-ը ներառյալ</w:t>
      </w:r>
      <w:r>
        <w:rPr>
          <w:rFonts w:ascii="GHEA Mariam" w:hAnsi="GHEA Mariam"/>
          <w:lang w:val="hy-AM"/>
        </w:rPr>
        <w:t>.</w:t>
      </w:r>
    </w:p>
    <w:p w:rsidR="00031ED5" w:rsidRPr="00031ED5" w:rsidRDefault="00031ED5" w:rsidP="00031ED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031ED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031ED5" w:rsidRPr="00031ED5" w:rsidRDefault="00031ED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31ED5" w:rsidRPr="00B45A61" w:rsidRDefault="00031ED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31ED5" w:rsidRPr="00B45A61" w:rsidRDefault="00031ED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31ED5" w:rsidRPr="000F4671" w:rsidRDefault="00031ED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31ED5" w:rsidRPr="000F4671" w:rsidRDefault="00031ED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D46DD" w:rsidRPr="00FC14D1" w:rsidRDefault="00BD46D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D46DD" w:rsidRPr="00FC14D1" w:rsidRDefault="00BD46D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D46DD" w:rsidRPr="00FC14D1" w:rsidRDefault="00BD46D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C1A6F" w:rsidRPr="00BD46DD" w:rsidRDefault="00BD46DD" w:rsidP="00031ED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5C1A6F" w:rsidRPr="00BD46D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C1A6F" w:rsidRPr="000F4671" w:rsidRDefault="005C1A6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5C1A6F" w:rsidRPr="000F4671" w:rsidRDefault="005C1A6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5C1A6F" w:rsidRPr="000F4671" w:rsidRDefault="005C1A6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/>
          <w:spacing w:val="-2"/>
          <w:sz w:val="24"/>
          <w:szCs w:val="24"/>
          <w:lang w:val="hy-AM"/>
        </w:rPr>
        <w:t>1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C1A6F" w:rsidRPr="00B45A61" w:rsidRDefault="005C1A6F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C1A6F" w:rsidRDefault="005C1A6F" w:rsidP="005C1A6F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5C1A6F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Կ</w:t>
      </w:r>
    </w:p>
    <w:p w:rsidR="005C1A6F" w:rsidRPr="005C1A6F" w:rsidRDefault="005C1A6F" w:rsidP="005C1A6F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5C1A6F" w:rsidRPr="005C1A6F" w:rsidRDefault="005C1A6F" w:rsidP="005C1A6F">
      <w:pPr>
        <w:pStyle w:val="mechtex"/>
        <w:rPr>
          <w:rFonts w:ascii="GHEA Mariam" w:hAnsi="GHEA Mariam"/>
          <w:sz w:val="24"/>
          <w:lang w:val="hy-AM" w:eastAsia="en-US"/>
        </w:rPr>
      </w:pP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5C1A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5C1A6F">
        <w:rPr>
          <w:rFonts w:ascii="GHEA Mariam" w:hAnsi="GHEA Mariam"/>
          <w:sz w:val="24"/>
          <w:lang w:val="hy-AM" w:eastAsia="en-US"/>
        </w:rPr>
        <w:t xml:space="preserve">, </w:t>
      </w:r>
      <w:r w:rsidRPr="005C1A6F">
        <w:rPr>
          <w:rFonts w:ascii="GHEA Mariam" w:hAnsi="GHEA Mariam" w:cs="Sylfaen"/>
          <w:sz w:val="24"/>
          <w:lang w:val="hy-AM" w:eastAsia="en-US"/>
        </w:rPr>
        <w:t>ԴՐԱՆՑ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ԲԱՂԿԱՑՈՒՑԻՉ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ՈՒ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ՀԱՄԱԼՐՈՂ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ՄԱՍԵՐԻ</w:t>
      </w:r>
      <w:r w:rsidRPr="005C1A6F">
        <w:rPr>
          <w:rFonts w:ascii="GHEA Mariam" w:hAnsi="GHEA Mariam"/>
          <w:sz w:val="24"/>
          <w:lang w:val="hy-AM" w:eastAsia="en-US"/>
        </w:rPr>
        <w:t xml:space="preserve">, </w:t>
      </w:r>
      <w:r w:rsidRPr="005C1A6F">
        <w:rPr>
          <w:rFonts w:ascii="GHEA Mariam" w:hAnsi="GHEA Mariam" w:cs="Sylfaen"/>
          <w:sz w:val="24"/>
          <w:lang w:val="hy-AM" w:eastAsia="en-US"/>
        </w:rPr>
        <w:t>ՀՈՒՄՔԻ</w:t>
      </w:r>
      <w:r w:rsidRPr="005C1A6F">
        <w:rPr>
          <w:rFonts w:ascii="GHEA Mariam" w:hAnsi="GHEA Mariam"/>
          <w:sz w:val="24"/>
          <w:lang w:val="hy-AM" w:eastAsia="en-US"/>
        </w:rPr>
        <w:t xml:space="preserve"> </w:t>
      </w:r>
      <w:r w:rsidRPr="005C1A6F">
        <w:rPr>
          <w:rFonts w:ascii="GHEA Mariam" w:hAnsi="GHEA Mariam" w:cs="Sylfaen"/>
          <w:sz w:val="24"/>
          <w:lang w:val="hy-AM" w:eastAsia="en-US"/>
        </w:rPr>
        <w:t>ԵՎ</w:t>
      </w:r>
      <w:r w:rsidRPr="005C1A6F">
        <w:rPr>
          <w:rFonts w:ascii="GHEA Mariam" w:hAnsi="GHEA Mariam"/>
          <w:sz w:val="24"/>
          <w:lang w:val="hy-AM" w:eastAsia="en-US"/>
        </w:rPr>
        <w:t xml:space="preserve"> (</w:t>
      </w:r>
      <w:r w:rsidRPr="005C1A6F">
        <w:rPr>
          <w:rFonts w:ascii="GHEA Mariam" w:hAnsi="GHEA Mariam" w:cs="Sylfaen"/>
          <w:sz w:val="24"/>
          <w:lang w:val="hy-AM" w:eastAsia="en-US"/>
        </w:rPr>
        <w:t>ԿԱՄ</w:t>
      </w:r>
      <w:r w:rsidRPr="005C1A6F">
        <w:rPr>
          <w:rFonts w:ascii="GHEA Mariam" w:hAnsi="GHEA Mariam"/>
          <w:sz w:val="24"/>
          <w:lang w:val="hy-AM" w:eastAsia="en-US"/>
        </w:rPr>
        <w:t xml:space="preserve">) </w:t>
      </w:r>
      <w:r w:rsidRPr="005C1A6F">
        <w:rPr>
          <w:rFonts w:ascii="GHEA Mariam" w:hAnsi="GHEA Mariam" w:cs="Sylfaen"/>
          <w:sz w:val="24"/>
          <w:lang w:val="hy-AM" w:eastAsia="en-US"/>
        </w:rPr>
        <w:t>ՆՅՈՒԹԵՐԻ</w:t>
      </w:r>
    </w:p>
    <w:p w:rsidR="005C1A6F" w:rsidRPr="005C1A6F" w:rsidRDefault="005C1A6F" w:rsidP="005C1A6F">
      <w:pPr>
        <w:pStyle w:val="mechtex"/>
        <w:rPr>
          <w:rFonts w:ascii="Calibri" w:hAnsi="Calibri" w:cs="Calibri"/>
          <w:sz w:val="18"/>
          <w:lang w:val="hy-AM" w:eastAsia="en-US"/>
        </w:rPr>
      </w:pPr>
    </w:p>
    <w:p w:rsidR="005C1A6F" w:rsidRPr="005C1A6F" w:rsidRDefault="005C1A6F" w:rsidP="005C1A6F">
      <w:pPr>
        <w:pStyle w:val="mechtex"/>
        <w:rPr>
          <w:rFonts w:ascii="GHEA Mariam" w:hAnsi="GHEA Mariam"/>
          <w:sz w:val="24"/>
          <w:lang w:val="hy-AM" w:eastAsia="en-US"/>
        </w:rPr>
      </w:pPr>
      <w:r w:rsidRPr="005C1A6F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93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67"/>
        <w:gridCol w:w="2160"/>
        <w:gridCol w:w="2430"/>
        <w:gridCol w:w="990"/>
        <w:gridCol w:w="1260"/>
        <w:gridCol w:w="1625"/>
        <w:gridCol w:w="1890"/>
        <w:gridCol w:w="1715"/>
        <w:gridCol w:w="1345"/>
        <w:gridCol w:w="6"/>
      </w:tblGrid>
      <w:tr w:rsidR="005C1A6F" w:rsidRPr="005C1A6F" w:rsidTr="005C1A6F">
        <w:trPr>
          <w:gridAfter w:val="1"/>
          <w:wAfter w:w="6" w:type="dxa"/>
          <w:trHeight w:val="1033"/>
        </w:trPr>
        <w:tc>
          <w:tcPr>
            <w:tcW w:w="648" w:type="dxa"/>
            <w:vAlign w:val="center"/>
            <w:hideMark/>
          </w:tcPr>
          <w:p w:rsidR="005C1A6F" w:rsidRPr="005C1A6F" w:rsidRDefault="005C1A6F" w:rsidP="005C1A6F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5C1A6F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5C1A6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67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90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625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715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5C1A6F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45" w:type="dxa"/>
            <w:vAlign w:val="center"/>
            <w:hideMark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5C1A6F" w:rsidRPr="005C1A6F" w:rsidTr="005C1A6F">
        <w:trPr>
          <w:gridAfter w:val="1"/>
          <w:wAfter w:w="6" w:type="dxa"/>
          <w:trHeight w:val="152"/>
        </w:trPr>
        <w:tc>
          <w:tcPr>
            <w:tcW w:w="648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867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160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625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1715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345" w:type="dxa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5C1A6F" w:rsidRPr="005C1A6F" w:rsidTr="005C1A6F">
        <w:trPr>
          <w:trHeight w:val="134"/>
        </w:trPr>
        <w:tc>
          <w:tcPr>
            <w:tcW w:w="15936" w:type="dxa"/>
            <w:gridSpan w:val="11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1A6F">
              <w:rPr>
                <w:rFonts w:ascii="GHEA Mariam" w:hAnsi="GHEA Mariam"/>
                <w:bCs/>
                <w:sz w:val="24"/>
                <w:szCs w:val="24"/>
                <w:lang w:val="hy-AM"/>
              </w:rPr>
              <w:t>39012090</w:t>
            </w:r>
            <w:r w:rsidRPr="005C1A6F">
              <w:rPr>
                <w:rFonts w:ascii="GHEA Mariam" w:hAnsi="GHEA Mariam"/>
                <w:bCs/>
                <w:sz w:val="24"/>
                <w:szCs w:val="24"/>
              </w:rPr>
              <w:t>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Պոլիէթիլեն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Բարձր խտության պոլիէթիլեն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720 000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80 000 000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2.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C1A6F">
              <w:rPr>
                <w:rFonts w:ascii="GHEA Mariam" w:hAnsi="GHEA Mariam"/>
                <w:bCs/>
                <w:sz w:val="24"/>
                <w:szCs w:val="24"/>
              </w:rPr>
              <w:t>3907300009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662775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  <w:lang w:val="hy-AM"/>
              </w:rPr>
              <w:t>Է</w:t>
            </w:r>
            <w:r w:rsidR="005C1A6F" w:rsidRPr="005C1A6F">
              <w:rPr>
                <w:rFonts w:ascii="GHEA Mariam" w:hAnsi="GHEA Mariam"/>
                <w:sz w:val="24"/>
                <w:szCs w:val="24"/>
                <w:lang w:val="hy-AM"/>
              </w:rPr>
              <w:t>պոքսիդային խեժ և կարծրացուցիչ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Թափանցիկ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54 000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50 000 000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C1A6F">
              <w:rPr>
                <w:rFonts w:ascii="GHEA Mariam" w:hAnsi="GHEA Mariam"/>
                <w:bCs/>
                <w:sz w:val="24"/>
                <w:szCs w:val="24"/>
              </w:rPr>
              <w:t>7616100000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Ալյումինե դետալներ (հեղյուս, մանեկ)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6061, 7075, 2024 ապրանքանիշի ալյումինով պատրաստված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16 000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40 000 000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C1A6F">
              <w:rPr>
                <w:rFonts w:ascii="GHEA Mariam" w:hAnsi="GHEA Mariam"/>
                <w:bCs/>
                <w:sz w:val="24"/>
                <w:szCs w:val="24"/>
              </w:rPr>
              <w:t>7604101009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Ալյումինե ձող (болванка)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6061, 7075, 2024 ապրանքանիշի ալյումին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165 000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80 000 000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C1A6F">
              <w:rPr>
                <w:rFonts w:ascii="GHEA Mariam" w:hAnsi="GHEA Mariam"/>
                <w:bCs/>
                <w:sz w:val="24"/>
                <w:szCs w:val="24"/>
              </w:rPr>
              <w:t>8481809907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  <w:lang w:val="hy-AM"/>
              </w:rPr>
              <w:t>Փական (գազի բալոնների համար, вентиль)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Հեղուկ գազի համար նախատեսված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35 000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hAnsi="GHEA Mariam"/>
                <w:sz w:val="24"/>
                <w:szCs w:val="24"/>
              </w:rPr>
              <w:t>100 000 000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5C1A6F" w:rsidRPr="005C1A6F" w:rsidTr="005C1A6F">
        <w:trPr>
          <w:gridAfter w:val="1"/>
          <w:wAfter w:w="6" w:type="dxa"/>
          <w:trHeight w:val="134"/>
        </w:trPr>
        <w:tc>
          <w:tcPr>
            <w:tcW w:w="648" w:type="dxa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67" w:type="dxa"/>
            <w:shd w:val="clear" w:color="auto" w:fill="FFFFFF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5C1A6F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160" w:type="dxa"/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shd w:val="clear" w:color="auto" w:fill="FFFFFF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5" w:type="dxa"/>
            <w:shd w:val="clear" w:color="auto" w:fill="FFFFFF"/>
            <w:noWrap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5" w:type="dxa"/>
            <w:shd w:val="clear" w:color="auto" w:fill="FFFFFF"/>
            <w:vAlign w:val="center"/>
          </w:tcPr>
          <w:p w:rsidR="005C1A6F" w:rsidRPr="005C1A6F" w:rsidRDefault="005C1A6F" w:rsidP="005C1A6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C1A6F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350 000 000</w:t>
            </w:r>
          </w:p>
        </w:tc>
        <w:tc>
          <w:tcPr>
            <w:tcW w:w="1345" w:type="dxa"/>
            <w:noWrap/>
            <w:vAlign w:val="center"/>
          </w:tcPr>
          <w:p w:rsidR="005C1A6F" w:rsidRPr="005C1A6F" w:rsidRDefault="005C1A6F" w:rsidP="005C1A6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5C1A6F" w:rsidRPr="000F4671" w:rsidRDefault="005C1A6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C1A6F" w:rsidRDefault="005C1A6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C1A6F" w:rsidRPr="000F4671" w:rsidRDefault="005C1A6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D46DD" w:rsidRPr="008005B3" w:rsidRDefault="00BD46D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D46DD" w:rsidRPr="008005B3" w:rsidRDefault="00BD46D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D46DD" w:rsidRDefault="00BD46DD" w:rsidP="00031ED5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1" w:name="_GoBack"/>
      <w:bookmarkEnd w:id="1"/>
      <w:r>
        <w:rPr>
          <w:rFonts w:ascii="GHEA Mariam" w:hAnsi="GHEA Mariam" w:cs="Sylfaen"/>
          <w:sz w:val="24"/>
          <w:szCs w:val="24"/>
        </w:rPr>
        <w:t xml:space="preserve">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BD46DD" w:rsidSect="005C1A6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31F" w:rsidRDefault="0041731F">
      <w:r>
        <w:separator/>
      </w:r>
    </w:p>
  </w:endnote>
  <w:endnote w:type="continuationSeparator" w:id="0">
    <w:p w:rsidR="0041731F" w:rsidRDefault="00417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64B7">
      <w:rPr>
        <w:noProof/>
        <w:sz w:val="18"/>
      </w:rPr>
      <w:t>voroshumMK-024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31F" w:rsidRDefault="0041731F">
      <w:r>
        <w:separator/>
      </w:r>
    </w:p>
  </w:footnote>
  <w:footnote w:type="continuationSeparator" w:id="0">
    <w:p w:rsidR="0041731F" w:rsidRDefault="00417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46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62CF4BA"/>
    <w:lvl w:ilvl="0" w:tplc="2A987A3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E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ED5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56F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B7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1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A6F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77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469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6DD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41D472"/>
  <w15:chartTrackingRefBased/>
  <w15:docId w15:val="{975FA0F9-52E1-4DC2-8B5F-13953F22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31ED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31ED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31ED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31ED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46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464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2026-02-13T07:57:00Z</cp:lastPrinted>
  <dcterms:created xsi:type="dcterms:W3CDTF">2026-02-13T07:49:00Z</dcterms:created>
  <dcterms:modified xsi:type="dcterms:W3CDTF">2026-02-18T08:34:00Z</dcterms:modified>
</cp:coreProperties>
</file>