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458" w:rsidRDefault="0069545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458" w:rsidRDefault="00695458" w:rsidP="00A71CED">
      <w:pPr>
        <w:jc w:val="center"/>
      </w:pPr>
    </w:p>
    <w:p w:rsidR="00695458" w:rsidRDefault="0069545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5458" w:rsidRDefault="00695458" w:rsidP="00A71CED">
      <w:pPr>
        <w:pStyle w:val="mechtex"/>
        <w:rPr>
          <w:rFonts w:ascii="GHEA Mariam" w:hAnsi="GHEA Mariam"/>
          <w:b/>
        </w:rPr>
      </w:pPr>
    </w:p>
    <w:p w:rsidR="00695458" w:rsidRDefault="0069545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5458" w:rsidRPr="008E1B5A" w:rsidRDefault="00695458" w:rsidP="00A71CED">
      <w:pPr>
        <w:jc w:val="center"/>
        <w:rPr>
          <w:rFonts w:ascii="GHEA Mariam" w:hAnsi="GHEA Mariam"/>
          <w:sz w:val="24"/>
          <w:szCs w:val="24"/>
        </w:rPr>
      </w:pPr>
    </w:p>
    <w:p w:rsidR="00695458" w:rsidRPr="00691610" w:rsidRDefault="00695458" w:rsidP="00A71CED">
      <w:pPr>
        <w:jc w:val="center"/>
        <w:rPr>
          <w:rFonts w:ascii="GHEA Mariam" w:hAnsi="GHEA Mariam"/>
          <w:sz w:val="12"/>
          <w:szCs w:val="24"/>
        </w:rPr>
      </w:pPr>
    </w:p>
    <w:p w:rsidR="00695458" w:rsidRPr="008E1B5A" w:rsidRDefault="00695458" w:rsidP="00A71CED">
      <w:pPr>
        <w:jc w:val="center"/>
        <w:rPr>
          <w:rFonts w:ascii="GHEA Mariam" w:hAnsi="GHEA Mariam"/>
          <w:sz w:val="24"/>
          <w:szCs w:val="24"/>
        </w:rPr>
      </w:pPr>
    </w:p>
    <w:p w:rsidR="00695458" w:rsidRPr="00695458" w:rsidRDefault="0069545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95458" w:rsidRDefault="006954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5458" w:rsidRDefault="006954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5458" w:rsidRDefault="006954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5458" w:rsidRDefault="00695458" w:rsidP="00695458">
      <w:pPr>
        <w:pStyle w:val="mechtex"/>
        <w:rPr>
          <w:rFonts w:ascii="GHEA Mariam" w:hAnsi="GHEA Mariam" w:cs="Sylfaen"/>
          <w:kern w:val="32"/>
          <w:sz w:val="24"/>
          <w:lang w:val="pt-BR"/>
        </w:rPr>
      </w:pPr>
      <w:r w:rsidRPr="00695458">
        <w:rPr>
          <w:rFonts w:ascii="GHEA Mariam" w:hAnsi="GHEA Mariam" w:cs="Sylfaen"/>
          <w:sz w:val="24"/>
          <w:lang w:val="hy-AM"/>
        </w:rPr>
        <w:t>ԱՆՇԱՐԺ</w:t>
      </w:r>
      <w:r w:rsidRPr="00695458">
        <w:rPr>
          <w:rFonts w:ascii="GHEA Mariam" w:hAnsi="GHEA Mariam"/>
          <w:sz w:val="24"/>
          <w:lang w:val="hy-AM"/>
        </w:rPr>
        <w:t xml:space="preserve"> </w:t>
      </w:r>
      <w:r w:rsidRPr="00695458">
        <w:rPr>
          <w:rFonts w:ascii="GHEA Mariam" w:hAnsi="GHEA Mariam" w:cs="Sylfaen"/>
          <w:sz w:val="24"/>
        </w:rPr>
        <w:t>ԳՈՒՅՔ</w:t>
      </w:r>
      <w:r w:rsidRPr="00695458">
        <w:rPr>
          <w:rFonts w:ascii="GHEA Mariam" w:hAnsi="GHEA Mariam"/>
          <w:sz w:val="24"/>
          <w:lang w:val="hy-AM"/>
        </w:rPr>
        <w:t xml:space="preserve"> </w:t>
      </w:r>
      <w:r w:rsidRPr="00695458">
        <w:rPr>
          <w:rFonts w:ascii="GHEA Mariam" w:hAnsi="GHEA Mariam" w:cs="Sylfaen"/>
          <w:sz w:val="24"/>
          <w:lang w:val="hy-AM"/>
        </w:rPr>
        <w:t>ԱՄՐԱՑՆԵԼՈՒ</w:t>
      </w:r>
      <w:r w:rsidRPr="00695458">
        <w:rPr>
          <w:rFonts w:ascii="GHEA Mariam" w:hAnsi="GHEA Mariam"/>
          <w:sz w:val="24"/>
          <w:lang w:val="hy-AM"/>
        </w:rPr>
        <w:t xml:space="preserve"> </w:t>
      </w:r>
      <w:r w:rsidRPr="00695458">
        <w:rPr>
          <w:rFonts w:ascii="GHEA Mariam" w:hAnsi="GHEA Mariam" w:cs="Sylfaen"/>
          <w:kern w:val="32"/>
          <w:sz w:val="24"/>
          <w:lang w:val="pt-BR"/>
        </w:rPr>
        <w:t>Մ</w:t>
      </w:r>
      <w:r w:rsidRPr="00695458">
        <w:rPr>
          <w:rFonts w:ascii="GHEA Mariam" w:hAnsi="GHEA Mariam" w:cs="Sylfaen"/>
          <w:kern w:val="32"/>
          <w:sz w:val="24"/>
          <w:lang w:val="hy-AM"/>
        </w:rPr>
        <w:t>Ա</w:t>
      </w:r>
      <w:r w:rsidRPr="00695458">
        <w:rPr>
          <w:rFonts w:ascii="GHEA Mariam" w:hAnsi="GHEA Mariam" w:cs="Sylfaen"/>
          <w:kern w:val="32"/>
          <w:sz w:val="24"/>
          <w:lang w:val="pt-BR"/>
        </w:rPr>
        <w:t>ՍԻՆ</w:t>
      </w:r>
    </w:p>
    <w:p w:rsidR="00695458" w:rsidRPr="00695458" w:rsidRDefault="00695458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5458" w:rsidRDefault="00695458" w:rsidP="00695458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695458" w:rsidRPr="00695458" w:rsidRDefault="00695458" w:rsidP="00695458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695458" w:rsidRPr="00695458" w:rsidRDefault="00695458" w:rsidP="00695458">
      <w:pPr>
        <w:pStyle w:val="norm"/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95458">
        <w:rPr>
          <w:rFonts w:ascii="GHEA Mariam" w:hAnsi="GHEA Mariam"/>
          <w:kern w:val="32"/>
          <w:sz w:val="24"/>
          <w:szCs w:val="24"/>
          <w:lang w:val="pt-BR"/>
        </w:rPr>
        <w:t>Հիմք ընդունելով «Կառավարչական իրավահարաբերությունների կարգա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695458">
        <w:rPr>
          <w:rFonts w:ascii="GHEA Mariam" w:hAnsi="GHEA Mariam"/>
          <w:spacing w:val="-8"/>
          <w:kern w:val="32"/>
          <w:sz w:val="24"/>
          <w:szCs w:val="24"/>
          <w:lang w:val="pt-BR"/>
        </w:rPr>
        <w:t>վոր</w:t>
      </w:r>
      <w:r w:rsidRPr="00695458">
        <w:rPr>
          <w:rFonts w:ascii="GHEA Mariam" w:hAnsi="GHEA Mariam"/>
          <w:spacing w:val="-8"/>
          <w:kern w:val="32"/>
          <w:sz w:val="24"/>
          <w:szCs w:val="24"/>
          <w:lang w:val="pt-BR"/>
        </w:rPr>
        <w:softHyphen/>
        <w:t xml:space="preserve">ման մասին» օրենքի 9-րդ հոդվածի 5-րդ մասը`  </w:t>
      </w:r>
      <w:r w:rsidRPr="00695458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695458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2"/>
          <w:lang w:val="de-DE"/>
        </w:rPr>
        <w:t>Հանրա</w:t>
      </w:r>
      <w:r w:rsidRPr="00695458">
        <w:rPr>
          <w:rFonts w:ascii="GHEA Mariam" w:hAnsi="GHEA Mariam" w:cs="Sylfaen"/>
          <w:spacing w:val="-8"/>
          <w:sz w:val="24"/>
          <w:szCs w:val="22"/>
          <w:lang w:val="de-DE"/>
        </w:rPr>
        <w:softHyphen/>
        <w:t>պե</w:t>
      </w:r>
      <w:r w:rsidRPr="00695458">
        <w:rPr>
          <w:rFonts w:ascii="GHEA Mariam" w:hAnsi="GHEA Mariam" w:cs="Sylfaen"/>
          <w:spacing w:val="-8"/>
          <w:sz w:val="24"/>
          <w:szCs w:val="22"/>
          <w:lang w:val="de-DE"/>
        </w:rPr>
        <w:softHyphen/>
        <w:t>տու</w:t>
      </w:r>
      <w:r w:rsidRPr="00695458">
        <w:rPr>
          <w:rFonts w:ascii="GHEA Mariam" w:hAnsi="GHEA Mariam" w:cs="Sylfaen"/>
          <w:spacing w:val="-8"/>
          <w:sz w:val="24"/>
          <w:szCs w:val="22"/>
          <w:lang w:val="de-DE"/>
        </w:rPr>
        <w:softHyphen/>
      </w:r>
      <w:r w:rsidRPr="00695458">
        <w:rPr>
          <w:rFonts w:ascii="GHEA Mariam" w:hAnsi="GHEA Mariam" w:cs="Sylfaen"/>
          <w:sz w:val="24"/>
          <w:szCs w:val="22"/>
          <w:lang w:val="de-DE"/>
        </w:rPr>
        <w:t>թյան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95458">
        <w:rPr>
          <w:rFonts w:ascii="GHEA Mariam" w:hAnsi="GHEA Mariam" w:cs="Sylfaen"/>
          <w:sz w:val="24"/>
          <w:szCs w:val="22"/>
          <w:lang w:val="de-DE"/>
        </w:rPr>
        <w:t>ո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ր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ո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շ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ու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5458">
        <w:rPr>
          <w:rFonts w:ascii="GHEA Mariam" w:hAnsi="GHEA Mariam" w:cs="Sylfaen"/>
          <w:sz w:val="24"/>
          <w:szCs w:val="22"/>
          <w:lang w:val="de-DE"/>
        </w:rPr>
        <w:t>մ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95458">
        <w:rPr>
          <w:rFonts w:ascii="GHEA Mariam" w:hAnsi="GHEA Mariam" w:cs="Sylfaen"/>
          <w:sz w:val="24"/>
          <w:szCs w:val="22"/>
          <w:lang w:val="de-DE"/>
        </w:rPr>
        <w:t>է</w:t>
      </w:r>
      <w:r w:rsidRPr="0069545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5458" w:rsidRPr="00695458" w:rsidRDefault="00695458" w:rsidP="00695458">
      <w:pPr>
        <w:spacing w:line="384" w:lineRule="auto"/>
        <w:ind w:firstLine="720"/>
        <w:jc w:val="both"/>
        <w:rPr>
          <w:rFonts w:ascii="GHEA Mariam" w:hAnsi="GHEA Mariam" w:cs="Sylfaen"/>
          <w:i/>
          <w:noProof/>
          <w:sz w:val="24"/>
          <w:szCs w:val="24"/>
          <w:lang w:val="hy-AM"/>
        </w:rPr>
      </w:pPr>
      <w:r w:rsidRPr="00B9796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B9796E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B9796E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B9796E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B9796E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B9796E">
        <w:rPr>
          <w:rFonts w:ascii="GHEA Mariam" w:hAnsi="GHEA Mariam" w:cs="Sylfaen"/>
          <w:spacing w:val="-8"/>
          <w:sz w:val="24"/>
          <w:szCs w:val="24"/>
        </w:rPr>
        <w:t>սեփականություն</w:t>
      </w:r>
      <w:r w:rsidR="00B9796E" w:rsidRPr="00B9796E">
        <w:rPr>
          <w:rFonts w:ascii="GHEA Mariam" w:hAnsi="GHEA Mariam" w:cs="Sylfaen"/>
          <w:spacing w:val="-8"/>
          <w:sz w:val="24"/>
          <w:szCs w:val="24"/>
          <w:lang w:val="hy-AM"/>
        </w:rPr>
        <w:t>ը</w:t>
      </w:r>
      <w:r w:rsidRPr="00B9796E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B9796E">
        <w:rPr>
          <w:rFonts w:ascii="GHEA Mariam" w:hAnsi="GHEA Mariam" w:cs="Sylfaen"/>
          <w:spacing w:val="-8"/>
          <w:sz w:val="24"/>
          <w:szCs w:val="24"/>
        </w:rPr>
        <w:t>հանդիսացող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Երևան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, </w:t>
      </w:r>
      <w:r w:rsidRPr="00695458">
        <w:rPr>
          <w:rFonts w:ascii="GHEA Mariam" w:hAnsi="GHEA Mariam" w:cs="Sylfaen"/>
          <w:sz w:val="24"/>
          <w:szCs w:val="24"/>
        </w:rPr>
        <w:t>Նուբարաշեն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Նուբարաշենի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11-</w:t>
      </w:r>
      <w:r w:rsidRPr="00695458">
        <w:rPr>
          <w:rFonts w:ascii="GHEA Mariam" w:hAnsi="GHEA Mariam" w:cs="Sylfaen"/>
          <w:sz w:val="24"/>
          <w:szCs w:val="24"/>
        </w:rPr>
        <w:t>րդ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փողոց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16/18 </w:t>
      </w:r>
      <w:r w:rsidRPr="00695458">
        <w:rPr>
          <w:rFonts w:ascii="GHEA Mariam" w:hAnsi="GHEA Mariam" w:cs="Sylfaen"/>
          <w:sz w:val="24"/>
          <w:szCs w:val="24"/>
          <w:lang w:val="hy-AM"/>
        </w:rPr>
        <w:t xml:space="preserve">հասցեում գտնվող 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413,475.15 </w:t>
      </w:r>
      <w:r w:rsidRPr="00695458">
        <w:rPr>
          <w:rFonts w:ascii="GHEA Mariam" w:hAnsi="GHEA Mariam" w:cs="Sylfaen"/>
          <w:sz w:val="24"/>
          <w:szCs w:val="24"/>
          <w:lang w:val="hy-AM"/>
        </w:rPr>
        <w:t xml:space="preserve">դրամ շուկայական արժեքին մոտարկված կադաստրային արժեքով 0,00605 հա մակերեսով հողամասը </w:t>
      </w:r>
      <w:r w:rsidRPr="00695458">
        <w:rPr>
          <w:rFonts w:ascii="GHEA Mariam" w:hAnsi="GHEA Mariam" w:cs="Sylfaen"/>
          <w:sz w:val="24"/>
          <w:szCs w:val="24"/>
          <w:lang w:val="pt-BR"/>
        </w:rPr>
        <w:t>(</w:t>
      </w:r>
      <w:r w:rsidRPr="00695458">
        <w:rPr>
          <w:rFonts w:ascii="GHEA Mariam" w:hAnsi="GHEA Mariam"/>
          <w:kern w:val="32"/>
          <w:sz w:val="24"/>
          <w:szCs w:val="24"/>
          <w:lang w:val="pt-BR"/>
        </w:rPr>
        <w:t xml:space="preserve">անշարժ գույքի նկատմամբ իրավունքների պետական գրանցման վկայական N 04122025-01-0212, </w:t>
      </w:r>
      <w:r w:rsidRPr="00695458">
        <w:rPr>
          <w:rFonts w:ascii="GHEA Mariam" w:hAnsi="GHEA Mariam" w:cs="Sylfaen"/>
          <w:sz w:val="24"/>
          <w:szCs w:val="24"/>
        </w:rPr>
        <w:t>այսուհետ՝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z w:val="24"/>
          <w:szCs w:val="24"/>
        </w:rPr>
        <w:t>ա</w:t>
      </w:r>
      <w:r w:rsidRPr="00695458">
        <w:rPr>
          <w:rFonts w:ascii="GHEA Mariam" w:hAnsi="GHEA Mariam" w:cs="Sylfaen"/>
          <w:sz w:val="24"/>
          <w:szCs w:val="24"/>
        </w:rPr>
        <w:t>նշարժ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գույք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) </w:t>
      </w:r>
      <w:r w:rsidRPr="00695458">
        <w:rPr>
          <w:rFonts w:ascii="GHEA Mariam" w:hAnsi="GHEA Mariam" w:cs="Sylfaen"/>
          <w:sz w:val="24"/>
          <w:szCs w:val="24"/>
        </w:rPr>
        <w:t>ամրացնել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695458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695458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4"/>
        </w:rPr>
        <w:t>տարածքային</w:t>
      </w:r>
      <w:r w:rsidRPr="00695458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4"/>
        </w:rPr>
        <w:t>կառավարման</w:t>
      </w:r>
      <w:r w:rsidRPr="00695458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pacing w:val="-8"/>
          <w:sz w:val="24"/>
          <w:szCs w:val="24"/>
        </w:rPr>
        <w:t>և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ենթակառուց</w:t>
      </w:r>
      <w:r w:rsidRPr="00695458">
        <w:rPr>
          <w:rFonts w:ascii="GHEA Mariam" w:hAnsi="GHEA Mariam" w:cs="Sylfaen"/>
          <w:sz w:val="24"/>
          <w:szCs w:val="24"/>
          <w:lang w:val="de-DE"/>
        </w:rPr>
        <w:softHyphen/>
      </w:r>
      <w:r w:rsidRPr="00695458">
        <w:rPr>
          <w:rFonts w:ascii="GHEA Mariam" w:hAnsi="GHEA Mariam" w:cs="Sylfaen"/>
          <w:sz w:val="24"/>
          <w:szCs w:val="24"/>
        </w:rPr>
        <w:t>վածքների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նախարարության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պետական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գույքի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</w:rPr>
        <w:t>կառավարման</w:t>
      </w:r>
      <w:r w:rsidRPr="0069545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695458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695458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695458" w:rsidRPr="00695458" w:rsidRDefault="00695458" w:rsidP="00695458">
      <w:pPr>
        <w:spacing w:line="384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hy-AM"/>
        </w:rPr>
      </w:pPr>
      <w:r w:rsidRPr="006954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</w:t>
      </w:r>
      <w:r w:rsidRPr="00695458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Pr="006954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6954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կառուցվածքների նախարարության պետական գույքի կառավարման կոմիտեի նախագահին՝ </w:t>
      </w:r>
      <w:r w:rsidRPr="00695458">
        <w:rPr>
          <w:rFonts w:ascii="GHEA Mariam" w:hAnsi="GHEA Mariam" w:cs="Sylfaen"/>
          <w:kern w:val="32"/>
          <w:sz w:val="24"/>
          <w:szCs w:val="24"/>
          <w:lang w:val="hy-AM"/>
        </w:rPr>
        <w:t>սույն</w:t>
      </w:r>
      <w:r w:rsidRPr="00695458">
        <w:rPr>
          <w:rFonts w:ascii="GHEA Mariam" w:hAnsi="GHEA Mariam"/>
          <w:kern w:val="32"/>
          <w:sz w:val="24"/>
          <w:szCs w:val="24"/>
          <w:lang w:val="hy-AM"/>
        </w:rPr>
        <w:t xml:space="preserve"> որոշումն ուժի մեջ մտնելուց հետո երկամսյա ժամկետում </w:t>
      </w:r>
      <w:r w:rsidRPr="00695458">
        <w:rPr>
          <w:rFonts w:ascii="GHEA Mariam" w:hAnsi="GHEA Mariam"/>
          <w:kern w:val="32"/>
          <w:sz w:val="24"/>
          <w:szCs w:val="24"/>
          <w:lang w:val="hy-AM"/>
        </w:rPr>
        <w:lastRenderedPageBreak/>
        <w:t>իրականացնել ս</w:t>
      </w:r>
      <w:r w:rsidR="00AF32BB">
        <w:rPr>
          <w:rFonts w:ascii="GHEA Mariam" w:hAnsi="GHEA Mariam"/>
          <w:kern w:val="32"/>
          <w:sz w:val="24"/>
          <w:szCs w:val="24"/>
          <w:lang w:val="hy-AM"/>
        </w:rPr>
        <w:t>ույն որոշման 1-ին կետում նշված ա</w:t>
      </w:r>
      <w:r w:rsidRPr="00695458">
        <w:rPr>
          <w:rFonts w:ascii="GHEA Mariam" w:hAnsi="GHEA Mariam"/>
          <w:kern w:val="32"/>
          <w:sz w:val="24"/>
          <w:szCs w:val="24"/>
          <w:lang w:val="hy-AM"/>
        </w:rPr>
        <w:t>նշարժ գույքի միակողմանի ընդունման և հաշվառման աշխատանքները։</w:t>
      </w:r>
    </w:p>
    <w:p w:rsidR="00695458" w:rsidRPr="00695458" w:rsidRDefault="0069545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5458" w:rsidRPr="00B45A61" w:rsidRDefault="0069545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95458" w:rsidRPr="00B45A61" w:rsidRDefault="0069545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95458" w:rsidRPr="000F4671" w:rsidRDefault="0069545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95458" w:rsidRPr="000F4671" w:rsidRDefault="006954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06D36" w:rsidRPr="00FC14D1" w:rsidRDefault="00606D3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06D36" w:rsidRPr="00FC14D1" w:rsidRDefault="00606D3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06D36" w:rsidRPr="00FC14D1" w:rsidRDefault="00606D3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606D36" w:rsidRDefault="00606D36" w:rsidP="0069545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606D3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17" w:rsidRDefault="004E6717">
      <w:r>
        <w:separator/>
      </w:r>
    </w:p>
  </w:endnote>
  <w:endnote w:type="continuationSeparator" w:id="0">
    <w:p w:rsidR="004E6717" w:rsidRDefault="004E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17" w:rsidRDefault="004E6717">
      <w:r>
        <w:separator/>
      </w:r>
    </w:p>
  </w:footnote>
  <w:footnote w:type="continuationSeparator" w:id="0">
    <w:p w:rsidR="004E6717" w:rsidRDefault="004E6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6D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4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A7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717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7E3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D3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58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2BB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96E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7D0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FC6F6A"/>
  <w15:chartTrackingRefBased/>
  <w15:docId w15:val="{699F3704-E1FD-4798-A8A0-193EB6CE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954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54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9545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2026-02-13T08:15:00Z</dcterms:created>
  <dcterms:modified xsi:type="dcterms:W3CDTF">2026-02-18T08:36:00Z</dcterms:modified>
</cp:coreProperties>
</file>