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B03" w:rsidRDefault="00185B03" w:rsidP="00185B03">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r>
        <w:rPr>
          <w:rStyle w:val="Strong"/>
          <w:rFonts w:ascii="GHEA Grapalat" w:eastAsia="Times New Roman" w:hAnsi="GHEA Grapalat" w:cs="Arial"/>
          <w:sz w:val="24"/>
          <w:szCs w:val="24"/>
          <w:lang w:val="hy-AM" w:eastAsia="ru-RU"/>
        </w:rPr>
        <w:t>ԱՄՓՈՓԱԹԵՐԹ</w:t>
      </w:r>
    </w:p>
    <w:p w:rsidR="00185B03" w:rsidRDefault="00185B03" w:rsidP="00185B03">
      <w:pPr>
        <w:shd w:val="clear" w:color="auto" w:fill="FFFFFF"/>
        <w:spacing w:after="0" w:line="360" w:lineRule="auto"/>
        <w:jc w:val="center"/>
        <w:rPr>
          <w:rFonts w:cs="Times Armenian"/>
        </w:rPr>
      </w:pPr>
      <w:r>
        <w:rPr>
          <w:rFonts w:ascii="GHEA Grapalat" w:hAnsi="GHEA Grapalat" w:cs="Sylfaen"/>
          <w:b/>
          <w:sz w:val="24"/>
          <w:szCs w:val="24"/>
          <w:lang w:val="hy-AM"/>
        </w:rPr>
        <w:t>«</w:t>
      </w:r>
      <w:r>
        <w:rPr>
          <w:rFonts w:ascii="GHEA Grapalat" w:hAnsi="GHEA Grapalat"/>
          <w:b/>
          <w:bCs/>
          <w:sz w:val="24"/>
          <w:szCs w:val="24"/>
          <w:lang w:val="hy-AM"/>
        </w:rPr>
        <w:t xml:space="preserve">ՀԱՅԱՍՏԱՆԻ ՀԱՆՐԱՊԵՏՈՒԹՅԱՆ ԿԱՌԱՎԱՐՈՒԹՅԱՆ 2015 ԹՎԱԿԱՆԻ ԴԵԿՏԵՄԲԵՐԻ 29-Ի N 1566-Ն ՈՐՈՇՄԱՆ ՄԵՋ ՓՈՓՈԽՈՒԹՅՈՒՆ ԿԱՏԱՐԵԼՈՒ ՄԱՍԻՆ» </w:t>
      </w:r>
      <w:r>
        <w:rPr>
          <w:rFonts w:ascii="GHEA Grapalat" w:hAnsi="GHEA Grapalat" w:cs="Times Armenian"/>
          <w:b/>
          <w:sz w:val="24"/>
          <w:szCs w:val="24"/>
          <w:lang w:val="af-ZA"/>
        </w:rPr>
        <w:t xml:space="preserve">ՀԱՅԱՍՏԱՆԻ ՀԱՆՐԱՊԵՏՈՒԹՅԱՆ ԿԱՌԱՎԱՐՈՒԹՅԱՆ ՈՐՈՇՄԱՆ </w:t>
      </w:r>
      <w:r>
        <w:rPr>
          <w:rFonts w:ascii="GHEA Grapalat" w:hAnsi="GHEA Grapalat" w:cs="Times Armenian"/>
          <w:b/>
          <w:sz w:val="24"/>
          <w:szCs w:val="24"/>
          <w:lang w:val="hy-AM"/>
        </w:rPr>
        <w:t>ՆԱԽԱԳ</w:t>
      </w:r>
      <w:r>
        <w:rPr>
          <w:rFonts w:ascii="GHEA Grapalat" w:hAnsi="GHEA Grapalat" w:cs="Times Armenian"/>
          <w:b/>
          <w:sz w:val="24"/>
          <w:szCs w:val="24"/>
        </w:rPr>
        <w:t>ԾԻ</w:t>
      </w:r>
      <w:r>
        <w:rPr>
          <w:rFonts w:ascii="GHEA Grapalat" w:hAnsi="GHEA Grapalat" w:cs="Times Armenian"/>
          <w:b/>
          <w:sz w:val="24"/>
          <w:szCs w:val="24"/>
          <w:lang w:val="af-ZA"/>
        </w:rPr>
        <w:t xml:space="preserve"> </w:t>
      </w:r>
      <w:r>
        <w:rPr>
          <w:rFonts w:ascii="GHEA Grapalat" w:hAnsi="GHEA Grapalat" w:cs="Times Armenian"/>
          <w:b/>
          <w:sz w:val="24"/>
          <w:szCs w:val="24"/>
        </w:rPr>
        <w:t>ՎԵՐԱԲԵՐՅԱԼ</w:t>
      </w:r>
    </w:p>
    <w:p w:rsidR="00185B03" w:rsidRDefault="00185B03" w:rsidP="00185B03">
      <w:pPr>
        <w:shd w:val="clear" w:color="auto" w:fill="FFFFFF"/>
        <w:spacing w:after="0" w:line="360" w:lineRule="auto"/>
        <w:jc w:val="center"/>
        <w:rPr>
          <w:rFonts w:ascii="GHEA Grapalat" w:hAnsi="GHEA Grapalat" w:cs="Times Armenian"/>
          <w:b/>
          <w:sz w:val="24"/>
          <w:szCs w:val="24"/>
        </w:rPr>
      </w:pPr>
    </w:p>
    <w:tbl>
      <w:tblPr>
        <w:tblStyle w:val="TableGrid"/>
        <w:tblW w:w="13855" w:type="dxa"/>
        <w:jc w:val="center"/>
        <w:tblLook w:val="04A0" w:firstRow="1" w:lastRow="0" w:firstColumn="1" w:lastColumn="0" w:noHBand="0" w:noVBand="1"/>
      </w:tblPr>
      <w:tblGrid>
        <w:gridCol w:w="8359"/>
        <w:gridCol w:w="1289"/>
        <w:gridCol w:w="4207"/>
      </w:tblGrid>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lang w:val="hy-AM"/>
              </w:rPr>
            </w:pPr>
            <w:r>
              <w:rPr>
                <w:rFonts w:ascii="GHEA Grapalat" w:hAnsi="GHEA Grapalat"/>
                <w:b/>
                <w:sz w:val="24"/>
                <w:szCs w:val="24"/>
                <w:lang w:val="hy-AM"/>
              </w:rPr>
              <w:t>ՀՀ արտաքին գործերի նախարարություն</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rPr>
                <w:rFonts w:ascii="GHEA Grapalat" w:hAnsi="GHEA Grapalat"/>
                <w:sz w:val="24"/>
                <w:szCs w:val="24"/>
                <w:lang w:val="hy-AM"/>
              </w:rPr>
            </w:pPr>
            <w:r>
              <w:rPr>
                <w:rFonts w:ascii="GHEA Grapalat" w:hAnsi="GHEA Grapalat"/>
                <w:sz w:val="24"/>
                <w:szCs w:val="24"/>
                <w:lang w:val="hy-AM"/>
              </w:rPr>
              <w:t>30</w:t>
            </w:r>
            <w:r>
              <w:rPr>
                <w:rFonts w:ascii="GHEA Grapalat" w:hAnsi="GHEA Grapalat"/>
                <w:sz w:val="24"/>
                <w:szCs w:val="24"/>
              </w:rPr>
              <w:t>.1</w:t>
            </w:r>
            <w:r>
              <w:rPr>
                <w:rFonts w:ascii="GHEA Grapalat" w:hAnsi="GHEA Grapalat"/>
                <w:sz w:val="24"/>
                <w:szCs w:val="24"/>
                <w:lang w:val="hy-AM"/>
              </w:rPr>
              <w:t>2</w:t>
            </w:r>
            <w:r>
              <w:rPr>
                <w:rFonts w:ascii="GHEA Grapalat" w:hAnsi="GHEA Grapalat"/>
                <w:sz w:val="24"/>
                <w:szCs w:val="24"/>
              </w:rPr>
              <w:t>.202</w:t>
            </w:r>
            <w:r>
              <w:rPr>
                <w:rFonts w:ascii="GHEA Grapalat" w:hAnsi="GHEA Grapalat"/>
                <w:sz w:val="24"/>
                <w:szCs w:val="24"/>
                <w:lang w:val="hy-AM"/>
              </w:rPr>
              <w:t>5</w:t>
            </w:r>
          </w:p>
          <w:p w:rsidR="00185B03" w:rsidRDefault="00185B03">
            <w:pPr>
              <w:spacing w:line="360" w:lineRule="auto"/>
              <w:rPr>
                <w:rFonts w:ascii="GHEA Grapalat" w:hAnsi="GHEA Grapalat"/>
                <w:sz w:val="24"/>
                <w:szCs w:val="24"/>
              </w:rPr>
            </w:pPr>
            <w:r>
              <w:rPr>
                <w:rFonts w:ascii="GHEA Grapalat" w:hAnsi="GHEA Grapalat"/>
                <w:sz w:val="24"/>
                <w:szCs w:val="24"/>
              </w:rPr>
              <w:t>N 1111/71322-25</w:t>
            </w: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before="60" w:after="60" w:line="360" w:lineRule="auto"/>
              <w:ind w:firstLine="709"/>
              <w:jc w:val="both"/>
              <w:rPr>
                <w:rFonts w:ascii="GHEA Grapalat" w:eastAsia="Calibri" w:hAnsi="GHEA Grapalat"/>
                <w:sz w:val="24"/>
                <w:szCs w:val="24"/>
                <w:lang w:val="hy-AM"/>
              </w:rPr>
            </w:pPr>
            <w:r>
              <w:rPr>
                <w:rFonts w:ascii="GHEA Grapalat" w:hAnsi="GHEA Grapalat"/>
                <w:sz w:val="24"/>
                <w:szCs w:val="24"/>
                <w:lang w:val="hy-AM"/>
              </w:rPr>
              <w:t>Հայտնում ենք, որ «Հայաստանի Հանրապետության կառավարության 2015 թվականի դեկտեմբերի 29-ի N 1566-Ն որոշման մեջ փոփոխություն կատարելու մասին» Հայաստանի Հանրապետության կառավարության որոշման նախագծի վերաբերյալ ՀՀ արտաքին գործերի նախարարությունը դիտողություններ և առաջարկություններ չունի:</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rPr>
            </w:pPr>
            <w:r>
              <w:rPr>
                <w:rFonts w:ascii="GHEA Grapalat" w:hAnsi="GHEA Grapalat"/>
                <w:sz w:val="24"/>
                <w:szCs w:val="24"/>
                <w:lang w:val="hy-AM"/>
              </w:rPr>
              <w:t>Ընդունվել է ի գիտություն:</w:t>
            </w:r>
          </w:p>
        </w:tc>
      </w:tr>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rPr>
            </w:pPr>
            <w:r>
              <w:rPr>
                <w:rFonts w:ascii="GHEA Grapalat" w:hAnsi="GHEA Grapalat"/>
                <w:b/>
                <w:sz w:val="24"/>
                <w:szCs w:val="24"/>
                <w:lang w:val="hy-AM"/>
              </w:rPr>
              <w:t xml:space="preserve">ՀՀ </w:t>
            </w:r>
            <w:r>
              <w:rPr>
                <w:rFonts w:ascii="GHEA Grapalat" w:hAnsi="GHEA Grapalat"/>
                <w:b/>
                <w:sz w:val="24"/>
                <w:szCs w:val="24"/>
              </w:rPr>
              <w:t>պաշտպանության նախարարություն</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240" w:lineRule="auto"/>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rPr>
              <w:t>9.1</w:t>
            </w:r>
            <w:r>
              <w:rPr>
                <w:rFonts w:ascii="GHEA Grapalat" w:hAnsi="GHEA Grapalat"/>
                <w:sz w:val="24"/>
                <w:szCs w:val="24"/>
                <w:lang w:val="hy-AM"/>
              </w:rPr>
              <w:t>2</w:t>
            </w:r>
            <w:r>
              <w:rPr>
                <w:rFonts w:ascii="GHEA Grapalat" w:hAnsi="GHEA Grapalat"/>
                <w:sz w:val="24"/>
                <w:szCs w:val="24"/>
              </w:rPr>
              <w:t>.202</w:t>
            </w:r>
            <w:r>
              <w:rPr>
                <w:rFonts w:ascii="GHEA Grapalat" w:hAnsi="GHEA Grapalat"/>
                <w:sz w:val="24"/>
                <w:szCs w:val="24"/>
                <w:lang w:val="hy-AM"/>
              </w:rPr>
              <w:t>5</w:t>
            </w:r>
          </w:p>
          <w:p w:rsidR="00185B03" w:rsidRDefault="00185B03">
            <w:pPr>
              <w:spacing w:line="240" w:lineRule="auto"/>
              <w:rPr>
                <w:rFonts w:ascii="GHEA Grapalat" w:hAnsi="GHEA Grapalat"/>
                <w:sz w:val="24"/>
                <w:szCs w:val="24"/>
              </w:rPr>
            </w:pPr>
            <w:r>
              <w:rPr>
                <w:rFonts w:ascii="GHEA Grapalat" w:hAnsi="GHEA Grapalat"/>
                <w:sz w:val="24"/>
                <w:szCs w:val="24"/>
                <w:lang w:val="hy-AM"/>
              </w:rPr>
              <w:t xml:space="preserve">N </w:t>
            </w:r>
            <w:r>
              <w:rPr>
                <w:rFonts w:ascii="GHEA Grapalat" w:hAnsi="GHEA Grapalat"/>
                <w:sz w:val="24"/>
                <w:szCs w:val="24"/>
              </w:rPr>
              <w:t>ՊՆ/510/15624-2025</w:t>
            </w: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Վարչապետի աշխատակազմի ղեկավարի 2025 թվականի դեկտեմբերի 19-ի N 02/11.4/41458-2025 գրության առնչությամբ հայտնում եմ, որ «Հայաստանի Հանրապետության կառավարության 2015 թվականի դեկտեմբերի 29-ի N 1566-Ն որոշման մեջ փոփոխություն կատարելու մասին» Կառավարության որոշման նախագծերի վերաբերյալ դիտողություններ և առաջարկություններ չունենք:</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rPr>
            </w:pPr>
            <w:r>
              <w:rPr>
                <w:rFonts w:ascii="GHEA Grapalat" w:hAnsi="GHEA Grapalat"/>
                <w:sz w:val="24"/>
                <w:szCs w:val="24"/>
              </w:rPr>
              <w:t>Ընդունվել է ի գիտություն:</w:t>
            </w:r>
          </w:p>
        </w:tc>
      </w:tr>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ՀՀ </w:t>
            </w:r>
            <w:r>
              <w:rPr>
                <w:rFonts w:ascii="GHEA Grapalat" w:hAnsi="GHEA Grapalat"/>
                <w:b/>
                <w:sz w:val="24"/>
                <w:szCs w:val="24"/>
              </w:rPr>
              <w:t>արդարադատության նախարարություն</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240" w:lineRule="auto"/>
              <w:rPr>
                <w:rFonts w:ascii="GHEA Grapalat" w:hAnsi="GHEA Grapalat"/>
                <w:sz w:val="24"/>
                <w:szCs w:val="24"/>
              </w:rPr>
            </w:pPr>
            <w:r>
              <w:rPr>
                <w:rFonts w:ascii="GHEA Grapalat" w:hAnsi="GHEA Grapalat"/>
                <w:sz w:val="24"/>
                <w:szCs w:val="24"/>
              </w:rPr>
              <w:t>30.12.2025</w:t>
            </w:r>
          </w:p>
          <w:p w:rsidR="00185B03" w:rsidRDefault="00185B03">
            <w:pPr>
              <w:spacing w:line="360" w:lineRule="auto"/>
              <w:rPr>
                <w:rFonts w:ascii="GHEA Grapalat" w:hAnsi="GHEA Grapalat"/>
                <w:sz w:val="24"/>
                <w:szCs w:val="24"/>
              </w:rPr>
            </w:pPr>
            <w:r>
              <w:rPr>
                <w:rFonts w:ascii="GHEA Grapalat" w:hAnsi="GHEA Grapalat"/>
                <w:sz w:val="24"/>
                <w:szCs w:val="24"/>
              </w:rPr>
              <w:t>N //60095-2025</w:t>
            </w: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pStyle w:val="NormalWeb"/>
              <w:shd w:val="clear" w:color="auto" w:fill="FFFFFF"/>
              <w:tabs>
                <w:tab w:val="left" w:pos="0"/>
              </w:tabs>
              <w:spacing w:before="0" w:beforeAutospacing="0" w:after="0" w:afterAutospacing="0" w:line="360" w:lineRule="auto"/>
              <w:ind w:firstLine="567"/>
              <w:jc w:val="both"/>
              <w:rPr>
                <w:rFonts w:ascii="GHEA Grapalat" w:hAnsi="GHEA Grapalat" w:cs="Cambria Math"/>
                <w:lang w:val="hy-AM"/>
              </w:rPr>
            </w:pPr>
            <w:r>
              <w:rPr>
                <w:rFonts w:ascii="GHEA Grapalat" w:hAnsi="GHEA Grapalat" w:cs="Sylfaen"/>
                <w:lang w:val="hy-AM" w:eastAsia="ru-RU"/>
              </w:rPr>
              <w:t xml:space="preserve">Ի կատարումն Վարչապետի աշխատակազմի ղեկավարի սույն թվականի դեկտեմբերի 19-ի թիվ </w:t>
            </w:r>
            <w:r>
              <w:rPr>
                <w:rFonts w:ascii="GHEA Grapalat" w:hAnsi="GHEA Grapalat"/>
                <w:shd w:val="clear" w:color="auto" w:fill="FFFFFF"/>
                <w:lang w:val="hy-AM"/>
              </w:rPr>
              <w:t>02/11.4/41458-2025</w:t>
            </w:r>
            <w:r>
              <w:rPr>
                <w:rFonts w:ascii="GHEA Grapalat" w:hAnsi="GHEA Grapalat" w:cs="Sylfaen"/>
                <w:lang w:val="hy-AM" w:eastAsia="ru-RU"/>
              </w:rPr>
              <w:t xml:space="preserve"> հանձնարարականի՝ </w:t>
            </w:r>
            <w:r>
              <w:rPr>
                <w:rFonts w:ascii="GHEA Grapalat" w:hAnsi="GHEA Grapalat"/>
                <w:noProof/>
                <w:lang w:val="hy-AM"/>
              </w:rPr>
              <w:t xml:space="preserve">հայտնում ենք, </w:t>
            </w:r>
            <w:r>
              <w:rPr>
                <w:rFonts w:ascii="GHEA Grapalat" w:hAnsi="GHEA Grapalat" w:cs="Sylfaen"/>
                <w:noProof/>
                <w:lang w:val="hy-AM"/>
              </w:rPr>
              <w:t>որ Արդարադատության նախարարությունն ուսումնասիրել է</w:t>
            </w:r>
            <w:r>
              <w:rPr>
                <w:rFonts w:ascii="GHEA Grapalat" w:hAnsi="GHEA Grapalat" w:cs="Calibri"/>
                <w:lang w:val="hy-AM"/>
              </w:rPr>
              <w:t xml:space="preserve"> «Հայաստանի Հանրապետության կառավարության 2015 թվականի դեկտեմբերի 29-ի N 1566-Ն որոշման մեջ փոփոխություն կատարելու մասին» Կառավարության որոշման նախագիծը (այսուհետ՝ Նախագիծ)</w:t>
            </w:r>
            <w:r>
              <w:rPr>
                <w:rFonts w:ascii="GHEA Grapalat" w:hAnsi="GHEA Grapalat" w:cs="Sylfaen"/>
                <w:noProof/>
                <w:lang w:val="hy-AM"/>
              </w:rPr>
              <w:t>,</w:t>
            </w:r>
            <w:r>
              <w:rPr>
                <w:rFonts w:ascii="GHEA Grapalat" w:hAnsi="GHEA Grapalat"/>
                <w:lang w:val="hy-AM"/>
              </w:rPr>
              <w:t xml:space="preserve"> </w:t>
            </w:r>
            <w:r>
              <w:rPr>
                <w:rFonts w:ascii="GHEA Grapalat" w:hAnsi="GHEA Grapalat" w:cs="Sylfaen"/>
                <w:lang w:val="hy-AM"/>
              </w:rPr>
              <w:t>որի վերաբերյալ ներկայացվում են հետևյալ դիտարկումներն ու առաջարկությունները</w:t>
            </w:r>
            <w:r>
              <w:rPr>
                <w:rFonts w:ascii="Cambria Math" w:hAnsi="Cambria Math" w:cs="Cambria Math"/>
                <w:lang w:val="hy-AM"/>
              </w:rPr>
              <w:t>․</w:t>
            </w:r>
          </w:p>
        </w:tc>
        <w:tc>
          <w:tcPr>
            <w:tcW w:w="5496" w:type="dxa"/>
            <w:gridSpan w:val="2"/>
            <w:tcBorders>
              <w:top w:val="single" w:sz="4" w:space="0" w:color="auto"/>
              <w:left w:val="single" w:sz="4" w:space="0" w:color="auto"/>
              <w:bottom w:val="single" w:sz="4" w:space="0" w:color="auto"/>
              <w:right w:val="single" w:sz="4" w:space="0" w:color="auto"/>
            </w:tcBorders>
          </w:tcPr>
          <w:p w:rsidR="00185B03" w:rsidRDefault="00185B03">
            <w:pPr>
              <w:spacing w:line="360" w:lineRule="auto"/>
              <w:ind w:left="339"/>
              <w:rPr>
                <w:rFonts w:ascii="GHEA Grapalat" w:hAnsi="GHEA Grapalat"/>
                <w:sz w:val="24"/>
                <w:szCs w:val="24"/>
              </w:rPr>
            </w:pP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pStyle w:val="NormalWeb"/>
              <w:shd w:val="clear" w:color="auto" w:fill="FFFFFF"/>
              <w:tabs>
                <w:tab w:val="left" w:pos="0"/>
              </w:tabs>
              <w:spacing w:before="0" w:beforeAutospacing="0" w:after="0" w:afterAutospacing="0" w:line="360" w:lineRule="auto"/>
              <w:ind w:firstLine="567"/>
              <w:jc w:val="both"/>
              <w:rPr>
                <w:rFonts w:ascii="GHEA Grapalat" w:hAnsi="GHEA Grapalat"/>
                <w:bCs/>
                <w:lang w:val="hy-AM"/>
              </w:rPr>
            </w:pPr>
            <w:r>
              <w:rPr>
                <w:rFonts w:ascii="GHEA Grapalat" w:hAnsi="GHEA Grapalat" w:cs="Cambria Math"/>
                <w:lang w:val="hy-AM"/>
              </w:rPr>
              <w:t>1</w:t>
            </w:r>
            <w:r>
              <w:rPr>
                <w:rFonts w:ascii="Cambria Math" w:hAnsi="Cambria Math" w:cs="Cambria Math"/>
                <w:lang w:val="hy-AM"/>
              </w:rPr>
              <w:t>․</w:t>
            </w:r>
            <w:r>
              <w:rPr>
                <w:rFonts w:ascii="GHEA Grapalat" w:hAnsi="GHEA Grapalat" w:cs="Cambria Math"/>
                <w:lang w:val="hy-AM"/>
              </w:rPr>
              <w:t xml:space="preserve"> Նախագծի 2-րդ կետով նախատեսված է, </w:t>
            </w:r>
            <w:r>
              <w:rPr>
                <w:rFonts w:ascii="GHEA Grapalat" w:hAnsi="GHEA Grapalat"/>
                <w:bCs/>
                <w:lang w:val="hy-AM"/>
              </w:rPr>
              <w:t xml:space="preserve">որ որոշումն ուժի մեջ է մտնում պաշտոնական հրապարակմանը հաջորդող օրվանից, նույն կետում առկա է նաև առանձին կարգավորում այն մասին, որ որոշման 4-6-րդ կետերն ուժի մեջ են մտնում պաշտոնական հրապարակմանը հաջորդող օրվանից։ Հարկ է նկատել, որ նման կրկնությունն իրավական անհրաժեշտություն չունի, ինչով պայմանավորված՝ նպատակահարմար է վերանայել սույն դրույթը։ </w:t>
            </w:r>
          </w:p>
        </w:tc>
        <w:tc>
          <w:tcPr>
            <w:tcW w:w="5496" w:type="dxa"/>
            <w:gridSpan w:val="2"/>
            <w:tcBorders>
              <w:top w:val="single" w:sz="4" w:space="0" w:color="auto"/>
              <w:left w:val="single" w:sz="4" w:space="0" w:color="auto"/>
              <w:bottom w:val="single" w:sz="4" w:space="0" w:color="auto"/>
              <w:right w:val="single" w:sz="4" w:space="0" w:color="auto"/>
            </w:tcBorders>
          </w:tcPr>
          <w:p w:rsidR="00185B03" w:rsidRDefault="00185B03">
            <w:pPr>
              <w:spacing w:line="360" w:lineRule="auto"/>
              <w:ind w:left="339"/>
              <w:rPr>
                <w:rFonts w:ascii="GHEA Grapalat" w:hAnsi="GHEA Grapalat"/>
                <w:sz w:val="24"/>
                <w:szCs w:val="24"/>
              </w:rPr>
            </w:pPr>
            <w:r>
              <w:rPr>
                <w:rFonts w:ascii="GHEA Grapalat" w:hAnsi="GHEA Grapalat"/>
                <w:sz w:val="24"/>
                <w:szCs w:val="24"/>
              </w:rPr>
              <w:t>Ընդունվել է:</w:t>
            </w:r>
          </w:p>
          <w:p w:rsidR="00185B03" w:rsidRDefault="00185B03" w:rsidP="00185B03">
            <w:pPr>
              <w:pStyle w:val="ListParagraph"/>
              <w:numPr>
                <w:ilvl w:val="0"/>
                <w:numId w:val="46"/>
              </w:numPr>
              <w:spacing w:line="360" w:lineRule="auto"/>
              <w:ind w:left="0" w:firstLine="311"/>
              <w:jc w:val="both"/>
              <w:rPr>
                <w:rFonts w:ascii="GHEA Grapalat" w:eastAsia="Times New Roman" w:hAnsi="GHEA Grapalat" w:cs="Times New Roman"/>
                <w:bCs/>
                <w:sz w:val="24"/>
                <w:szCs w:val="24"/>
                <w:lang w:val="hy-AM"/>
              </w:rPr>
            </w:pPr>
            <w:r>
              <w:rPr>
                <w:rFonts w:ascii="GHEA Grapalat" w:hAnsi="GHEA Grapalat" w:cs="Cambria Math"/>
                <w:sz w:val="24"/>
                <w:szCs w:val="24"/>
                <w:lang w:val="hy-AM"/>
              </w:rPr>
              <w:t xml:space="preserve">Նախագծի 2-րդ կետից հանվել է </w:t>
            </w:r>
            <w:r>
              <w:rPr>
                <w:rFonts w:ascii="GHEA Grapalat" w:hAnsi="GHEA Grapalat" w:cs="Cambria Math"/>
                <w:sz w:val="24"/>
                <w:szCs w:val="24"/>
              </w:rPr>
              <w:t>«</w:t>
            </w:r>
            <w:r>
              <w:rPr>
                <w:rFonts w:ascii="GHEA Grapalat" w:eastAsia="Times New Roman" w:hAnsi="GHEA Grapalat" w:cs="Times New Roman"/>
                <w:bCs/>
                <w:sz w:val="24"/>
                <w:szCs w:val="24"/>
                <w:lang w:val="hy-AM"/>
              </w:rPr>
              <w:t>Սույն որոշման 4-6-րդ կետերն ուժի մեջ են մտնում պաշտոնական հրապարակմանը հաջորդող օրվանից:</w:t>
            </w:r>
            <w:r>
              <w:rPr>
                <w:rFonts w:ascii="GHEA Grapalat" w:eastAsia="Times New Roman" w:hAnsi="GHEA Grapalat" w:cs="Times New Roman"/>
                <w:bCs/>
                <w:sz w:val="24"/>
                <w:szCs w:val="24"/>
              </w:rPr>
              <w:t>» նախադասությունը:</w:t>
            </w:r>
          </w:p>
          <w:p w:rsidR="00185B03" w:rsidRDefault="00185B03">
            <w:pPr>
              <w:spacing w:line="360" w:lineRule="auto"/>
              <w:ind w:left="339"/>
              <w:rPr>
                <w:rFonts w:ascii="GHEA Grapalat" w:hAnsi="GHEA Grapalat"/>
                <w:sz w:val="24"/>
                <w:szCs w:val="24"/>
              </w:rPr>
            </w:pP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pStyle w:val="NormalWeb"/>
              <w:shd w:val="clear" w:color="auto" w:fill="FFFFFF"/>
              <w:tabs>
                <w:tab w:val="left" w:pos="0"/>
              </w:tabs>
              <w:spacing w:before="0" w:beforeAutospacing="0" w:after="0" w:afterAutospacing="0" w:line="360" w:lineRule="auto"/>
              <w:ind w:firstLine="567"/>
              <w:jc w:val="both"/>
              <w:rPr>
                <w:rFonts w:ascii="GHEA Grapalat" w:hAnsi="GHEA Grapalat"/>
                <w:bCs/>
                <w:lang w:val="hy-AM"/>
              </w:rPr>
            </w:pPr>
            <w:r>
              <w:rPr>
                <w:rFonts w:ascii="GHEA Grapalat" w:hAnsi="GHEA Grapalat"/>
                <w:bCs/>
                <w:lang w:val="hy-AM"/>
              </w:rPr>
              <w:t>2</w:t>
            </w:r>
            <w:r>
              <w:rPr>
                <w:rFonts w:ascii="Cambria Math" w:hAnsi="Cambria Math" w:cs="Cambria Math"/>
                <w:bCs/>
                <w:lang w:val="hy-AM"/>
              </w:rPr>
              <w:t>․</w:t>
            </w:r>
            <w:r>
              <w:rPr>
                <w:rFonts w:ascii="GHEA Grapalat" w:hAnsi="GHEA Grapalat"/>
                <w:bCs/>
                <w:lang w:val="hy-AM"/>
              </w:rPr>
              <w:t xml:space="preserve"> Նախագծի 3-րդ կետով սահմանված է, որ մինչև սույն որոշումն ուժի մեջ մտնելը նշանակված՝ մինչև երկու տարեկան երեխայի խնամքի նպաստը համարվում է սույն որոշման հավելվածով սահմանված կարգով նշանակված և դրա վճարումը շարունակվում է սույն որոշման հավելվածով սահմանված կարգով, մինչդեռ մինչև սույն որոշումն ուժի մեջ մտնելն արդեն իսկ նշանակված նպաստը սույն որոշման հավելվածով սահմանված կարգով նշանակված համարելն ու դրա վճարումը սույն կարգով իրականացնելն իրավական որոշակիության տեսանկյունից խնդրահարույց է առաջին հերթին այն հաշվառմամբ, որ համապատասխան գումարներն արդեն իսկ նշանակվել են այլ կարգի հիման վրա և սույն կարգով նշանակված համարվելու դեպքում կարող են տարբեր անհամապատասխանություններ առաջանալ: Բացի այդ, նման կարգավորում նախատեսելը հակասություն է առաջացնում Նախագծի 2-րդ կետի հետ, որտեղ նշվում է, որ սույն որոշումը տարածվում է 2026 թվականի հունվարի 1-ից հետո ծագած հարաբերությունների վրա:</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firstLine="311"/>
              <w:jc w:val="both"/>
              <w:rPr>
                <w:rFonts w:ascii="GHEA Grapalat" w:hAnsi="GHEA Grapalat"/>
                <w:sz w:val="24"/>
                <w:szCs w:val="24"/>
                <w:lang w:val="hy-AM"/>
              </w:rPr>
            </w:pPr>
            <w:r>
              <w:rPr>
                <w:rFonts w:ascii="GHEA Grapalat" w:hAnsi="GHEA Grapalat"/>
                <w:sz w:val="24"/>
                <w:szCs w:val="24"/>
                <w:lang w:val="hy-AM"/>
              </w:rPr>
              <w:t xml:space="preserve">Հաշվի առնելով, որ Կառավարության 2015 թվականի դեկտեմբերի 29-ի N 1566-Ն որոշման մեջ ուժը կորցրած ճանաչվող դրույթները մեծաքանակ են, իսկ գործող և կիրառելի դրույթների մեծ մասը պահպանվում է, նպատակահարմար է որոշումը շարադրել նոր խմբագրությամբ, որը միտված է բացառապես իրավական ակտի պարզեցմանը և դրա կիրառելիության հարմարավետության բարձրացմանը՝ հիմնականում պահպանելով կարգավորման բովանդակային շարունակականությունը։ </w:t>
            </w:r>
          </w:p>
          <w:p w:rsidR="00185B03" w:rsidRDefault="00185B03">
            <w:pPr>
              <w:spacing w:line="360" w:lineRule="auto"/>
              <w:ind w:firstLine="311"/>
              <w:jc w:val="both"/>
              <w:rPr>
                <w:rFonts w:ascii="GHEA Grapalat" w:hAnsi="GHEA Grapalat"/>
                <w:bCs/>
                <w:sz w:val="24"/>
                <w:szCs w:val="24"/>
                <w:lang w:val="hy-AM"/>
              </w:rPr>
            </w:pPr>
            <w:r>
              <w:rPr>
                <w:rFonts w:ascii="GHEA Grapalat" w:hAnsi="GHEA Grapalat"/>
                <w:sz w:val="24"/>
                <w:szCs w:val="24"/>
                <w:lang w:val="hy-AM"/>
              </w:rPr>
              <w:t xml:space="preserve">Միաժամանակ, մինչև 2026 թվականի հունվարի 1-ը նշանակված նպաստի մասով </w:t>
            </w:r>
            <w:r>
              <w:rPr>
                <w:rFonts w:ascii="GHEA Grapalat" w:hAnsi="GHEA Grapalat"/>
                <w:bCs/>
                <w:sz w:val="24"/>
                <w:szCs w:val="24"/>
                <w:lang w:val="hy-AM"/>
              </w:rPr>
              <w:t>Նախագծի 2-րդ կետի հետ հակասության վերացման նպատակով Նախագծի 3-րդ կետը լրամշակվել է:</w:t>
            </w:r>
          </w:p>
          <w:p w:rsidR="00185B03" w:rsidRDefault="00185B03">
            <w:pPr>
              <w:spacing w:line="360" w:lineRule="auto"/>
              <w:ind w:firstLine="311"/>
              <w:jc w:val="both"/>
              <w:rPr>
                <w:rFonts w:ascii="GHEA Grapalat" w:hAnsi="GHEA Grapalat"/>
                <w:bCs/>
                <w:sz w:val="24"/>
                <w:szCs w:val="24"/>
                <w:lang w:val="hy-AM"/>
              </w:rPr>
            </w:pPr>
            <w:r>
              <w:rPr>
                <w:rFonts w:ascii="GHEA Grapalat" w:hAnsi="GHEA Grapalat"/>
                <w:bCs/>
                <w:sz w:val="24"/>
                <w:szCs w:val="24"/>
                <w:lang w:val="hy-AM"/>
              </w:rPr>
              <w:t xml:space="preserve">Միաժամանակ հարկ է նկատի ունենալ, որ ծնողի դիմումի հիման վրա նշանակված նպաստի չափը ըստ օրենքի (թե նախկինում և ներկայումս գործող խմբագրությունների համաձայն)  որոշվում է յուրաքանչյուր ամսվա 1-ի դրությամբ ծնողի՝ խնամքի արձակուրդում գտնվելու կամ չգտնվելու հանգամանքի հաշվառմամբ։  </w:t>
            </w:r>
          </w:p>
          <w:p w:rsidR="00185B03" w:rsidRDefault="00185B03">
            <w:pPr>
              <w:spacing w:line="360" w:lineRule="auto"/>
              <w:ind w:firstLine="311"/>
              <w:jc w:val="both"/>
              <w:rPr>
                <w:rFonts w:ascii="GHEA Grapalat" w:hAnsi="GHEA Grapalat"/>
                <w:sz w:val="24"/>
                <w:szCs w:val="24"/>
                <w:lang w:val="hy-AM"/>
              </w:rPr>
            </w:pPr>
            <w:r>
              <w:rPr>
                <w:rFonts w:ascii="GHEA Grapalat" w:hAnsi="GHEA Grapalat"/>
                <w:bCs/>
                <w:sz w:val="24"/>
                <w:szCs w:val="24"/>
                <w:lang w:val="hy-AM"/>
              </w:rPr>
              <w:t>Այսինքն, նշանակված նպաստը սույն որոշման հավելվածով սահմանված կարգով նշանակված համարելն ու դրա վճարումը սույն կարգով իրականացնելն իրավական որոշակիության տեսանկյունից խնդրահարույց չէ, քանի որ վճարման սկզբունքի անփոփոխությամբ պայմանավորված՝ անհամապատասխանություններ առաջանալ չեն կարող:</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pStyle w:val="NormalWeb"/>
              <w:shd w:val="clear" w:color="auto" w:fill="FFFFFF"/>
              <w:tabs>
                <w:tab w:val="left" w:pos="0"/>
              </w:tabs>
              <w:spacing w:before="0" w:beforeAutospacing="0" w:after="0" w:afterAutospacing="0" w:line="360" w:lineRule="auto"/>
              <w:ind w:firstLine="567"/>
              <w:jc w:val="both"/>
              <w:rPr>
                <w:rFonts w:ascii="GHEA Grapalat" w:hAnsi="GHEA Grapalat" w:cs="Sylfaen"/>
                <w:shd w:val="clear" w:color="auto" w:fill="FFFFFF"/>
                <w:lang w:val="hy-AM"/>
              </w:rPr>
            </w:pPr>
            <w:r>
              <w:rPr>
                <w:rFonts w:ascii="GHEA Grapalat" w:hAnsi="GHEA Grapalat"/>
                <w:bCs/>
                <w:lang w:val="hy-AM"/>
              </w:rPr>
              <w:t>3</w:t>
            </w:r>
            <w:r>
              <w:rPr>
                <w:rFonts w:ascii="Cambria Math" w:hAnsi="Cambria Math" w:cs="Cambria Math"/>
                <w:bCs/>
                <w:lang w:val="hy-AM"/>
              </w:rPr>
              <w:t>․</w:t>
            </w:r>
            <w:r>
              <w:rPr>
                <w:rFonts w:ascii="GHEA Grapalat" w:hAnsi="GHEA Grapalat"/>
                <w:bCs/>
                <w:lang w:val="hy-AM"/>
              </w:rPr>
              <w:t xml:space="preserve"> Նախագծի 4-րդ կետով սահմանված է, որ որոշ գերատեսչությունների ղեկավարներ, </w:t>
            </w:r>
            <w:r>
              <w:rPr>
                <w:rFonts w:ascii="GHEA Grapalat" w:hAnsi="GHEA Grapalat" w:cs="Sylfaen"/>
                <w:shd w:val="clear" w:color="auto" w:fill="FFFFFF"/>
                <w:lang w:val="hy-AM"/>
              </w:rPr>
              <w:t xml:space="preserve">համագործակցելով </w:t>
            </w:r>
            <w:r>
              <w:rPr>
                <w:rFonts w:ascii="GHEA Grapalat" w:hAnsi="GHEA Grapalat"/>
                <w:lang w:val="hy-AM"/>
              </w:rPr>
              <w:t>Հայաստանի Հանրապետության ա</w:t>
            </w:r>
            <w:r>
              <w:rPr>
                <w:rFonts w:ascii="GHEA Grapalat" w:hAnsi="GHEA Grapalat" w:cs="Sylfaen"/>
                <w:shd w:val="clear" w:color="auto" w:fill="FFFFFF"/>
                <w:lang w:val="hy-AM"/>
              </w:rPr>
              <w:t xml:space="preserve">շխատանքի և սոցիալական հարցերի նախարարի հետ, պետք է </w:t>
            </w:r>
            <w:r>
              <w:rPr>
                <w:rFonts w:ascii="GHEA Grapalat" w:hAnsi="GHEA Grapalat" w:cs="Sylfaen"/>
                <w:lang w:val="hy-AM"/>
              </w:rPr>
              <w:t xml:space="preserve">ապահովեն </w:t>
            </w:r>
            <w:r>
              <w:rPr>
                <w:rFonts w:ascii="GHEA Grapalat" w:hAnsi="GHEA Grapalat" w:cs="Sylfaen"/>
                <w:shd w:val="clear" w:color="auto" w:fill="FFFFFF"/>
                <w:lang w:val="hy-AM"/>
              </w:rPr>
              <w:t xml:space="preserve">Հայաստանի Հանրապետության կառավարության </w:t>
            </w:r>
            <w:r>
              <w:rPr>
                <w:rFonts w:ascii="GHEA Grapalat" w:hAnsi="GHEA Grapalat" w:cs="Arial"/>
                <w:lang w:val="hy-AM"/>
              </w:rPr>
              <w:t xml:space="preserve">2015 </w:t>
            </w:r>
            <w:r>
              <w:rPr>
                <w:rFonts w:ascii="GHEA Grapalat" w:hAnsi="GHEA Grapalat" w:cs="Sylfaen"/>
                <w:lang w:val="hy-AM"/>
              </w:rPr>
              <w:t>թվականի</w:t>
            </w:r>
            <w:r>
              <w:rPr>
                <w:rFonts w:ascii="GHEA Grapalat" w:hAnsi="GHEA Grapalat" w:cs="Arial"/>
                <w:lang w:val="hy-AM"/>
              </w:rPr>
              <w:t xml:space="preserve"> </w:t>
            </w:r>
            <w:r>
              <w:rPr>
                <w:rFonts w:ascii="GHEA Grapalat" w:hAnsi="GHEA Grapalat" w:cs="Sylfaen"/>
                <w:lang w:val="hy-AM"/>
              </w:rPr>
              <w:t>դեկտեմբերի 29-ի N 1566</w:t>
            </w:r>
            <w:r>
              <w:rPr>
                <w:rFonts w:ascii="GHEA Grapalat" w:hAnsi="GHEA Grapalat" w:cs="Sylfaen"/>
                <w:lang w:val="hy-AM"/>
              </w:rPr>
              <w:noBreakHyphen/>
              <w:t xml:space="preserve">Ն որոշման N 1 հավելվածի շրջանակներում համապատասխան թվային տվյալները </w:t>
            </w:r>
            <w:r>
              <w:rPr>
                <w:rFonts w:ascii="GHEA Grapalat" w:hAnsi="GHEA Grapalat"/>
                <w:lang w:val="hy-AM"/>
              </w:rPr>
              <w:t>Հայաստանի Հանրապետության ա</w:t>
            </w:r>
            <w:r>
              <w:rPr>
                <w:rFonts w:ascii="GHEA Grapalat" w:hAnsi="GHEA Grapalat" w:cs="Sylfaen"/>
                <w:lang w:val="hy-AM"/>
              </w:rPr>
              <w:t>շխատան</w:t>
            </w:r>
            <w:r>
              <w:rPr>
                <w:rFonts w:ascii="GHEA Grapalat" w:hAnsi="GHEA Grapalat" w:cs="Sylfaen"/>
                <w:shd w:val="clear" w:color="auto" w:fill="FFFFFF"/>
                <w:lang w:val="hy-AM"/>
              </w:rPr>
              <w:t>քի և սոցիալական հարցերի նախարարության միասնական սոցիալական ծառայության հետ փոխանակելու ծրագրային ապահովման մշակմանն ու ներդրմանը։</w:t>
            </w:r>
          </w:p>
          <w:p w:rsidR="00185B03" w:rsidRDefault="00185B03">
            <w:pPr>
              <w:pStyle w:val="NormalWeb"/>
              <w:shd w:val="clear" w:color="auto" w:fill="FFFFFF"/>
              <w:tabs>
                <w:tab w:val="left" w:pos="0"/>
              </w:tabs>
              <w:spacing w:before="0" w:beforeAutospacing="0" w:after="0" w:afterAutospacing="0" w:line="360" w:lineRule="auto"/>
              <w:ind w:firstLine="567"/>
              <w:jc w:val="both"/>
              <w:rPr>
                <w:rFonts w:ascii="GHEA Grapalat" w:hAnsi="GHEA Grapalat" w:cs="Sylfaen"/>
                <w:shd w:val="clear" w:color="auto" w:fill="FFFFFF"/>
                <w:lang w:val="hy-AM"/>
              </w:rPr>
            </w:pPr>
            <w:r>
              <w:rPr>
                <w:rFonts w:ascii="GHEA Grapalat" w:hAnsi="GHEA Grapalat" w:cs="Sylfaen"/>
                <w:shd w:val="clear" w:color="auto" w:fill="FFFFFF"/>
                <w:lang w:val="hy-AM"/>
              </w:rPr>
              <w:t>Բացի այդ, նույն կետով նախատեսվում է, ի թիվս այլ համակարգերի, մինչև 2026 թվականի հուլիսի 1-ը՝ Արդարադատության նախարարության քրեակատարողական ծառայության համակարգի և Աշխատանքի և սոցիալական հարցերի նախարարության միասնական սոցիալական ծառայության միջև փոխգործակցությամբ ապահովել թվային տվյալների փոխանակման ծրագրի մշակումը և ներդրումը։ Սակայն անհրաժեշտ է արձանագրել, որ նշված ժամկետն այս պահին իրատեսական չէ, քանի որ քրեակատարողական ծառայության համակարգի գործարկման ժամկետների վերաբերյալ հստակեցված տեղեկատվություն դեռևս առկա չէ և այդ առումով լրացուցիչ կներկայացվի տեղեկություն, ինչով պայմանավորված՝ առաջարկվում է նշված ժամկետները վերանայել։</w:t>
            </w:r>
          </w:p>
          <w:p w:rsidR="00185B03" w:rsidRDefault="00185B03">
            <w:pPr>
              <w:pStyle w:val="NormalWeb"/>
              <w:shd w:val="clear" w:color="auto" w:fill="FFFFFF"/>
              <w:tabs>
                <w:tab w:val="left" w:pos="0"/>
              </w:tabs>
              <w:spacing w:before="0" w:beforeAutospacing="0" w:after="0" w:afterAutospacing="0" w:line="360" w:lineRule="auto"/>
              <w:ind w:firstLine="567"/>
              <w:jc w:val="both"/>
              <w:rPr>
                <w:rFonts w:ascii="GHEA Grapalat" w:hAnsi="GHEA Grapalat" w:cs="Sylfaen"/>
                <w:highlight w:val="yellow"/>
                <w:shd w:val="clear" w:color="auto" w:fill="FFFFFF"/>
                <w:lang w:val="hy-AM"/>
              </w:rPr>
            </w:pPr>
            <w:r>
              <w:rPr>
                <w:rFonts w:ascii="GHEA Grapalat" w:hAnsi="GHEA Grapalat" w:cs="Sylfaen"/>
                <w:shd w:val="clear" w:color="auto" w:fill="FFFFFF"/>
                <w:lang w:val="hy-AM"/>
              </w:rPr>
              <w:t xml:space="preserve">Հարկ է նշել, որ հստակեցման կարիք ունի այն, թե նշված պարտավորությունը համապատասխան գերատեսչությունների կողմից ինչ կոնկրետ գործողությունների կատարում է իրենից ենթադրում, ինչ միջոցներով է այն իրականացվելու և ինչպես պետք է ապահովվի ծրագրային ապահովման մշակումն ու ներդրումը՝ հաշվի առնելով նաև, որ ըստ էության, քննարկվող ծրագիրը մշակելու և ներդնելու պատասխանատու շահագրգիռ մարմինը, ենթադրելի է, որ պետք է լինի </w:t>
            </w:r>
            <w:r>
              <w:rPr>
                <w:rFonts w:ascii="GHEA Grapalat" w:hAnsi="GHEA Grapalat"/>
                <w:lang w:val="hy-AM"/>
              </w:rPr>
              <w:t>Ա</w:t>
            </w:r>
            <w:r>
              <w:rPr>
                <w:rFonts w:ascii="GHEA Grapalat" w:hAnsi="GHEA Grapalat"/>
                <w:bCs/>
                <w:lang w:val="hy-AM"/>
              </w:rPr>
              <w:t>շխատանքի</w:t>
            </w:r>
            <w:r>
              <w:rPr>
                <w:rFonts w:ascii="GHEA Grapalat" w:hAnsi="GHEA Grapalat"/>
                <w:lang w:val="hy-AM"/>
              </w:rPr>
              <w:t xml:space="preserve"> և սոցիալական հարցերի նախարարությունը: Նշվածով </w:t>
            </w:r>
            <w:r>
              <w:rPr>
                <w:rFonts w:ascii="GHEA Grapalat" w:hAnsi="GHEA Grapalat" w:cs="Sylfaen"/>
                <w:shd w:val="clear" w:color="auto" w:fill="FFFFFF"/>
                <w:lang w:val="hy-AM"/>
              </w:rPr>
              <w:t>պայմանավորված՝ առաջարկվում է վերանայել սույն դրույթը՝ քննարկելով նաև համապատասխան պարտավորությունը նշված գերատեսչությունների վրա դնելու նպատակահարմարության հարցը:</w:t>
            </w:r>
          </w:p>
        </w:tc>
        <w:tc>
          <w:tcPr>
            <w:tcW w:w="5496" w:type="dxa"/>
            <w:gridSpan w:val="2"/>
            <w:tcBorders>
              <w:top w:val="single" w:sz="4" w:space="0" w:color="auto"/>
              <w:left w:val="single" w:sz="4" w:space="0" w:color="auto"/>
              <w:bottom w:val="single" w:sz="4" w:space="0" w:color="auto"/>
              <w:right w:val="single" w:sz="4" w:space="0" w:color="auto"/>
            </w:tcBorders>
          </w:tcPr>
          <w:p w:rsidR="00185B03" w:rsidRDefault="00185B03">
            <w:pPr>
              <w:spacing w:line="360" w:lineRule="auto"/>
              <w:ind w:firstLine="311"/>
              <w:jc w:val="both"/>
              <w:rPr>
                <w:rFonts w:ascii="GHEA Grapalat" w:hAnsi="GHEA Grapalat"/>
                <w:bCs/>
                <w:sz w:val="24"/>
                <w:szCs w:val="24"/>
                <w:lang w:val="hy-AM"/>
              </w:rPr>
            </w:pPr>
            <w:r>
              <w:rPr>
                <w:rFonts w:ascii="GHEA Grapalat" w:hAnsi="GHEA Grapalat"/>
                <w:bCs/>
                <w:sz w:val="24"/>
                <w:szCs w:val="24"/>
                <w:lang w:val="hy-AM"/>
              </w:rPr>
              <w:t>Ընդունվել է:</w:t>
            </w:r>
          </w:p>
          <w:p w:rsidR="00185B03" w:rsidRDefault="00185B03">
            <w:pPr>
              <w:pStyle w:val="NormalWeb"/>
              <w:shd w:val="clear" w:color="auto" w:fill="FFFFFF"/>
              <w:tabs>
                <w:tab w:val="left" w:pos="0"/>
              </w:tabs>
              <w:spacing w:before="0" w:beforeAutospacing="0" w:after="0" w:afterAutospacing="0" w:line="360" w:lineRule="auto"/>
              <w:ind w:firstLine="567"/>
              <w:jc w:val="both"/>
              <w:rPr>
                <w:rFonts w:ascii="GHEA Grapalat" w:hAnsi="GHEA Grapalat" w:cs="Sylfaen"/>
                <w:shd w:val="clear" w:color="auto" w:fill="FFFFFF"/>
                <w:lang w:val="hy-AM"/>
              </w:rPr>
            </w:pPr>
            <w:r>
              <w:rPr>
                <w:rFonts w:ascii="GHEA Grapalat" w:hAnsi="GHEA Grapalat"/>
                <w:bCs/>
                <w:lang w:val="hy-AM"/>
              </w:rPr>
              <w:t xml:space="preserve">Ներկայացված առաջարկությունը հիմք ընդունելով Նախագծով սահմանվել է կարգավորում՝ </w:t>
            </w:r>
            <w:r>
              <w:rPr>
                <w:rFonts w:ascii="GHEA Grapalat" w:hAnsi="GHEA Grapalat" w:cs="Sylfaen"/>
                <w:lang w:val="hy-AM"/>
              </w:rPr>
              <w:t xml:space="preserve">համապատասխան թվային տվյալները </w:t>
            </w:r>
            <w:r>
              <w:rPr>
                <w:rFonts w:ascii="GHEA Grapalat" w:hAnsi="GHEA Grapalat" w:cs="Sylfaen"/>
                <w:shd w:val="clear" w:color="auto" w:fill="FFFFFF"/>
                <w:lang w:val="hy-AM"/>
              </w:rPr>
              <w:t xml:space="preserve">փոխանակելու ծրագրային ապահովման մշակման և ներդրման գործընթացը </w:t>
            </w:r>
            <w:r>
              <w:rPr>
                <w:rFonts w:ascii="GHEA Grapalat" w:hAnsi="GHEA Grapalat" w:cs="Arial"/>
                <w:lang w:val="hy-AM"/>
              </w:rPr>
              <w:t>«</w:t>
            </w:r>
            <w:r>
              <w:rPr>
                <w:rFonts w:ascii="GHEA Grapalat" w:hAnsi="GHEA Grapalat" w:cs="Sylfaen"/>
                <w:lang w:val="hy-AM"/>
              </w:rPr>
              <w:t>Նորք</w:t>
            </w:r>
            <w:r>
              <w:rPr>
                <w:rFonts w:ascii="GHEA Grapalat" w:hAnsi="GHEA Grapalat" w:cs="Arial"/>
                <w:lang w:val="hy-AM"/>
              </w:rPr>
              <w:t xml:space="preserve">» </w:t>
            </w:r>
            <w:r>
              <w:rPr>
                <w:rFonts w:ascii="GHEA Grapalat" w:hAnsi="GHEA Grapalat" w:cs="Sylfaen"/>
                <w:lang w:val="hy-AM"/>
              </w:rPr>
              <w:t>սոցիալական</w:t>
            </w:r>
            <w:r>
              <w:rPr>
                <w:rFonts w:ascii="GHEA Grapalat" w:hAnsi="GHEA Grapalat" w:cs="Arial"/>
                <w:lang w:val="hy-AM"/>
              </w:rPr>
              <w:t xml:space="preserve"> </w:t>
            </w:r>
            <w:r>
              <w:rPr>
                <w:rFonts w:ascii="GHEA Grapalat" w:hAnsi="GHEA Grapalat" w:cs="Sylfaen"/>
                <w:lang w:val="hy-AM"/>
              </w:rPr>
              <w:t>ծառայությունների</w:t>
            </w:r>
            <w:r>
              <w:rPr>
                <w:rFonts w:ascii="GHEA Grapalat" w:hAnsi="GHEA Grapalat" w:cs="Arial"/>
                <w:lang w:val="hy-AM"/>
              </w:rPr>
              <w:t xml:space="preserve"> </w:t>
            </w:r>
            <w:r>
              <w:rPr>
                <w:rFonts w:ascii="GHEA Grapalat" w:hAnsi="GHEA Grapalat" w:cs="Sylfaen"/>
                <w:lang w:val="hy-AM"/>
              </w:rPr>
              <w:t>տեխնոլոգիական</w:t>
            </w:r>
            <w:r>
              <w:rPr>
                <w:rFonts w:ascii="GHEA Grapalat" w:hAnsi="GHEA Grapalat" w:cs="Arial"/>
                <w:lang w:val="hy-AM"/>
              </w:rPr>
              <w:t xml:space="preserve"> </w:t>
            </w:r>
            <w:r>
              <w:rPr>
                <w:rFonts w:ascii="GHEA Grapalat" w:hAnsi="GHEA Grapalat" w:cs="Sylfaen"/>
                <w:lang w:val="hy-AM"/>
              </w:rPr>
              <w:t>և</w:t>
            </w:r>
            <w:r>
              <w:rPr>
                <w:rFonts w:ascii="GHEA Grapalat" w:hAnsi="GHEA Grapalat" w:cs="Arial"/>
                <w:lang w:val="hy-AM"/>
              </w:rPr>
              <w:t xml:space="preserve"> </w:t>
            </w:r>
            <w:r>
              <w:rPr>
                <w:rFonts w:ascii="GHEA Grapalat" w:hAnsi="GHEA Grapalat" w:cs="Sylfaen"/>
                <w:lang w:val="hy-AM"/>
              </w:rPr>
              <w:t>իրազեկման</w:t>
            </w:r>
            <w:r>
              <w:rPr>
                <w:rFonts w:ascii="GHEA Grapalat" w:hAnsi="GHEA Grapalat" w:cs="Arial"/>
                <w:lang w:val="hy-AM"/>
              </w:rPr>
              <w:t xml:space="preserve"> </w:t>
            </w:r>
            <w:r>
              <w:rPr>
                <w:rFonts w:ascii="GHEA Grapalat" w:hAnsi="GHEA Grapalat" w:cs="Sylfaen"/>
                <w:lang w:val="hy-AM"/>
              </w:rPr>
              <w:t>կենտրոն</w:t>
            </w:r>
            <w:r>
              <w:rPr>
                <w:rFonts w:ascii="GHEA Grapalat" w:hAnsi="GHEA Grapalat" w:cs="Arial"/>
                <w:lang w:val="hy-AM"/>
              </w:rPr>
              <w:t xml:space="preserve">» </w:t>
            </w:r>
            <w:r>
              <w:rPr>
                <w:rFonts w:ascii="GHEA Grapalat" w:hAnsi="GHEA Grapalat" w:cs="Sylfaen"/>
                <w:lang w:val="hy-AM"/>
              </w:rPr>
              <w:t>հիմնադրամի</w:t>
            </w:r>
            <w:r>
              <w:rPr>
                <w:rFonts w:ascii="GHEA Grapalat" w:hAnsi="GHEA Grapalat" w:cs="Arial"/>
                <w:lang w:val="hy-AM"/>
              </w:rPr>
              <w:t xml:space="preserve"> </w:t>
            </w:r>
            <w:r>
              <w:rPr>
                <w:rFonts w:ascii="GHEA Grapalat" w:hAnsi="GHEA Grapalat" w:cs="Sylfaen"/>
                <w:lang w:val="hy-AM"/>
              </w:rPr>
              <w:t>միջոցով</w:t>
            </w:r>
            <w:r>
              <w:rPr>
                <w:rFonts w:ascii="GHEA Grapalat" w:hAnsi="GHEA Grapalat" w:cs="Sylfaen"/>
                <w:shd w:val="clear" w:color="auto" w:fill="FFFFFF"/>
                <w:lang w:val="hy-AM"/>
              </w:rPr>
              <w:t xml:space="preserve"> իրականացնելու համար։ Իսկ այդ ծրագրային գործիքում անհրաժեշտ տվյալները կլրացվեն համապատասխան մարմինների կողմից:</w:t>
            </w:r>
          </w:p>
          <w:p w:rsidR="00185B03" w:rsidRDefault="00185B03">
            <w:pPr>
              <w:spacing w:line="360" w:lineRule="auto"/>
              <w:ind w:firstLine="311"/>
              <w:jc w:val="both"/>
              <w:rPr>
                <w:rFonts w:ascii="GHEA Grapalat" w:hAnsi="GHEA Grapalat"/>
                <w:bCs/>
                <w:sz w:val="24"/>
                <w:szCs w:val="24"/>
                <w:lang w:val="hy-AM"/>
              </w:rPr>
            </w:pPr>
            <w:r>
              <w:rPr>
                <w:rFonts w:ascii="GHEA Grapalat" w:hAnsi="GHEA Grapalat"/>
                <w:bCs/>
                <w:sz w:val="24"/>
                <w:szCs w:val="24"/>
                <w:lang w:val="hy-AM"/>
              </w:rPr>
              <w:t>Համապատասխան գերատեսչությունների կողմից կատարվող կոնկրետ գործողությունները սահմանված են Նախագծի հավելվածի 25-րդ, 26-րդ, 28-րդ և 31-րդ կետերով:</w:t>
            </w:r>
          </w:p>
          <w:p w:rsidR="00185B03" w:rsidRDefault="00185B03">
            <w:pPr>
              <w:spacing w:line="360" w:lineRule="auto"/>
              <w:ind w:firstLine="311"/>
              <w:jc w:val="both"/>
              <w:rPr>
                <w:rFonts w:ascii="GHEA Grapalat" w:hAnsi="GHEA Grapalat"/>
                <w:bCs/>
                <w:sz w:val="24"/>
                <w:szCs w:val="24"/>
                <w:lang w:val="hy-AM"/>
              </w:rPr>
            </w:pP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pStyle w:val="NormalWeb"/>
              <w:shd w:val="clear" w:color="auto" w:fill="FFFFFF"/>
              <w:tabs>
                <w:tab w:val="left" w:pos="0"/>
              </w:tabs>
              <w:spacing w:before="0" w:beforeAutospacing="0" w:after="0" w:afterAutospacing="0" w:line="360" w:lineRule="auto"/>
              <w:ind w:firstLine="567"/>
              <w:jc w:val="both"/>
              <w:rPr>
                <w:rFonts w:ascii="GHEA Grapalat" w:hAnsi="GHEA Grapalat" w:cs="Arial"/>
                <w:lang w:val="hy-AM"/>
              </w:rPr>
            </w:pPr>
            <w:r>
              <w:rPr>
                <w:rFonts w:ascii="GHEA Grapalat" w:hAnsi="GHEA Grapalat" w:cs="Sylfaen"/>
                <w:shd w:val="clear" w:color="auto" w:fill="FFFFFF"/>
                <w:lang w:val="hy-AM"/>
              </w:rPr>
              <w:t>4</w:t>
            </w:r>
            <w:r>
              <w:rPr>
                <w:rFonts w:ascii="Cambria Math" w:hAnsi="Cambria Math" w:cs="Cambria Math"/>
                <w:shd w:val="clear" w:color="auto" w:fill="FFFFFF"/>
                <w:lang w:val="hy-AM"/>
              </w:rPr>
              <w:t>․</w:t>
            </w:r>
            <w:r>
              <w:rPr>
                <w:rFonts w:ascii="GHEA Grapalat" w:hAnsi="GHEA Grapalat" w:cs="Sylfaen"/>
                <w:shd w:val="clear" w:color="auto" w:fill="FFFFFF"/>
                <w:lang w:val="hy-AM"/>
              </w:rPr>
              <w:t xml:space="preserve"> Նախագծի 7-րդ կետի 2-րդ ենթակետում </w:t>
            </w:r>
            <w:r>
              <w:rPr>
                <w:rFonts w:ascii="GHEA Grapalat" w:hAnsi="GHEA Grapalat" w:cs="Arial"/>
                <w:lang w:val="hy-AM"/>
              </w:rPr>
              <w:t>կիրառվող տարածքային կենտրոն ներկայացված դիմումի համար սահմանված կարգով արտահայտությունն անորոշ է, քանի որ պարզ չէ, թե որ իրավական ակտով սահմանված կարգի մասին է խոսքը, ուստի առաջարկվում է վերանայել և հստակեցնել այն։</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firstLine="311"/>
              <w:jc w:val="both"/>
              <w:rPr>
                <w:rFonts w:ascii="GHEA Grapalat" w:hAnsi="GHEA Grapalat"/>
                <w:sz w:val="24"/>
                <w:szCs w:val="24"/>
                <w:lang w:val="hy-AM"/>
              </w:rPr>
            </w:pPr>
            <w:r>
              <w:rPr>
                <w:rFonts w:ascii="GHEA Grapalat" w:hAnsi="GHEA Grapalat"/>
                <w:sz w:val="24"/>
                <w:szCs w:val="24"/>
                <w:lang w:val="hy-AM"/>
              </w:rPr>
              <w:t>Նախագծի 7-րդ կետի 2-րդ ենթակետը տարածքային կենտրոն ներկայացված դիմումի համար բառերից հետո լրացվել է «</w:t>
            </w:r>
            <w:r>
              <w:rPr>
                <w:rFonts w:ascii="GHEA Grapalat" w:eastAsia="Times New Roman" w:hAnsi="GHEA Grapalat" w:cs="Sylfaen"/>
                <w:sz w:val="24"/>
                <w:szCs w:val="24"/>
                <w:lang w:val="hy-AM"/>
              </w:rPr>
              <w:t>Հայաստանի</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Հանրապետության</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կառավարության</w:t>
            </w:r>
            <w:r>
              <w:rPr>
                <w:rFonts w:ascii="GHEA Grapalat" w:eastAsia="Times New Roman" w:hAnsi="GHEA Grapalat" w:cs="Arial"/>
                <w:sz w:val="24"/>
                <w:szCs w:val="24"/>
                <w:lang w:val="hy-AM"/>
              </w:rPr>
              <w:t xml:space="preserve"> 2015 </w:t>
            </w:r>
            <w:r>
              <w:rPr>
                <w:rFonts w:ascii="GHEA Grapalat" w:eastAsia="Times New Roman" w:hAnsi="GHEA Grapalat" w:cs="Sylfaen"/>
                <w:sz w:val="24"/>
                <w:szCs w:val="24"/>
                <w:lang w:val="hy-AM"/>
              </w:rPr>
              <w:t>թվականի</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դեկտեմբերի 29-ի</w:t>
            </w:r>
            <w:r>
              <w:rPr>
                <w:rFonts w:ascii="GHEA Grapalat" w:eastAsia="Times New Roman" w:hAnsi="GHEA Grapalat" w:cs="Arial"/>
                <w:sz w:val="24"/>
                <w:szCs w:val="24"/>
                <w:lang w:val="hy-AM"/>
              </w:rPr>
              <w:t xml:space="preserve"> N 1566-</w:t>
            </w:r>
            <w:r>
              <w:rPr>
                <w:rFonts w:ascii="GHEA Grapalat" w:eastAsia="Times New Roman" w:hAnsi="GHEA Grapalat" w:cs="Sylfaen"/>
                <w:sz w:val="24"/>
                <w:szCs w:val="24"/>
                <w:lang w:val="hy-AM"/>
              </w:rPr>
              <w:t>Ն</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որոշման</w:t>
            </w:r>
            <w:r>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հավելվածով» բառերը:</w:t>
            </w: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hAnsi="GHEA Grapalat" w:cs="Arial"/>
                <w:sz w:val="24"/>
                <w:szCs w:val="24"/>
                <w:lang w:val="hy-AM"/>
              </w:rPr>
              <w:t>5</w:t>
            </w:r>
            <w:r>
              <w:rPr>
                <w:rFonts w:ascii="Cambria Math" w:hAnsi="Cambria Math" w:cs="Cambria Math"/>
                <w:sz w:val="24"/>
                <w:szCs w:val="24"/>
                <w:lang w:val="hy-AM"/>
              </w:rPr>
              <w:t>․</w:t>
            </w:r>
            <w:r>
              <w:rPr>
                <w:rFonts w:ascii="GHEA Grapalat" w:hAnsi="GHEA Grapalat" w:cs="Arial"/>
                <w:sz w:val="24"/>
                <w:szCs w:val="24"/>
                <w:lang w:val="hy-AM"/>
              </w:rPr>
              <w:t xml:space="preserve"> </w:t>
            </w:r>
            <w:r>
              <w:rPr>
                <w:rFonts w:ascii="GHEA Grapalat" w:eastAsia="Microsoft JhengHei" w:hAnsi="GHEA Grapalat" w:cs="Microsoft JhengHei"/>
                <w:sz w:val="24"/>
                <w:szCs w:val="24"/>
                <w:lang w:val="hy-AM"/>
              </w:rPr>
              <w:t>Նախագծով հաստատված Հավելված N 1-ի (այսուհետ՝ Հավելված) 48-րդ կետով նախատեսվում է խնամքի նպաստը նշանակել ծնողի առցանց դիմումի հիման վրա (որը հաստատվելու է բջջային էլեկտրոնային ստորագրությամբ)՝ Հավելվածի 4-րդ կետով բացառություն սահմանելով Նախագծի 14-րդ կետով նախատեսված անձանց համար։</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Վերոգրյալի կապակցությամբ հարկ է նշել, որ Արդարադատության նախարարության քրեակատարողական հիմնարկներում (այսուհետ նաև՝ Հիմնարկներ) անազատության մեջ պահվող անձանց դեպքում՝ դիմում ներկայացնելու համար կառաջանա անհնարինություն բջջային քարտերի տրամադրման, նույնականացման և էլեկտրոնային ստորագրություններ ունենալու առումով՝ այդ թվում պայմանավորված Քրեակատարողական օրենսգրքի 71-րդ հոդվածի,</w:t>
            </w:r>
            <w:r>
              <w:rPr>
                <w:rFonts w:ascii="GHEA Grapalat" w:hAnsi="GHEA Grapalat"/>
                <w:sz w:val="24"/>
                <w:szCs w:val="24"/>
                <w:lang w:val="hy-AM"/>
              </w:rPr>
              <w:t xml:space="preserve"> Կ</w:t>
            </w:r>
            <w:r>
              <w:rPr>
                <w:rFonts w:ascii="GHEA Grapalat" w:eastAsia="Microsoft JhengHei" w:hAnsi="GHEA Grapalat" w:cs="Microsoft JhengHei"/>
                <w:sz w:val="24"/>
                <w:szCs w:val="24"/>
                <w:lang w:val="hy-AM"/>
              </w:rPr>
              <w:t>առավարության 2023թ.-ի ապրիլի 13-ի «Հայաստանի Հանրապետության արդարադատության նախարարության քրեակատարողական հիմնարկների ներքին կանոնակարգը հաստատելու մասին» 543-Ն որոշմամբ հաստատված հավելվածի 74-րդ կետի 1-ին ենթակետի, 122-րդ կետի 3-րդ ենթակետի իրավակարգավորումներով նախատեսված սահմանափակումներով։</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Մասնավորապես, Քրեակատարողական օրենսգրքի 71-րդ հոդվածի 1-ին մասի համաձայն՝</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«1. Քրեակատարողական հիմնարկներում սահմանվում է ներքին կանոնակարգ, որը նախատեսում է դատապարտյալին քրեակատարողական հիմնարկ ընդունելու կարգը, դատապարտյալի վարքագծի կանոնները, դատապարտյալին արգելված առարկաների և իրերի ցանկը, արգելված առարկաներն առգրավելու, դատապարտյալի և քրեակատարողական հիմնարկում նրա խցի կամ կացարանի խուզարկություն, ինչպես նաև նրա իրերի զննություն կատարելու, տեսակցության, նամակագրության, հանձնուքներն ու ծանրոցները դատապարտյալին փոխանցելու, հեռախոսակապից, այդ թվում՝ տեսազանգից օգտվելու կարգը, օրվա կարգացուցակը և սույն օրենսգրքից, ինչպես նաև իրավական այլ ակտերից բխող այլ հարցեր։»։</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Ձերբակալվածներին պահելու վայրերում և կալանավորվածներին պահելու վայրերում կանոնակարգերի կատարումն ապահովելու նպատակով սահմանվում են ներքին կանոնակարգեր, որոնք կարգավորում են ձերբակալված և կալանավորված անձանց ընդունելու կարգը, նրանց վարքագծի կանոնները, այն առարկաների և իրերի ցանկը, որոնք ձերբակալված և կալանավորված անձինք չեն կարող ունենալ իրենց մոտ, արգելված առարկաներն առգրավելու, ստուգումներ կատարելու, տեսակցությունների, նամակագրության, ծանրոցները, հանձնուքները և փաթեթները նրանց հանձնելու կարգը, օրվա կարգացուցակը և սույն օրենքից բխող այլ հարաբերություններ:</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 xml:space="preserve">Կառավարության 2023թ.-ի ապրիլի 13-ի «Հայաստանի Հանրապետության արդարադատության նախարարության քրեակատարողական հիմնարկների ներքին կանոնակարգը հաստատելու մասին 543-Ն որոշմամբ հաստատված հավելվածի 74-րդ կետի 1-ին ենթակետի համաձայն՝ </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«74. Կալանավորված անձին կամ դատապարտյալին արգելվում է`</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1) իր մոտ ունենալ կամ խցում պահել սույն կանոնակարգով արգելված առարկաներ, իրեր և սննդամթերք.»։</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122-րդ կետի 3-րդ ենթակետի համաձայն՝</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«122. Կալանավորված անձանց և դատապարտյալներին արգելվում է իրենց մոտ ունենալ կամ հանձնուքներով և ծանրոցներով ստանալ կամ ձեռք բերել, ինչպես նաև արգելվում է կալանավորված անձանց և դատապարտյալներին վաճառել՝</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 xml:space="preserve"> 3) ցանկացած տեսակի հեռահաղորդակցության կապի միջոց (բջջային հեռախոս, բջջային հեռախոսի լիցքավորման սարք, բաժանորդային քարտ և այլ մասեր ու պարագաներ, ռացիա և այլն)՝ բացառությամբ քրեակատարողական հիմնարկի ցածր անվտանգային գոտու մեղմ պայմաններում պատիժ կրող դատապարտյալների.»։</w:t>
            </w:r>
          </w:p>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Վերոգրյալով պայմանավորված՝ առաջարկվում է սահմանել բացառություն նաև Արդարադատության նախարարության քրեակատարողական հիմնարկներում անազատության մեջ պահվող, խնամքի նպաստ ստանալու համար դիմում ներկայացնելու իրավունք ունեցող անձանց համար։</w:t>
            </w:r>
          </w:p>
        </w:tc>
        <w:tc>
          <w:tcPr>
            <w:tcW w:w="5496" w:type="dxa"/>
            <w:gridSpan w:val="2"/>
            <w:tcBorders>
              <w:top w:val="single" w:sz="4" w:space="0" w:color="auto"/>
              <w:left w:val="single" w:sz="4" w:space="0" w:color="auto"/>
              <w:bottom w:val="single" w:sz="4" w:space="0" w:color="auto"/>
              <w:right w:val="single" w:sz="4" w:space="0" w:color="auto"/>
            </w:tcBorders>
          </w:tcPr>
          <w:p w:rsidR="00185B03" w:rsidRDefault="00185B03">
            <w:pPr>
              <w:spacing w:line="360" w:lineRule="auto"/>
              <w:ind w:firstLine="311"/>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Ընդունվել է մասնակիորեն:</w:t>
            </w:r>
          </w:p>
          <w:p w:rsidR="00185B03" w:rsidRDefault="00185B03">
            <w:pPr>
              <w:spacing w:line="360" w:lineRule="auto"/>
              <w:ind w:firstLine="311"/>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«Պետական նպաստների մասին» օրենքի 28.3-րդ հոդվածի 1-ին մասի 2-րդ կետի   համաձայն՝ մինչև երկու տարեկան երեխայի խնամքի նպաստի իրավունք ունի երեխայի ծնողներից մեկը կամ որդեգրողը կամ խնամակալը, եթե՝ երեխան չի գտնվում սոցիալական պաշտպանության հաստատությունում:</w:t>
            </w:r>
          </w:p>
          <w:p w:rsidR="00185B03" w:rsidRDefault="00185B03">
            <w:pPr>
              <w:spacing w:line="360" w:lineRule="auto"/>
              <w:ind w:firstLine="311"/>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Քրեակատարողական օրենսգրքի 90-րդ հոդվածի 1-ին և 2-րդ մասերի համաձայն՝ քրեակատարողական հիմնարկում անհրաժեշտության դեպքում ստեղծվում է մանկան տուն՝ երեխաների բնակության և զարգացման պատշաճ պայմաններով։ Դատապարտյալը քրեակատարողական հիմնարկի մանկան տանը կարող է տեղավորել իր մինչև երեք տարեկան երեխային:  Դատապարտյալի համաձայնությամբ նրա մինչև երեք տարեկան երեխան կարող է հանձնվել ազգականի, ինչպես նաև հոգաբարձության և խնամակալության մարմնի որոշմամբ՝ այլ անձի խնամքին, իսկ երեք տարին լրանալուց հետո դատապարտյալի ընտրությամբ տեղափոխվել պետական կամ այլ հաստատություն կամ ազգականի մոտ։</w:t>
            </w:r>
          </w:p>
          <w:p w:rsidR="00185B03" w:rsidRDefault="00185B03">
            <w:pPr>
              <w:spacing w:line="360" w:lineRule="auto"/>
              <w:ind w:firstLine="311"/>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Հաշվի առնելով, որ խնամքի նպաստը նշանակվում է երեխային խնամելու համար, իսկ Արդարադատության նախարարության քրեակատարողական հիմնարկներում անազատության մեջ պահվող ծնողի դեպքում,  նրա երեխան կամ գտնվում է մանկան տանը, այն է պետության խնամքի ներքո, կամ այդ երեխայի խնամքով կարող է զբաղվել խնամակալը, որի հիմքով խնամակալին էլ կարող է նշանակվել խնամքի նպաստ՝ իր դիմումի հիման վրա:</w:t>
            </w:r>
          </w:p>
          <w:p w:rsidR="00185B03" w:rsidRDefault="00185B03">
            <w:pPr>
              <w:spacing w:line="360" w:lineRule="auto"/>
              <w:ind w:firstLine="311"/>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Հաշվի առնելով առաջարկը նախագծի հավելվածը լրացվել է հետևյալ բովանդակությամբ նոր՝ 51-րդ կետով</w:t>
            </w:r>
            <w:r>
              <w:rPr>
                <w:rFonts w:ascii="Cambria Math" w:eastAsia="Microsoft JhengHei" w:hAnsi="Cambria Math" w:cs="Cambria Math"/>
                <w:sz w:val="24"/>
                <w:szCs w:val="24"/>
                <w:lang w:val="hy-AM"/>
              </w:rPr>
              <w:t>․</w:t>
            </w:r>
          </w:p>
          <w:p w:rsidR="00185B03" w:rsidRDefault="00185B03">
            <w:pPr>
              <w:tabs>
                <w:tab w:val="left" w:pos="799"/>
              </w:tabs>
              <w:spacing w:line="360" w:lineRule="auto"/>
              <w:ind w:firstLine="311"/>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«51.</w:t>
            </w:r>
            <w:r>
              <w:rPr>
                <w:rFonts w:ascii="GHEA Grapalat" w:eastAsia="Microsoft JhengHei" w:hAnsi="GHEA Grapalat" w:cs="Microsoft JhengHei"/>
                <w:sz w:val="24"/>
                <w:szCs w:val="24"/>
                <w:lang w:val="hy-AM"/>
              </w:rPr>
              <w:tab/>
              <w:t xml:space="preserve">Սույն կարգի իմաստով շուրջօրյա լրիվ  խնամք տրամադրող հաստատություն կամ կազմակերպություն է համարվում նաև քրեակատարողական հիմնարկի մանկան տունը, իսկ դատապարտյալի՝ երեխայի հետ համատեղ բնակվելու դեպքում՝ քրեակատարողական հիմնարկը։»: </w:t>
            </w:r>
          </w:p>
          <w:p w:rsidR="00185B03" w:rsidRDefault="00185B03">
            <w:pPr>
              <w:spacing w:line="360" w:lineRule="auto"/>
              <w:ind w:firstLine="311"/>
              <w:jc w:val="both"/>
              <w:rPr>
                <w:rFonts w:ascii="GHEA Grapalat" w:eastAsia="Microsoft JhengHei" w:hAnsi="GHEA Grapalat" w:cs="Microsoft JhengHei"/>
                <w:sz w:val="24"/>
                <w:szCs w:val="24"/>
                <w:lang w:val="hy-AM"/>
              </w:rPr>
            </w:pP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right="-1" w:firstLine="567"/>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6</w:t>
            </w:r>
            <w:r>
              <w:rPr>
                <w:rFonts w:ascii="Cambria Math" w:eastAsia="Microsoft JhengHei" w:hAnsi="Cambria Math" w:cs="Cambria Math"/>
                <w:sz w:val="24"/>
                <w:szCs w:val="24"/>
                <w:lang w:val="hy-AM"/>
              </w:rPr>
              <w:t>․</w:t>
            </w:r>
            <w:r>
              <w:rPr>
                <w:rFonts w:ascii="GHEA Grapalat" w:eastAsia="Microsoft JhengHei" w:hAnsi="GHEA Grapalat" w:cs="Microsoft JhengHei"/>
                <w:sz w:val="24"/>
                <w:szCs w:val="24"/>
                <w:lang w:val="hy-AM"/>
              </w:rPr>
              <w:t xml:space="preserve"> Նախագծի կարգավորումների համատեքստում առաջարկվում է ստեղծել երեխայի ծննդի միանվագ նպաստը ծնողներից մեկի</w:t>
            </w:r>
            <w:r>
              <w:rPr>
                <w:rFonts w:ascii="GHEA Grapalat" w:eastAsia="Microsoft JhengHei" w:hAnsi="GHEA Grapalat" w:cs="Calibri"/>
                <w:sz w:val="24"/>
                <w:szCs w:val="24"/>
                <w:lang w:val="hy-AM"/>
              </w:rPr>
              <w:t xml:space="preserve"> </w:t>
            </w:r>
            <w:r>
              <w:rPr>
                <w:rFonts w:ascii="GHEA Grapalat" w:eastAsia="Microsoft JhengHei" w:hAnsi="GHEA Grapalat" w:cs="Microsoft JhengHei"/>
                <w:sz w:val="24"/>
                <w:szCs w:val="24"/>
                <w:lang w:val="hy-AM"/>
              </w:rPr>
              <w:t>բանկային հաշվեհամարին փոխանցելու հնարավորություն՝ ցանկում առկա բանկերից որևէ մեկում հաշիվ ունենալու դեպքում:</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 ի գիտություն:</w:t>
            </w:r>
          </w:p>
          <w:p w:rsidR="00185B03" w:rsidRDefault="00185B03">
            <w:pPr>
              <w:spacing w:line="360" w:lineRule="auto"/>
              <w:ind w:firstLine="311"/>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Առաջարկը նախագծի կարգավորման առարկայից դուրս է։</w:t>
            </w:r>
          </w:p>
          <w:p w:rsidR="00185B03" w:rsidRDefault="00185B03">
            <w:pPr>
              <w:spacing w:line="360" w:lineRule="auto"/>
              <w:ind w:firstLine="311"/>
              <w:jc w:val="both"/>
              <w:rPr>
                <w:rFonts w:ascii="GHEA Grapalat" w:hAnsi="GHEA Grapalat"/>
                <w:sz w:val="24"/>
                <w:szCs w:val="24"/>
                <w:lang w:val="hy-AM"/>
              </w:rPr>
            </w:pPr>
            <w:r>
              <w:rPr>
                <w:rFonts w:ascii="GHEA Grapalat" w:eastAsia="Microsoft JhengHei" w:hAnsi="GHEA Grapalat" w:cs="Microsoft JhengHei"/>
                <w:sz w:val="24"/>
                <w:szCs w:val="24"/>
                <w:lang w:val="hy-AM"/>
              </w:rPr>
              <w:t>Ընդհանուր առմամբ այն չի բխում ««Պետական նպաստների մասին» օրենքի 8-րդ հոդվածի 4-րդ մասից։</w:t>
            </w: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pStyle w:val="ListParagraph"/>
              <w:tabs>
                <w:tab w:val="left" w:pos="0"/>
                <w:tab w:val="left" w:pos="851"/>
              </w:tabs>
              <w:spacing w:line="360" w:lineRule="auto"/>
              <w:ind w:left="0" w:firstLine="567"/>
              <w:jc w:val="both"/>
              <w:rPr>
                <w:rFonts w:ascii="GHEA Grapalat" w:eastAsia="GHEA Grapalat" w:hAnsi="GHEA Grapalat" w:cs="GHEA Grapalat"/>
                <w:sz w:val="24"/>
                <w:szCs w:val="24"/>
                <w:lang w:val="hy-AM"/>
              </w:rPr>
            </w:pPr>
            <w:r>
              <w:rPr>
                <w:rFonts w:ascii="GHEA Grapalat" w:hAnsi="GHEA Grapalat" w:cs="Times Armenian"/>
                <w:bCs/>
                <w:sz w:val="24"/>
                <w:szCs w:val="24"/>
                <w:lang w:val="hy-AM"/>
              </w:rPr>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rPr>
            </w:pPr>
            <w:r>
              <w:rPr>
                <w:rFonts w:ascii="GHEA Grapalat" w:hAnsi="GHEA Grapalat"/>
                <w:sz w:val="24"/>
                <w:szCs w:val="24"/>
              </w:rPr>
              <w:t>Ընդունվել է ի գիտություն:</w:t>
            </w:r>
          </w:p>
        </w:tc>
      </w:tr>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rPr>
            </w:pPr>
            <w:r>
              <w:rPr>
                <w:rFonts w:ascii="GHEA Grapalat" w:hAnsi="GHEA Grapalat"/>
                <w:b/>
                <w:sz w:val="24"/>
                <w:szCs w:val="24"/>
                <w:lang w:val="hy-AM"/>
              </w:rPr>
              <w:t xml:space="preserve">ՀՀ </w:t>
            </w:r>
            <w:r>
              <w:rPr>
                <w:rFonts w:ascii="GHEA Grapalat" w:hAnsi="GHEA Grapalat"/>
                <w:b/>
                <w:sz w:val="24"/>
                <w:szCs w:val="24"/>
              </w:rPr>
              <w:t>ներքին գործերի նախարարություն</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240" w:lineRule="auto"/>
              <w:rPr>
                <w:rFonts w:ascii="GHEA Grapalat" w:hAnsi="GHEA Grapalat"/>
                <w:sz w:val="24"/>
                <w:szCs w:val="24"/>
                <w:lang w:val="hy-AM"/>
              </w:rPr>
            </w:pPr>
            <w:r>
              <w:rPr>
                <w:rFonts w:ascii="GHEA Grapalat" w:hAnsi="GHEA Grapalat"/>
                <w:sz w:val="24"/>
                <w:szCs w:val="24"/>
                <w:lang w:val="hy-AM"/>
              </w:rPr>
              <w:t>25</w:t>
            </w:r>
            <w:r>
              <w:rPr>
                <w:rFonts w:ascii="GHEA Grapalat" w:hAnsi="GHEA Grapalat"/>
                <w:sz w:val="24"/>
                <w:szCs w:val="24"/>
              </w:rPr>
              <w:t>.1</w:t>
            </w:r>
            <w:r>
              <w:rPr>
                <w:rFonts w:ascii="GHEA Grapalat" w:hAnsi="GHEA Grapalat"/>
                <w:sz w:val="24"/>
                <w:szCs w:val="24"/>
                <w:lang w:val="hy-AM"/>
              </w:rPr>
              <w:t>2</w:t>
            </w:r>
            <w:r>
              <w:rPr>
                <w:rFonts w:ascii="GHEA Grapalat" w:hAnsi="GHEA Grapalat"/>
                <w:sz w:val="24"/>
                <w:szCs w:val="24"/>
              </w:rPr>
              <w:t>.202</w:t>
            </w:r>
            <w:r>
              <w:rPr>
                <w:rFonts w:ascii="GHEA Grapalat" w:hAnsi="GHEA Grapalat"/>
                <w:sz w:val="24"/>
                <w:szCs w:val="24"/>
                <w:lang w:val="hy-AM"/>
              </w:rPr>
              <w:t>5</w:t>
            </w:r>
          </w:p>
          <w:p w:rsidR="00185B03" w:rsidRDefault="00185B03">
            <w:pPr>
              <w:spacing w:line="240" w:lineRule="auto"/>
              <w:rPr>
                <w:rFonts w:ascii="GHEA Grapalat" w:hAnsi="GHEA Grapalat"/>
                <w:sz w:val="24"/>
                <w:szCs w:val="24"/>
              </w:rPr>
            </w:pPr>
            <w:r>
              <w:rPr>
                <w:rFonts w:ascii="GHEA Grapalat" w:hAnsi="GHEA Grapalat"/>
                <w:sz w:val="24"/>
                <w:szCs w:val="24"/>
                <w:lang w:val="hy-AM"/>
              </w:rPr>
              <w:t xml:space="preserve">N </w:t>
            </w:r>
            <w:r>
              <w:rPr>
                <w:rFonts w:ascii="GHEA Grapalat" w:hAnsi="GHEA Grapalat"/>
                <w:sz w:val="24"/>
                <w:szCs w:val="24"/>
              </w:rPr>
              <w:t>43/6/363139-25</w:t>
            </w: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 w:right="180" w:firstLine="251"/>
              <w:contextualSpacing/>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Ի</w:t>
            </w:r>
            <w:r>
              <w:rPr>
                <w:rFonts w:ascii="GHEA Grapalat" w:hAnsi="GHEA Grapalat"/>
                <w:sz w:val="24"/>
                <w:szCs w:val="24"/>
                <w:shd w:val="clear" w:color="auto" w:fill="FFFFFF"/>
                <w:lang w:val="fr-FR"/>
              </w:rPr>
              <w:t xml:space="preserve"> </w:t>
            </w:r>
            <w:r>
              <w:rPr>
                <w:rFonts w:ascii="GHEA Grapalat" w:hAnsi="GHEA Grapalat"/>
                <w:sz w:val="24"/>
                <w:szCs w:val="24"/>
                <w:shd w:val="clear" w:color="auto" w:fill="FFFFFF"/>
                <w:lang w:val="hy-AM"/>
              </w:rPr>
              <w:t>կատարումն ՀՀ վարչապետի՝ 19</w:t>
            </w:r>
            <w:r>
              <w:rPr>
                <w:rFonts w:ascii="GHEA Grapalat" w:hAnsi="GHEA Grapalat"/>
                <w:sz w:val="24"/>
                <w:szCs w:val="24"/>
                <w:shd w:val="clear" w:color="auto" w:fill="FFFFFF"/>
                <w:lang w:val="fr-FR"/>
              </w:rPr>
              <w:t>.12.202</w:t>
            </w:r>
            <w:r>
              <w:rPr>
                <w:rFonts w:ascii="GHEA Grapalat" w:hAnsi="GHEA Grapalat"/>
                <w:sz w:val="24"/>
                <w:szCs w:val="24"/>
                <w:shd w:val="clear" w:color="auto" w:fill="FFFFFF"/>
                <w:lang w:val="hy-AM"/>
              </w:rPr>
              <w:t>5թ</w:t>
            </w:r>
            <w:r>
              <w:rPr>
                <w:rFonts w:ascii="GHEA Grapalat" w:hAnsi="GHEA Grapalat"/>
                <w:sz w:val="24"/>
                <w:szCs w:val="24"/>
                <w:shd w:val="clear" w:color="auto" w:fill="FFFFFF"/>
                <w:lang w:val="fr-FR"/>
              </w:rPr>
              <w:t>.</w:t>
            </w:r>
            <w:r>
              <w:rPr>
                <w:rFonts w:ascii="GHEA Grapalat" w:hAnsi="GHEA Grapalat"/>
                <w:sz w:val="24"/>
                <w:szCs w:val="24"/>
                <w:shd w:val="clear" w:color="auto" w:fill="FFFFFF"/>
                <w:lang w:val="hy-AM"/>
              </w:rPr>
              <w:t xml:space="preserve"> թիվ 02/11</w:t>
            </w:r>
            <w:r>
              <w:rPr>
                <w:rFonts w:ascii="GHEA Grapalat" w:hAnsi="GHEA Grapalat"/>
                <w:sz w:val="24"/>
                <w:szCs w:val="24"/>
                <w:shd w:val="clear" w:color="auto" w:fill="FFFFFF"/>
                <w:lang w:val="fr-FR"/>
              </w:rPr>
              <w:t>.4</w:t>
            </w:r>
            <w:r>
              <w:rPr>
                <w:rFonts w:ascii="GHEA Grapalat" w:hAnsi="GHEA Grapalat"/>
                <w:sz w:val="24"/>
                <w:szCs w:val="24"/>
                <w:shd w:val="clear" w:color="auto" w:fill="FFFFFF"/>
                <w:lang w:val="hy-AM"/>
              </w:rPr>
              <w:t xml:space="preserve">/41458-2025 հանձնարարականի՝ ՀՀ ներքին գործերի նախարարությունում ուսումնասիրվել է </w:t>
            </w:r>
            <w:r>
              <w:rPr>
                <w:rFonts w:ascii="GHEA Grapalat" w:hAnsi="GHEA Grapalat"/>
                <w:sz w:val="24"/>
                <w:szCs w:val="24"/>
                <w:lang w:val="af-ZA"/>
              </w:rPr>
              <w:t></w:t>
            </w:r>
            <w:r>
              <w:rPr>
                <w:rFonts w:ascii="GHEA Grapalat" w:hAnsi="GHEA Grapalat"/>
                <w:sz w:val="24"/>
                <w:szCs w:val="24"/>
                <w:lang w:val="hy-AM"/>
              </w:rPr>
              <w:t>Հայաստանի Հանրապետության կառավարության 2015 թվականի դեկտեմբերի 29-ի N 1566-Ն որոշման մեջ փոփոխություն կատարելու մասին» ՀՀ կառավարության որոշման նախագ</w:t>
            </w:r>
            <w:r>
              <w:rPr>
                <w:rFonts w:ascii="GHEA Grapalat" w:hAnsi="GHEA Grapalat"/>
                <w:sz w:val="24"/>
                <w:szCs w:val="24"/>
                <w:shd w:val="clear" w:color="auto" w:fill="FFFFFF"/>
                <w:lang w:val="hy-AM"/>
              </w:rPr>
              <w:t>իծը, որի վերաբերյալ ՀՀ ներքին գործերի նախարարության առաջարկությունները ներկայացվում են կից։</w:t>
            </w:r>
          </w:p>
        </w:tc>
        <w:tc>
          <w:tcPr>
            <w:tcW w:w="5496" w:type="dxa"/>
            <w:gridSpan w:val="2"/>
            <w:tcBorders>
              <w:top w:val="single" w:sz="4" w:space="0" w:color="auto"/>
              <w:left w:val="single" w:sz="4" w:space="0" w:color="auto"/>
              <w:bottom w:val="single" w:sz="4" w:space="0" w:color="auto"/>
              <w:right w:val="single" w:sz="4" w:space="0" w:color="auto"/>
            </w:tcBorders>
          </w:tcPr>
          <w:p w:rsidR="00185B03" w:rsidRDefault="00185B03">
            <w:pPr>
              <w:spacing w:line="360" w:lineRule="auto"/>
              <w:ind w:left="339"/>
              <w:rPr>
                <w:rFonts w:ascii="GHEA Grapalat" w:hAnsi="GHEA Grapalat"/>
                <w:sz w:val="24"/>
                <w:szCs w:val="24"/>
                <w:lang w:val="hy-AM"/>
              </w:rPr>
            </w:pP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widowControl w:val="0"/>
              <w:spacing w:line="360" w:lineRule="auto"/>
              <w:ind w:left="33" w:right="32" w:firstLine="567"/>
              <w:jc w:val="both"/>
              <w:rPr>
                <w:rFonts w:ascii="GHEA Grapalat" w:eastAsia="Microsoft Sans Serif" w:hAnsi="GHEA Grapalat" w:cs="Microsoft Sans Serif"/>
                <w:b/>
                <w:bCs/>
                <w:color w:val="000000"/>
                <w:sz w:val="24"/>
                <w:szCs w:val="24"/>
                <w:lang w:val="fr-FR" w:bidi="en-US"/>
              </w:rPr>
            </w:pPr>
            <w:r>
              <w:rPr>
                <w:rFonts w:ascii="GHEA Grapalat" w:eastAsia="Microsoft Sans Serif" w:hAnsi="GHEA Grapalat" w:cs="Microsoft Sans Serif"/>
                <w:color w:val="000000"/>
                <w:sz w:val="24"/>
                <w:szCs w:val="24"/>
                <w:lang w:val="hy-AM" w:bidi="en-US"/>
              </w:rPr>
              <w:t xml:space="preserve">1. </w:t>
            </w:r>
            <w:r>
              <w:rPr>
                <w:rFonts w:ascii="GHEA Grapalat" w:eastAsia="Microsoft Sans Serif" w:hAnsi="GHEA Grapalat" w:cs="Microsoft Sans Serif"/>
                <w:b/>
                <w:bCs/>
                <w:color w:val="000000"/>
                <w:sz w:val="24"/>
                <w:szCs w:val="24"/>
                <w:lang w:val="af-ZA" w:bidi="en-US"/>
              </w:rPr>
              <w:t></w:t>
            </w:r>
            <w:r>
              <w:rPr>
                <w:rFonts w:ascii="GHEA Grapalat" w:eastAsia="Microsoft Sans Serif" w:hAnsi="GHEA Grapalat" w:cs="Microsoft Sans Serif"/>
                <w:b/>
                <w:bCs/>
                <w:color w:val="000000"/>
                <w:sz w:val="24"/>
                <w:szCs w:val="24"/>
                <w:lang w:val="hy-AM" w:bidi="en-US"/>
              </w:rPr>
              <w:t>Հայաստանի Հանրապետության կառավարության 2015 թվականի դեկտեմբերի 29-ի N 1566-Ն որոշման մեջ փոփոխություն կատարելու մասին» ՀՀ կառավարության որոշման նախագծի</w:t>
            </w:r>
            <w:r>
              <w:rPr>
                <w:rFonts w:ascii="GHEA Grapalat" w:eastAsia="Microsoft Sans Serif" w:hAnsi="GHEA Grapalat" w:cs="Microsoft Sans Serif"/>
                <w:color w:val="000000"/>
                <w:sz w:val="24"/>
                <w:szCs w:val="24"/>
                <w:lang w:val="hy-AM" w:bidi="en-US"/>
              </w:rPr>
              <w:t xml:space="preserve"> (այսուհետ՝ Նախագիծ) վերաբերյալ </w:t>
            </w:r>
            <w:r>
              <w:rPr>
                <w:rFonts w:ascii="GHEA Grapalat" w:eastAsia="Microsoft Sans Serif" w:hAnsi="GHEA Grapalat" w:cs="Microsoft Sans Serif"/>
                <w:color w:val="000000"/>
                <w:sz w:val="24"/>
                <w:szCs w:val="24"/>
                <w:lang w:val="fr-FR" w:bidi="en-US"/>
              </w:rPr>
              <w:t>առաջարկվում է</w:t>
            </w:r>
            <w:r>
              <w:rPr>
                <w:rFonts w:ascii="GHEA Grapalat" w:eastAsia="MS Mincho" w:hAnsi="GHEA Grapalat" w:cs="MS Mincho"/>
                <w:color w:val="000000"/>
                <w:sz w:val="24"/>
                <w:szCs w:val="24"/>
                <w:lang w:val="fr-FR" w:bidi="en-US"/>
              </w:rPr>
              <w:t>՝</w:t>
            </w:r>
            <w:r>
              <w:rPr>
                <w:rFonts w:ascii="GHEA Grapalat" w:eastAsia="Microsoft Sans Serif" w:hAnsi="GHEA Grapalat" w:cs="Microsoft Sans Serif"/>
                <w:color w:val="000000"/>
                <w:sz w:val="24"/>
                <w:szCs w:val="24"/>
                <w:lang w:val="fr-FR" w:bidi="en-US"/>
              </w:rPr>
              <w:t xml:space="preserve"> </w:t>
            </w:r>
          </w:p>
          <w:p w:rsidR="00185B03" w:rsidRDefault="00185B03">
            <w:pPr>
              <w:tabs>
                <w:tab w:val="left" w:pos="10170"/>
                <w:tab w:val="left" w:pos="10710"/>
              </w:tabs>
              <w:spacing w:line="360" w:lineRule="auto"/>
              <w:ind w:left="33" w:right="32" w:firstLine="567"/>
              <w:jc w:val="both"/>
              <w:rPr>
                <w:rFonts w:ascii="GHEA Grapalat" w:eastAsia="MS Mincho" w:hAnsi="GHEA Grapalat" w:cs="MS Mincho"/>
                <w:color w:val="000000"/>
                <w:sz w:val="24"/>
                <w:szCs w:val="24"/>
                <w:lang w:val="hy-AM"/>
              </w:rPr>
            </w:pPr>
            <w:r>
              <w:rPr>
                <w:rFonts w:ascii="GHEA Grapalat" w:eastAsia="Microsoft Sans Serif" w:hAnsi="GHEA Grapalat" w:cs="Cambria Math"/>
                <w:color w:val="000000"/>
                <w:sz w:val="24"/>
                <w:szCs w:val="24"/>
                <w:lang w:val="hy-AM" w:bidi="en-US"/>
              </w:rPr>
              <w:t xml:space="preserve">1) </w:t>
            </w:r>
            <w:r>
              <w:rPr>
                <w:rFonts w:ascii="GHEA Grapalat" w:eastAsia="Microsoft JhengHei" w:hAnsi="GHEA Grapalat" w:cs="Microsoft JhengHei"/>
                <w:color w:val="000000"/>
                <w:sz w:val="24"/>
                <w:szCs w:val="24"/>
                <w:lang w:val="hy-AM"/>
              </w:rPr>
              <w:t>Նախագծի 1-ին կետից հանել կրկնվող «շարադրել» բառը.</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left="339"/>
              <w:rPr>
                <w:rFonts w:ascii="GHEA Grapalat" w:hAnsi="GHEA Grapalat"/>
                <w:sz w:val="24"/>
                <w:szCs w:val="24"/>
                <w:lang w:val="hy-AM"/>
              </w:rPr>
            </w:pPr>
            <w:r>
              <w:rPr>
                <w:rFonts w:ascii="GHEA Grapalat" w:eastAsia="Microsoft JhengHei" w:hAnsi="GHEA Grapalat" w:cs="Microsoft JhengHei"/>
                <w:color w:val="000000"/>
                <w:sz w:val="24"/>
                <w:szCs w:val="24"/>
                <w:lang w:val="hy-AM"/>
              </w:rPr>
              <w:t>Նախագծի 1-ին կետը խմբագրվել է:</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r>
              <w:rPr>
                <w:rFonts w:ascii="GHEA Grapalat" w:eastAsia="Microsoft Sans Serif" w:hAnsi="GHEA Grapalat" w:cs="Cambria Math"/>
                <w:color w:val="000000"/>
                <w:sz w:val="24"/>
                <w:szCs w:val="24"/>
                <w:lang w:val="hy-AM" w:bidi="en-US"/>
              </w:rPr>
              <w:t xml:space="preserve">2) </w:t>
            </w:r>
            <w:r>
              <w:rPr>
                <w:rFonts w:ascii="GHEA Grapalat" w:eastAsia="Microsoft JhengHei" w:hAnsi="GHEA Grapalat" w:cs="Microsoft JhengHei"/>
                <w:color w:val="000000"/>
                <w:sz w:val="24"/>
                <w:szCs w:val="24"/>
                <w:lang w:val="hy-AM"/>
              </w:rPr>
              <w:t xml:space="preserve">Նախագծի հավելվածում ՀՀ կառավարության որոշման տեքստի նախաբանի և 2-րդ կետի 2-րդ ենթակետի «Հայաստանի Հանրապետության օրենքի» բառերը փոխարինել «օրենքի» բառով՝ </w:t>
            </w:r>
            <w:r>
              <w:rPr>
                <w:rFonts w:ascii="GHEA Grapalat" w:eastAsia="Microsoft JhengHei" w:hAnsi="GHEA Grapalat" w:cs="Microsoft JhengHei"/>
                <w:color w:val="000000"/>
                <w:sz w:val="24"/>
                <w:szCs w:val="24"/>
                <w:lang w:val="fr-FR"/>
              </w:rPr>
              <w:t>«</w:t>
            </w:r>
            <w:r>
              <w:rPr>
                <w:rFonts w:ascii="GHEA Grapalat" w:eastAsia="MS Mincho" w:hAnsi="GHEA Grapalat" w:cs="MS Mincho"/>
                <w:color w:val="000000"/>
                <w:sz w:val="24"/>
                <w:szCs w:val="24"/>
                <w:lang w:val="fr-FR"/>
              </w:rPr>
              <w:t>Նորմատիվ իրավական ակտերի մասին» օրենքի</w:t>
            </w:r>
            <w:r>
              <w:rPr>
                <w:rFonts w:ascii="GHEA Grapalat" w:eastAsia="MS Mincho" w:hAnsi="GHEA Grapalat" w:cs="MS Mincho"/>
                <w:color w:val="000000"/>
                <w:sz w:val="24"/>
                <w:szCs w:val="24"/>
                <w:lang w:val="hy-AM"/>
              </w:rPr>
              <w:t xml:space="preserve"> 18-րդ հոդվածի 3-րդ մասին համապատասխան.</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left="33" w:firstLine="306"/>
              <w:rPr>
                <w:rFonts w:ascii="GHEA Grapalat" w:hAnsi="GHEA Grapalat"/>
                <w:sz w:val="24"/>
                <w:szCs w:val="24"/>
                <w:lang w:val="hy-AM"/>
              </w:rPr>
            </w:pPr>
            <w:r>
              <w:rPr>
                <w:rFonts w:ascii="GHEA Grapalat" w:eastAsia="Microsoft JhengHei" w:hAnsi="GHEA Grapalat" w:cs="Microsoft JhengHei"/>
                <w:color w:val="000000"/>
                <w:sz w:val="24"/>
                <w:szCs w:val="24"/>
                <w:lang w:val="hy-AM"/>
              </w:rPr>
              <w:t>Նախագծի հավելվածի նախաբանը և 2-րդ կետի 2-րդ ենթակետը խմբագրվել են:</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r>
              <w:rPr>
                <w:rFonts w:ascii="GHEA Grapalat" w:eastAsia="Microsoft JhengHei" w:hAnsi="GHEA Grapalat" w:cs="Microsoft JhengHei"/>
                <w:color w:val="000000"/>
                <w:sz w:val="24"/>
                <w:szCs w:val="24"/>
                <w:lang w:val="hy-AM"/>
              </w:rPr>
              <w:t xml:space="preserve">3) Նախագծի </w:t>
            </w:r>
            <w:bookmarkStart w:id="0" w:name="_Hlk217469460"/>
            <w:r>
              <w:rPr>
                <w:rFonts w:ascii="GHEA Grapalat" w:eastAsia="Microsoft JhengHei" w:hAnsi="GHEA Grapalat" w:cs="Microsoft JhengHei"/>
                <w:color w:val="000000"/>
                <w:sz w:val="24"/>
                <w:szCs w:val="24"/>
                <w:lang w:val="hy-AM"/>
              </w:rPr>
              <w:t xml:space="preserve">հավելվածում ՀՀ կառավարության որոշման </w:t>
            </w:r>
            <w:bookmarkEnd w:id="0"/>
            <w:r>
              <w:rPr>
                <w:rFonts w:ascii="GHEA Grapalat" w:eastAsia="Microsoft JhengHei" w:hAnsi="GHEA Grapalat" w:cs="Microsoft JhengHei"/>
                <w:color w:val="000000"/>
                <w:sz w:val="24"/>
                <w:szCs w:val="24"/>
                <w:lang w:val="hy-AM"/>
              </w:rPr>
              <w:t>տեքստի 3-րդ կետից հանել «1)» և «N 1» համարակալումները.</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left="33" w:firstLine="306"/>
              <w:jc w:val="both"/>
              <w:rPr>
                <w:rFonts w:ascii="GHEA Grapalat" w:hAnsi="GHEA Grapalat"/>
                <w:sz w:val="24"/>
                <w:szCs w:val="24"/>
                <w:lang w:val="hy-AM"/>
              </w:rPr>
            </w:pPr>
            <w:r>
              <w:rPr>
                <w:rFonts w:ascii="GHEA Grapalat" w:eastAsia="Microsoft JhengHei" w:hAnsi="GHEA Grapalat" w:cs="Microsoft JhengHei"/>
                <w:color w:val="000000"/>
                <w:sz w:val="24"/>
                <w:szCs w:val="24"/>
                <w:lang w:val="hy-AM"/>
              </w:rPr>
              <w:t>Նախագծի հավելվածի 3-րդ կետը խմբագրվել է:</w:t>
            </w:r>
          </w:p>
        </w:tc>
      </w:tr>
      <w:tr w:rsidR="00185B03" w:rsidRPr="00185B03" w:rsidTr="00185B03">
        <w:trPr>
          <w:trHeight w:val="772"/>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r>
              <w:rPr>
                <w:rFonts w:ascii="GHEA Grapalat" w:eastAsia="Microsoft JhengHei" w:hAnsi="GHEA Grapalat" w:cs="Microsoft JhengHei"/>
                <w:color w:val="000000"/>
                <w:sz w:val="24"/>
                <w:szCs w:val="24"/>
                <w:lang w:val="hy-AM"/>
              </w:rPr>
              <w:t>4) Նախագծի հավելվածում ՀՀ կառավարության որոշման N 1 հավելվածում «Հավելված N 1» բառերը փոխարինել «Հավելված» բառով.</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left="33" w:firstLine="306"/>
              <w:jc w:val="both"/>
              <w:rPr>
                <w:rFonts w:ascii="GHEA Grapalat" w:hAnsi="GHEA Grapalat"/>
                <w:sz w:val="24"/>
                <w:szCs w:val="24"/>
                <w:lang w:val="hy-AM"/>
              </w:rPr>
            </w:pPr>
            <w:r>
              <w:rPr>
                <w:rFonts w:ascii="GHEA Grapalat" w:hAnsi="GHEA Grapalat"/>
                <w:sz w:val="24"/>
                <w:szCs w:val="24"/>
                <w:lang w:val="hy-AM"/>
              </w:rPr>
              <w:t xml:space="preserve">Նախագծի հավելվածում </w:t>
            </w:r>
            <w:r>
              <w:rPr>
                <w:rFonts w:ascii="GHEA Grapalat" w:eastAsia="Microsoft JhengHei" w:hAnsi="GHEA Grapalat" w:cs="Microsoft JhengHei"/>
                <w:color w:val="000000"/>
                <w:sz w:val="24"/>
                <w:szCs w:val="24"/>
                <w:lang w:val="hy-AM"/>
              </w:rPr>
              <w:t xml:space="preserve">«Հավելված N 1» բառերը փոխարինվել է «Հավելված» բառով: </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tcPr>
          <w:p w:rsidR="00185B03" w:rsidRDefault="00185B03">
            <w:pPr>
              <w:widowControl w:val="0"/>
              <w:spacing w:line="360" w:lineRule="auto"/>
              <w:ind w:left="33" w:right="32" w:firstLine="567"/>
              <w:jc w:val="both"/>
              <w:rPr>
                <w:rFonts w:ascii="GHEA Grapalat" w:eastAsia="Microsoft JhengHei" w:hAnsi="GHEA Grapalat" w:cs="Microsoft JhengHei"/>
                <w:color w:val="000000"/>
                <w:sz w:val="24"/>
                <w:szCs w:val="24"/>
                <w:lang w:val="hy-AM"/>
              </w:rPr>
            </w:pPr>
            <w:r>
              <w:rPr>
                <w:rFonts w:ascii="GHEA Grapalat" w:eastAsia="Microsoft JhengHei" w:hAnsi="GHEA Grapalat" w:cs="Microsoft JhengHei"/>
                <w:color w:val="000000"/>
                <w:sz w:val="24"/>
                <w:szCs w:val="24"/>
                <w:lang w:val="hy-AM"/>
              </w:rPr>
              <w:t>5) Նախագծի հավելվածի՝ ՀՀ կառավարության որոշման կից N 1 հավելվածում՝</w:t>
            </w: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r>
              <w:rPr>
                <w:rFonts w:ascii="GHEA Grapalat" w:eastAsia="Microsoft JhengHei" w:hAnsi="GHEA Grapalat" w:cs="Microsoft JhengHei"/>
                <w:color w:val="000000"/>
                <w:sz w:val="24"/>
                <w:szCs w:val="24"/>
                <w:lang w:val="hy-AM"/>
              </w:rPr>
              <w:t xml:space="preserve">ա. </w:t>
            </w:r>
            <w:r>
              <w:rPr>
                <w:rFonts w:ascii="GHEA Grapalat" w:eastAsia="MS Mincho" w:hAnsi="GHEA Grapalat" w:cs="MS Mincho"/>
                <w:color w:val="000000"/>
                <w:sz w:val="24"/>
                <w:szCs w:val="24"/>
                <w:lang w:val="hy-AM"/>
              </w:rPr>
              <w:t xml:space="preserve">վերանայել 3-րդ կետում, 19-րդ կետի 3-րդ ենթակետում և 45-րդ կետում կատարված հղումները՝ </w:t>
            </w:r>
            <w:r>
              <w:rPr>
                <w:rFonts w:ascii="GHEA Grapalat" w:eastAsia="Microsoft JhengHei" w:hAnsi="GHEA Grapalat" w:cs="Microsoft JhengHei"/>
                <w:color w:val="000000"/>
                <w:sz w:val="24"/>
                <w:szCs w:val="24"/>
                <w:lang w:val="fr-FR"/>
              </w:rPr>
              <w:t>«</w:t>
            </w:r>
            <w:r>
              <w:rPr>
                <w:rFonts w:ascii="GHEA Grapalat" w:eastAsia="MS Mincho" w:hAnsi="GHEA Grapalat" w:cs="MS Mincho"/>
                <w:color w:val="000000"/>
                <w:sz w:val="24"/>
                <w:szCs w:val="24"/>
                <w:lang w:val="fr-FR"/>
              </w:rPr>
              <w:t>Նորմատիվ իրավական ակտերի մասին» օրենքի</w:t>
            </w:r>
            <w:r>
              <w:rPr>
                <w:rFonts w:ascii="GHEA Grapalat" w:eastAsia="MS Mincho" w:hAnsi="GHEA Grapalat" w:cs="MS Mincho"/>
                <w:color w:val="000000"/>
                <w:sz w:val="24"/>
                <w:szCs w:val="24"/>
                <w:lang w:val="hy-AM"/>
              </w:rPr>
              <w:t xml:space="preserve"> 17-րդ հոդվածի 4-րդ մասին համապատասխան.</w:t>
            </w: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p>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r>
              <w:rPr>
                <w:rFonts w:ascii="GHEA Grapalat" w:eastAsia="MS Mincho" w:hAnsi="GHEA Grapalat" w:cs="MS Mincho"/>
                <w:color w:val="000000"/>
                <w:sz w:val="24"/>
                <w:szCs w:val="24"/>
                <w:lang w:val="hy-AM"/>
              </w:rPr>
              <w:t>բ. 50-րդ կետում նշված «հաստատություն կամ կազմակերպություն» ձևակերպումը համապատասխանեցնել «Պետական նպաստների մասին» օրենքում նշված ձևակերպմանը։</w:t>
            </w:r>
          </w:p>
        </w:tc>
        <w:tc>
          <w:tcPr>
            <w:tcW w:w="5496" w:type="dxa"/>
            <w:gridSpan w:val="2"/>
            <w:tcBorders>
              <w:top w:val="single" w:sz="4" w:space="0" w:color="auto"/>
              <w:left w:val="single" w:sz="4" w:space="0" w:color="auto"/>
              <w:bottom w:val="single" w:sz="4" w:space="0" w:color="auto"/>
              <w:right w:val="single" w:sz="4" w:space="0" w:color="auto"/>
            </w:tcBorders>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 մասամբ:</w:t>
            </w:r>
          </w:p>
          <w:p w:rsidR="00185B03" w:rsidRDefault="00185B03">
            <w:pPr>
              <w:spacing w:line="360" w:lineRule="auto"/>
              <w:ind w:firstLine="339"/>
              <w:jc w:val="both"/>
              <w:rPr>
                <w:rFonts w:ascii="GHEA Grapalat" w:hAnsi="GHEA Grapalat"/>
                <w:sz w:val="24"/>
                <w:szCs w:val="24"/>
                <w:lang w:val="hy-AM"/>
              </w:rPr>
            </w:pPr>
            <w:r>
              <w:rPr>
                <w:rFonts w:ascii="GHEA Grapalat" w:eastAsia="Microsoft JhengHei" w:hAnsi="GHEA Grapalat" w:cs="Microsoft JhengHei"/>
                <w:color w:val="000000"/>
                <w:sz w:val="24"/>
                <w:szCs w:val="24"/>
                <w:lang w:val="hy-AM"/>
              </w:rPr>
              <w:t>Նախագծի հավելվածի՝ ՀՀ կառավարության որոշման կից հավելվածի</w:t>
            </w:r>
            <w:r>
              <w:rPr>
                <w:rFonts w:ascii="GHEA Grapalat" w:hAnsi="GHEA Grapalat"/>
                <w:sz w:val="24"/>
                <w:szCs w:val="24"/>
                <w:lang w:val="hy-AM"/>
              </w:rPr>
              <w:t xml:space="preserve"> </w:t>
            </w:r>
            <w:r>
              <w:rPr>
                <w:rFonts w:ascii="GHEA Grapalat" w:eastAsia="Times New Roman" w:hAnsi="GHEA Grapalat" w:cs="Times New Roman"/>
                <w:sz w:val="24"/>
                <w:szCs w:val="24"/>
                <w:lang w:val="hy-AM"/>
              </w:rPr>
              <w:t>3</w:t>
            </w:r>
            <w:r>
              <w:rPr>
                <w:rFonts w:ascii="GHEA Grapalat" w:eastAsia="Times New Roman" w:hAnsi="GHEA Grapalat" w:cs="Times New Roman"/>
                <w:sz w:val="24"/>
                <w:szCs w:val="24"/>
                <w:lang w:val="hy-AM"/>
              </w:rPr>
              <w:noBreakHyphen/>
              <w:t xml:space="preserve">րդ կետում՝ «1.1-ին կետի 2-րդ ենթակետի «ա» և «բ» պարբերություններով» բառերը փոխարինվել են «2-րդ կետի 1-ին և 2-րդ ենթակետերով» բառերով:   </w:t>
            </w:r>
          </w:p>
          <w:p w:rsidR="00185B03" w:rsidRDefault="00185B03">
            <w:pPr>
              <w:spacing w:line="360" w:lineRule="auto"/>
              <w:ind w:firstLine="540"/>
              <w:contextualSpacing/>
              <w:jc w:val="both"/>
              <w:rPr>
                <w:rFonts w:ascii="GHEA Grapalat" w:eastAsia="MS Mincho" w:hAnsi="GHEA Grapalat" w:cs="MS Mincho"/>
                <w:color w:val="000000"/>
                <w:sz w:val="24"/>
                <w:szCs w:val="24"/>
                <w:lang w:val="hy-AM"/>
              </w:rPr>
            </w:pPr>
            <w:r>
              <w:rPr>
                <w:rFonts w:ascii="GHEA Grapalat" w:eastAsia="Microsoft JhengHei" w:hAnsi="GHEA Grapalat" w:cs="Microsoft JhengHei"/>
                <w:color w:val="000000"/>
                <w:sz w:val="24"/>
                <w:szCs w:val="24"/>
                <w:lang w:val="hy-AM"/>
              </w:rPr>
              <w:t>ՀՀ կառավարության որոշման կից</w:t>
            </w:r>
            <w:r>
              <w:rPr>
                <w:rFonts w:ascii="GHEA Grapalat" w:eastAsia="Times New Roman" w:hAnsi="GHEA Grapalat" w:cs="Times New Roman"/>
                <w:sz w:val="24"/>
                <w:szCs w:val="24"/>
                <w:lang w:val="hy-AM"/>
              </w:rPr>
              <w:t xml:space="preserve"> հավելվածի 19-րդ կետի 3-րդ ենթակետում</w:t>
            </w:r>
            <w:r>
              <w:rPr>
                <w:rFonts w:ascii="GHEA Grapalat" w:eastAsia="MS Mincho" w:hAnsi="GHEA Grapalat" w:cs="MS Mincho"/>
                <w:color w:val="000000"/>
                <w:sz w:val="24"/>
                <w:szCs w:val="24"/>
                <w:lang w:val="hy-AM"/>
              </w:rPr>
              <w:t xml:space="preserve"> և 45-րդ կետում կատարված հղումները չեն կարող փոխվել, քանի որ նախագծի հիմնավորմամբ ներկայացվել է, որ խնդրո առարկա նախագիծը մշակվել է՝ հիմք ընդունելով ««Պետական նպաստների մասին» փոփոխություններ և լրացումներ կատարելու մասին» օրենքով (</w:t>
            </w:r>
            <w:r>
              <w:rPr>
                <w:rFonts w:ascii="GHEA Grapalat" w:hAnsi="GHEA Grapalat" w:cs="Arial"/>
                <w:spacing w:val="2"/>
                <w:sz w:val="24"/>
                <w:szCs w:val="24"/>
                <w:shd w:val="clear" w:color="auto" w:fill="FFFFFF"/>
                <w:lang w:val="hy-AM"/>
              </w:rPr>
              <w:t>ՀՕ-482-Ն</w:t>
            </w:r>
            <w:r>
              <w:rPr>
                <w:rFonts w:ascii="GHEA Grapalat" w:hAnsi="GHEA Grapalat" w:cs="Arial Unicode"/>
                <w:bCs/>
                <w:sz w:val="24"/>
                <w:szCs w:val="24"/>
                <w:lang w:val="hy-AM"/>
              </w:rPr>
              <w:t xml:space="preserve"> </w:t>
            </w:r>
            <w:r>
              <w:rPr>
                <w:rFonts w:ascii="GHEA Grapalat" w:hAnsi="GHEA Grapalat" w:cs="Arial Unicode"/>
                <w:bCs/>
                <w:color w:val="000000"/>
                <w:sz w:val="24"/>
                <w:szCs w:val="24"/>
                <w:lang w:val="hy-AM"/>
              </w:rPr>
              <w:t>օրենքն ուժի մեջ է մտել 27.12.2025 թ., նախագիծը շրջանառելիս օրենքն ընդունվել էր ԱԺ 17.12.2025թ. նիստին երկրորդ ընթերցմամբ և ամբողջությամբ, սակայն դեռևս ստորագրված չէր</w:t>
            </w:r>
            <w:r>
              <w:rPr>
                <w:rFonts w:ascii="GHEA Grapalat" w:eastAsia="MS Mincho" w:hAnsi="GHEA Grapalat" w:cs="MS Mincho"/>
                <w:color w:val="000000"/>
                <w:sz w:val="24"/>
                <w:szCs w:val="24"/>
                <w:lang w:val="hy-AM"/>
              </w:rPr>
              <w:t xml:space="preserve">)՝ մինչև երկու տարեկան երեխայի խնամքի նպաստին առնչվող դրույթները, իսկ </w:t>
            </w:r>
            <w:r>
              <w:rPr>
                <w:rFonts w:ascii="GHEA Grapalat" w:eastAsia="Times New Roman" w:hAnsi="GHEA Grapalat" w:cs="Times New Roman"/>
                <w:sz w:val="24"/>
                <w:szCs w:val="24"/>
                <w:lang w:val="hy-AM"/>
              </w:rPr>
              <w:t>19-րդ կետի 3-րդ ենթակետում</w:t>
            </w:r>
            <w:r>
              <w:rPr>
                <w:rFonts w:ascii="GHEA Grapalat" w:eastAsia="MS Mincho" w:hAnsi="GHEA Grapalat" w:cs="MS Mincho"/>
                <w:color w:val="000000"/>
                <w:sz w:val="24"/>
                <w:szCs w:val="24"/>
                <w:lang w:val="hy-AM"/>
              </w:rPr>
              <w:t xml:space="preserve"> և 45-րդ կետում կատարված հղումները վերաբերում են այդ օրենքով «Պետական նպաստների մասին» օրենքի 28.4-րդ հոդվածի 1.1-ին մասով կատարված լրացմանը:</w:t>
            </w:r>
          </w:p>
          <w:p w:rsidR="00185B03" w:rsidRDefault="00185B03">
            <w:pPr>
              <w:spacing w:line="360" w:lineRule="auto"/>
              <w:ind w:left="27"/>
              <w:jc w:val="both"/>
              <w:rPr>
                <w:rFonts w:ascii="GHEA Grapalat" w:eastAsia="MS Mincho" w:hAnsi="GHEA Grapalat" w:cs="MS Mincho"/>
                <w:color w:val="000000"/>
                <w:sz w:val="24"/>
                <w:szCs w:val="24"/>
                <w:lang w:val="hy-AM"/>
              </w:rPr>
            </w:pPr>
          </w:p>
          <w:p w:rsidR="00185B03" w:rsidRDefault="00185B03">
            <w:pPr>
              <w:spacing w:line="360" w:lineRule="auto"/>
              <w:ind w:left="27"/>
              <w:jc w:val="both"/>
              <w:rPr>
                <w:rFonts w:ascii="GHEA Grapalat" w:hAnsi="GHEA Grapalat"/>
                <w:sz w:val="24"/>
                <w:szCs w:val="24"/>
                <w:lang w:val="hy-AM"/>
              </w:rPr>
            </w:pPr>
            <w:r>
              <w:rPr>
                <w:rFonts w:ascii="GHEA Grapalat" w:eastAsia="MS Mincho" w:hAnsi="GHEA Grapalat" w:cs="MS Mincho"/>
                <w:color w:val="000000"/>
                <w:sz w:val="24"/>
                <w:szCs w:val="24"/>
                <w:lang w:val="hy-AM"/>
              </w:rPr>
              <w:t xml:space="preserve">««Պետական նպաստների մասին» փոփոխություններ և լրացումներ կատարելու մասին» </w:t>
            </w:r>
            <w:r>
              <w:rPr>
                <w:rFonts w:ascii="GHEA Grapalat" w:hAnsi="GHEA Grapalat" w:cs="Arial"/>
                <w:color w:val="000000" w:themeColor="text1"/>
                <w:spacing w:val="2"/>
                <w:sz w:val="24"/>
                <w:szCs w:val="24"/>
                <w:shd w:val="clear" w:color="auto" w:fill="FFFFFF"/>
                <w:lang w:val="hy-AM"/>
              </w:rPr>
              <w:t>ՀՕ-482-Ն</w:t>
            </w:r>
            <w:r>
              <w:rPr>
                <w:rFonts w:ascii="GHEA Grapalat" w:hAnsi="GHEA Grapalat" w:cs="Arial Unicode"/>
                <w:bCs/>
                <w:color w:val="000000" w:themeColor="text1"/>
                <w:sz w:val="24"/>
                <w:szCs w:val="24"/>
                <w:lang w:val="hy-AM"/>
              </w:rPr>
              <w:t xml:space="preserve"> </w:t>
            </w:r>
            <w:r>
              <w:rPr>
                <w:rFonts w:ascii="GHEA Grapalat" w:eastAsia="MS Mincho" w:hAnsi="GHEA Grapalat" w:cs="MS Mincho"/>
                <w:color w:val="000000"/>
                <w:sz w:val="24"/>
                <w:szCs w:val="24"/>
                <w:lang w:val="hy-AM"/>
              </w:rPr>
              <w:t>օրենքի հիման վրա նախագծի հավելվածի 50-րդ կետում նշվել է «</w:t>
            </w:r>
            <w:r>
              <w:rPr>
                <w:rFonts w:ascii="GHEA Grapalat" w:eastAsia="Times New Roman" w:hAnsi="GHEA Grapalat" w:cs="Arial"/>
                <w:bCs/>
                <w:iCs/>
                <w:sz w:val="24"/>
                <w:szCs w:val="24"/>
                <w:lang w:val="hy-AM"/>
              </w:rPr>
              <w:t>շուրջօրյա լրիվ</w:t>
            </w:r>
            <w:r>
              <w:rPr>
                <w:rFonts w:ascii="Calibri" w:eastAsia="Times New Roman" w:hAnsi="Calibri" w:cs="Calibri"/>
                <w:bCs/>
                <w:iCs/>
                <w:sz w:val="24"/>
                <w:szCs w:val="24"/>
                <w:lang w:val="hy-AM"/>
              </w:rPr>
              <w:t> </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խնամք</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տրամադրող</w:t>
            </w:r>
            <w:r>
              <w:rPr>
                <w:rFonts w:ascii="GHEA Grapalat" w:eastAsia="Times New Roman" w:hAnsi="GHEA Grapalat" w:cs="Arial"/>
                <w:bCs/>
                <w:iCs/>
                <w:sz w:val="24"/>
                <w:szCs w:val="24"/>
                <w:lang w:val="hy-AM"/>
              </w:rPr>
              <w:t xml:space="preserve"> հաստատություն կամ կազմակերպություն» ձևակերպումը՝ հիմք ընդունելով </w:t>
            </w:r>
            <w:r>
              <w:rPr>
                <w:rFonts w:ascii="GHEA Grapalat" w:eastAsia="MS Mincho" w:hAnsi="GHEA Grapalat" w:cs="MS Mincho"/>
                <w:color w:val="000000"/>
                <w:sz w:val="24"/>
                <w:szCs w:val="24"/>
                <w:lang w:val="hy-AM"/>
              </w:rPr>
              <w:t>«Պետական նպաստների մասին» օրենքի 24-րդ հոդվածի 1-ին մասի 3-րդ կետը, որում կիրառվել է «</w:t>
            </w:r>
            <w:r>
              <w:rPr>
                <w:rFonts w:ascii="GHEA Grapalat" w:eastAsia="Times New Roman" w:hAnsi="GHEA Grapalat" w:cs="Arial"/>
                <w:bCs/>
                <w:iCs/>
                <w:sz w:val="24"/>
                <w:szCs w:val="24"/>
                <w:lang w:val="hy-AM"/>
              </w:rPr>
              <w:t>շուրջօրյա լրիվ</w:t>
            </w:r>
            <w:r>
              <w:rPr>
                <w:rFonts w:ascii="Calibri" w:eastAsia="Times New Roman" w:hAnsi="Calibri" w:cs="Calibri"/>
                <w:bCs/>
                <w:iCs/>
                <w:sz w:val="24"/>
                <w:szCs w:val="24"/>
                <w:lang w:val="hy-AM"/>
              </w:rPr>
              <w:t> </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խնամք</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տրամադրող՝</w:t>
            </w:r>
            <w:r>
              <w:rPr>
                <w:rFonts w:ascii="GHEA Grapalat" w:eastAsia="Times New Roman" w:hAnsi="GHEA Grapalat" w:cs="Arial"/>
                <w:bCs/>
                <w:iCs/>
                <w:sz w:val="24"/>
                <w:szCs w:val="24"/>
                <w:lang w:val="hy-AM"/>
              </w:rPr>
              <w:t xml:space="preserve"> Հայաստանի Հանրապետության կառավարության սահմանած հաստատություն կամ կազմակերպություն» ձևակերպումը: </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r>
              <w:rPr>
                <w:rFonts w:ascii="GHEA Grapalat" w:eastAsia="MS Mincho" w:hAnsi="GHEA Grapalat" w:cs="MS Mincho"/>
                <w:color w:val="000000"/>
                <w:sz w:val="24"/>
                <w:szCs w:val="24"/>
                <w:lang w:val="hy-AM"/>
              </w:rPr>
              <w:t xml:space="preserve">2. </w:t>
            </w:r>
            <w:r>
              <w:rPr>
                <w:rFonts w:ascii="GHEA Grapalat" w:eastAsia="Calibri" w:hAnsi="GHEA Grapalat" w:cs="Arial"/>
                <w:sz w:val="24"/>
                <w:szCs w:val="24"/>
                <w:shd w:val="clear" w:color="auto" w:fill="FFFFFF"/>
                <w:lang w:val="hy-AM"/>
              </w:rPr>
              <w:t xml:space="preserve">Հարկ է նշել, որ </w:t>
            </w:r>
            <w:r>
              <w:rPr>
                <w:rFonts w:ascii="Calibri" w:eastAsia="Calibri" w:hAnsi="Calibri" w:cs="Calibri"/>
                <w:sz w:val="24"/>
                <w:szCs w:val="24"/>
                <w:shd w:val="clear" w:color="auto" w:fill="FFFFFF"/>
                <w:lang w:val="hy-AM"/>
              </w:rPr>
              <w:t> </w:t>
            </w:r>
            <w:r>
              <w:rPr>
                <w:rFonts w:ascii="GHEA Grapalat" w:eastAsia="Calibri" w:hAnsi="GHEA Grapalat" w:cs="Times New Roman"/>
                <w:sz w:val="24"/>
                <w:szCs w:val="24"/>
                <w:shd w:val="clear" w:color="auto" w:fill="FFFFFF"/>
                <w:lang w:val="hy-AM"/>
              </w:rPr>
              <w:t></w:t>
            </w:r>
            <w:r>
              <w:rPr>
                <w:rFonts w:ascii="GHEA Grapalat" w:eastAsia="Calibri" w:hAnsi="GHEA Grapalat" w:cs="Arial"/>
                <w:sz w:val="24"/>
                <w:szCs w:val="24"/>
                <w:shd w:val="clear" w:color="auto" w:fill="FFFFFF"/>
                <w:lang w:val="af-ZA"/>
              </w:rPr>
              <w:t>Օտարերկրացիների</w:t>
            </w:r>
            <w:r>
              <w:rPr>
                <w:rFonts w:ascii="GHEA Grapalat" w:eastAsia="Calibri" w:hAnsi="GHEA Grapalat" w:cs="Times New Roman"/>
                <w:sz w:val="24"/>
                <w:szCs w:val="24"/>
                <w:shd w:val="clear" w:color="auto" w:fill="FFFFFF"/>
                <w:lang w:val="af-ZA"/>
              </w:rPr>
              <w:t xml:space="preserve"> </w:t>
            </w:r>
            <w:r>
              <w:rPr>
                <w:rFonts w:ascii="GHEA Grapalat" w:eastAsia="Calibri" w:hAnsi="GHEA Grapalat" w:cs="Arial"/>
                <w:sz w:val="24"/>
                <w:szCs w:val="24"/>
                <w:shd w:val="clear" w:color="auto" w:fill="FFFFFF"/>
                <w:lang w:val="af-ZA"/>
              </w:rPr>
              <w:t>մասին</w:t>
            </w:r>
            <w:r>
              <w:rPr>
                <w:rFonts w:ascii="GHEA Grapalat" w:eastAsia="Calibri" w:hAnsi="GHEA Grapalat" w:cs="Times New Roman"/>
                <w:sz w:val="24"/>
                <w:szCs w:val="24"/>
                <w:shd w:val="clear" w:color="auto" w:fill="FFFFFF"/>
                <w:lang w:val="af-ZA"/>
              </w:rPr>
              <w:t xml:space="preserve">» </w:t>
            </w:r>
            <w:r>
              <w:rPr>
                <w:rFonts w:ascii="GHEA Grapalat" w:eastAsia="Calibri" w:hAnsi="GHEA Grapalat" w:cs="Arial"/>
                <w:sz w:val="24"/>
                <w:szCs w:val="24"/>
                <w:shd w:val="clear" w:color="auto" w:fill="FFFFFF"/>
                <w:lang w:val="af-ZA"/>
              </w:rPr>
              <w:t>օրենքի</w:t>
            </w:r>
            <w:r>
              <w:rPr>
                <w:rFonts w:ascii="GHEA Grapalat" w:eastAsia="Calibri" w:hAnsi="GHEA Grapalat" w:cs="Times New Roman"/>
                <w:sz w:val="24"/>
                <w:szCs w:val="24"/>
                <w:shd w:val="clear" w:color="auto" w:fill="FFFFFF"/>
                <w:lang w:val="af-ZA"/>
              </w:rPr>
              <w:t xml:space="preserve"> </w:t>
            </w:r>
            <w:r>
              <w:rPr>
                <w:rFonts w:ascii="GHEA Grapalat" w:eastAsia="Calibri" w:hAnsi="GHEA Grapalat" w:cs="Arial"/>
                <w:sz w:val="24"/>
                <w:szCs w:val="24"/>
                <w:shd w:val="clear" w:color="auto" w:fill="FFFFFF"/>
                <w:lang w:val="af-ZA"/>
              </w:rPr>
              <w:t>համաձայն՝</w:t>
            </w:r>
            <w:r>
              <w:rPr>
                <w:rFonts w:ascii="GHEA Grapalat" w:eastAsia="Calibri" w:hAnsi="GHEA Grapalat" w:cs="Times New Roman"/>
                <w:sz w:val="24"/>
                <w:szCs w:val="24"/>
                <w:shd w:val="clear" w:color="auto" w:fill="FFFFFF"/>
                <w:lang w:val="af-ZA"/>
              </w:rPr>
              <w:t xml:space="preserve"> </w:t>
            </w:r>
            <w:r>
              <w:rPr>
                <w:rFonts w:ascii="GHEA Grapalat" w:eastAsia="Calibri" w:hAnsi="GHEA Grapalat" w:cs="Arial"/>
                <w:sz w:val="24"/>
                <w:szCs w:val="24"/>
                <w:shd w:val="clear" w:color="auto" w:fill="FFFFFF"/>
                <w:lang w:val="hy-AM"/>
              </w:rPr>
              <w:t>միջազգային</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պայմանագրերով</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նախատեսված</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դեպքերում</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օրինական</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բնակվելը</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հավաստող</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փաստաթուղթ</w:t>
            </w:r>
            <w:r>
              <w:rPr>
                <w:rFonts w:ascii="GHEA Grapalat" w:eastAsia="Calibri" w:hAnsi="GHEA Grapalat" w:cs="Times New Roman"/>
                <w:sz w:val="24"/>
                <w:szCs w:val="24"/>
                <w:shd w:val="clear" w:color="auto" w:fill="FFFFFF"/>
                <w:lang w:val="hy-AM"/>
              </w:rPr>
              <w:t xml:space="preserve"> է համարվում նաև </w:t>
            </w:r>
            <w:r>
              <w:rPr>
                <w:rFonts w:ascii="GHEA Grapalat" w:eastAsia="Calibri" w:hAnsi="GHEA Grapalat" w:cs="Arial"/>
                <w:sz w:val="24"/>
                <w:szCs w:val="24"/>
                <w:shd w:val="clear" w:color="auto" w:fill="FFFFFF"/>
                <w:lang w:val="hy-AM"/>
              </w:rPr>
              <w:t>ԵԱՏՄ</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անդամ</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պետության</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քաղաքացիների</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դեպքում՝</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աշխատանքային</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գործունեության</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հիմքով</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բնակության</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օրինականությունը</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հավաստող</w:t>
            </w:r>
            <w:r>
              <w:rPr>
                <w:rFonts w:ascii="GHEA Grapalat" w:eastAsia="Calibri" w:hAnsi="GHEA Grapalat" w:cs="Times New Roman"/>
                <w:sz w:val="24"/>
                <w:szCs w:val="24"/>
                <w:shd w:val="clear" w:color="auto" w:fill="FFFFFF"/>
                <w:lang w:val="hy-AM"/>
              </w:rPr>
              <w:t xml:space="preserve"> </w:t>
            </w:r>
            <w:r>
              <w:rPr>
                <w:rFonts w:ascii="GHEA Grapalat" w:eastAsia="Calibri" w:hAnsi="GHEA Grapalat" w:cs="Arial"/>
                <w:sz w:val="24"/>
                <w:szCs w:val="24"/>
                <w:shd w:val="clear" w:color="auto" w:fill="FFFFFF"/>
                <w:lang w:val="hy-AM"/>
              </w:rPr>
              <w:t>տեղեկանքը</w:t>
            </w:r>
            <w:r>
              <w:rPr>
                <w:rFonts w:ascii="GHEA Grapalat" w:eastAsia="Calibri" w:hAnsi="GHEA Grapalat" w:cs="Times New Roman"/>
                <w:sz w:val="24"/>
                <w:szCs w:val="24"/>
                <w:shd w:val="clear" w:color="auto" w:fill="FFFFFF"/>
                <w:lang w:val="hy-AM"/>
              </w:rPr>
              <w:t>, և նշված տեղեկանքով ևս օտարերկրացին կարող է ունենալ էլեկտրոնային թվային ստորագրություն։ Ուստի առաջարկվում է Նախագծում կատարել համապատասխան լրացում։</w:t>
            </w:r>
            <w:r>
              <w:rPr>
                <w:rFonts w:ascii="GHEA Grapalat" w:eastAsia="Calibri" w:hAnsi="GHEA Grapalat" w:cs="Times New Roman"/>
                <w:color w:val="000000"/>
                <w:sz w:val="24"/>
                <w:szCs w:val="24"/>
                <w:shd w:val="clear" w:color="auto" w:fill="FFFFFF"/>
                <w:lang w:val="hy-AM"/>
              </w:rPr>
              <w:t xml:space="preserve"> </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 ի գիտություն:</w:t>
            </w:r>
          </w:p>
          <w:p w:rsidR="00185B03" w:rsidRDefault="00185B03">
            <w:pPr>
              <w:spacing w:line="360" w:lineRule="auto"/>
              <w:ind w:left="27"/>
              <w:jc w:val="both"/>
              <w:rPr>
                <w:rFonts w:ascii="GHEA Grapalat" w:hAnsi="GHEA Grapalat"/>
                <w:sz w:val="24"/>
                <w:szCs w:val="24"/>
                <w:lang w:val="hy-AM"/>
              </w:rPr>
            </w:pPr>
            <w:r>
              <w:rPr>
                <w:rFonts w:ascii="GHEA Grapalat" w:eastAsia="Times New Roman" w:hAnsi="GHEA Grapalat" w:cs="Arial"/>
                <w:bCs/>
                <w:iCs/>
                <w:sz w:val="24"/>
                <w:szCs w:val="24"/>
                <w:lang w:val="hy-AM"/>
              </w:rPr>
              <w:t>Պատրաստ</w:t>
            </w:r>
            <w:r>
              <w:rPr>
                <w:rFonts w:ascii="GHEA Grapalat" w:hAnsi="GHEA Grapalat"/>
                <w:sz w:val="24"/>
                <w:szCs w:val="24"/>
                <w:lang w:val="hy-AM"/>
              </w:rPr>
              <w:t xml:space="preserve"> ենք քննարկել կոնկրետ խմբագրությամբ առաջարկ։</w:t>
            </w:r>
          </w:p>
          <w:p w:rsidR="00185B03" w:rsidRDefault="00185B03">
            <w:pPr>
              <w:spacing w:line="360" w:lineRule="auto"/>
              <w:ind w:left="27"/>
              <w:jc w:val="both"/>
              <w:rPr>
                <w:rFonts w:ascii="GHEA Grapalat" w:hAnsi="GHEA Grapalat"/>
                <w:sz w:val="24"/>
                <w:szCs w:val="24"/>
                <w:lang w:val="hy-AM"/>
              </w:rPr>
            </w:pPr>
            <w:r>
              <w:rPr>
                <w:rFonts w:ascii="GHEA Grapalat" w:hAnsi="GHEA Grapalat"/>
                <w:sz w:val="24"/>
                <w:szCs w:val="24"/>
                <w:lang w:val="hy-AM"/>
              </w:rPr>
              <w:t>Առաջարկը քննարկելիս հարկ է նկատի ունենալ, որ դիմելու համար պահանջվում է անձը հաստատող փաստաթղթով հաշվառված լինի ՀՀ բնակչության պետական ռեգիստրում՝ ՀՀ բնակության վայրի հասցեով։</w:t>
            </w:r>
          </w:p>
          <w:p w:rsidR="00185B03" w:rsidRDefault="00185B03">
            <w:pPr>
              <w:spacing w:line="360" w:lineRule="auto"/>
              <w:ind w:left="27"/>
              <w:jc w:val="both"/>
              <w:rPr>
                <w:rFonts w:ascii="GHEA Grapalat" w:hAnsi="GHEA Grapalat"/>
                <w:sz w:val="24"/>
                <w:szCs w:val="24"/>
                <w:lang w:val="hy-AM"/>
              </w:rPr>
            </w:pPr>
            <w:r>
              <w:rPr>
                <w:rFonts w:ascii="GHEA Grapalat" w:hAnsi="GHEA Grapalat"/>
                <w:sz w:val="24"/>
                <w:szCs w:val="24"/>
                <w:lang w:val="hy-AM"/>
              </w:rPr>
              <w:t>Հակառակ դեպքում օրենքի ուժով անձը չունի խնամքի նպաստի իրավունք։</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widowControl w:val="0"/>
              <w:spacing w:line="360" w:lineRule="auto"/>
              <w:ind w:left="33" w:right="32" w:firstLine="567"/>
              <w:jc w:val="both"/>
              <w:rPr>
                <w:rFonts w:ascii="GHEA Grapalat" w:eastAsia="MS Mincho" w:hAnsi="GHEA Grapalat" w:cs="MS Mincho"/>
                <w:color w:val="000000"/>
                <w:sz w:val="24"/>
                <w:szCs w:val="24"/>
                <w:lang w:val="hy-AM"/>
              </w:rPr>
            </w:pPr>
            <w:r>
              <w:rPr>
                <w:rFonts w:ascii="GHEA Grapalat" w:eastAsia="Calibri" w:hAnsi="GHEA Grapalat" w:cs="Times New Roman"/>
                <w:color w:val="000000"/>
                <w:sz w:val="24"/>
                <w:szCs w:val="24"/>
                <w:shd w:val="clear" w:color="auto" w:fill="FFFFFF"/>
                <w:lang w:val="hy-AM"/>
              </w:rPr>
              <w:t xml:space="preserve">3. Բացի այդ, </w:t>
            </w:r>
            <w:r>
              <w:rPr>
                <w:rFonts w:ascii="GHEA Grapalat" w:eastAsia="Calibri" w:hAnsi="GHEA Grapalat" w:cs="Times New Roman"/>
                <w:sz w:val="24"/>
                <w:szCs w:val="24"/>
                <w:shd w:val="clear" w:color="auto" w:fill="FFFFFF"/>
                <w:lang w:val="hy-AM"/>
              </w:rPr>
              <w:t xml:space="preserve">Նախագծի </w:t>
            </w:r>
            <w:r>
              <w:rPr>
                <w:rFonts w:ascii="GHEA Grapalat" w:eastAsia="Microsoft JhengHei" w:hAnsi="GHEA Grapalat" w:cs="Microsoft JhengHei"/>
                <w:color w:val="000000"/>
                <w:sz w:val="24"/>
                <w:szCs w:val="24"/>
                <w:lang w:val="hy-AM"/>
              </w:rPr>
              <w:t xml:space="preserve">N 1 </w:t>
            </w:r>
            <w:r>
              <w:rPr>
                <w:rFonts w:ascii="GHEA Grapalat" w:eastAsia="Calibri" w:hAnsi="GHEA Grapalat" w:cs="Times New Roman"/>
                <w:sz w:val="24"/>
                <w:szCs w:val="24"/>
                <w:shd w:val="clear" w:color="auto" w:fill="FFFFFF"/>
                <w:lang w:val="hy-AM"/>
              </w:rPr>
              <w:t xml:space="preserve">հավելվածի 7-րդ կետով սահմանված ընթացակարգի համաձայն՝ ծնողը պետք է անցնի խիստ նույնականացում Mobile ID-ի միջոցով՝ Հայաստանի Հանրապետության կառավարության 2017 թվականի մայիսի 25-ի  N 572-Ն որոշման պահանջների համաձայն։ Մինչդեռ, նշված որոշմամբ էլեկտրոնային թվային ստորագրության իրավունք ունեն ՀՀ քաղաքացիները, ինչպես նաև </w:t>
            </w:r>
            <w:r>
              <w:rPr>
                <w:rFonts w:ascii="GHEA Grapalat" w:eastAsia="Calibri" w:hAnsi="GHEA Grapalat" w:cs="Arial"/>
                <w:color w:val="333333"/>
                <w:sz w:val="24"/>
                <w:szCs w:val="24"/>
                <w:shd w:val="clear" w:color="auto" w:fill="FFFFFF"/>
                <w:lang w:val="hy-AM"/>
              </w:rPr>
              <w:t>Հայաստանի Հանրապետությունում կացության կարգավիճակ և այդ կարգավիճակը հաստատող վավեր փաստաթուղթ (ժամանակավոր կացության քարտ, մշտական կացության քարտ, հատուկ անձնագիր) կամ բնակության օրինականությունը հավաստող տեղեկանք ունեցող օտարերկրացիները։</w:t>
            </w:r>
            <w:r>
              <w:rPr>
                <w:rFonts w:ascii="GHEA Grapalat" w:eastAsia="Calibri" w:hAnsi="GHEA Grapalat" w:cs="Times New Roman"/>
                <w:sz w:val="24"/>
                <w:szCs w:val="24"/>
                <w:shd w:val="clear" w:color="auto" w:fill="FFFFFF"/>
                <w:lang w:val="hy-AM"/>
              </w:rPr>
              <w:t xml:space="preserve"> Այս առումով հարկ է նկատել, որ ՀՀ-ում մշտապես բնակվող քաղաքացիություն չունեցող անձինք, փախստականի կարգավիճակ ունեցող անձինք, ինչպես նաև </w:t>
            </w:r>
            <w:r>
              <w:rPr>
                <w:rFonts w:ascii="GHEA Grapalat" w:eastAsia="Calibri" w:hAnsi="GHEA Grapalat" w:cs="Sylfaen"/>
                <w:sz w:val="24"/>
                <w:szCs w:val="24"/>
                <w:lang w:val="hy-AM"/>
              </w:rPr>
              <w:t>ՀՀ և ՌԴ միջև 29.08.1997թ. «Ռուսաստանի Դաշնության տարածքում մշտապես բնակվող Հայաստանի Հանրապետության քաղաքացիների և Հայաստանի Հանրապետության տարածքում մշտապես բնակվող Ռուսաստանի Դաշնության քաղաքացիների իրավական կարգավիճակի մասին» պայմանագրի</w:t>
            </w:r>
            <w:r>
              <w:rPr>
                <w:rFonts w:ascii="GHEA Grapalat" w:eastAsia="Calibri" w:hAnsi="GHEA Grapalat" w:cs="Sylfaen"/>
                <w:sz w:val="24"/>
                <w:szCs w:val="24"/>
                <w:lang w:val="af-ZA"/>
              </w:rPr>
              <w:t xml:space="preserve"> </w:t>
            </w:r>
            <w:r>
              <w:rPr>
                <w:rFonts w:ascii="GHEA Grapalat" w:eastAsia="Calibri" w:hAnsi="GHEA Grapalat" w:cs="Sylfaen"/>
                <w:sz w:val="24"/>
                <w:szCs w:val="24"/>
                <w:lang w:val="hy-AM"/>
              </w:rPr>
              <w:t>հիման վրա</w:t>
            </w:r>
            <w:r>
              <w:rPr>
                <w:rFonts w:ascii="GHEA Grapalat" w:eastAsia="Calibri" w:hAnsi="GHEA Grapalat" w:cs="Times New Roman"/>
                <w:bCs/>
                <w:sz w:val="24"/>
                <w:szCs w:val="24"/>
                <w:shd w:val="clear" w:color="auto" w:fill="FFFFFF"/>
                <w:lang w:val="hy-AM"/>
              </w:rPr>
              <w:t xml:space="preserve"> </w:t>
            </w:r>
            <w:r>
              <w:rPr>
                <w:rFonts w:ascii="GHEA Grapalat" w:eastAsia="Calibri" w:hAnsi="GHEA Grapalat" w:cs="Arial"/>
                <w:bCs/>
                <w:sz w:val="24"/>
                <w:szCs w:val="24"/>
                <w:shd w:val="clear" w:color="auto" w:fill="FFFFFF"/>
                <w:lang w:val="hy-AM"/>
              </w:rPr>
              <w:t>սահմանված</w:t>
            </w:r>
            <w:r>
              <w:rPr>
                <w:rFonts w:ascii="GHEA Grapalat" w:eastAsia="Calibri" w:hAnsi="GHEA Grapalat" w:cs="Times New Roman"/>
                <w:bCs/>
                <w:sz w:val="24"/>
                <w:szCs w:val="24"/>
                <w:shd w:val="clear" w:color="auto" w:fill="FFFFFF"/>
                <w:lang w:val="hy-AM"/>
              </w:rPr>
              <w:t xml:space="preserve"> </w:t>
            </w:r>
            <w:r>
              <w:rPr>
                <w:rFonts w:ascii="GHEA Grapalat" w:eastAsia="Calibri" w:hAnsi="GHEA Grapalat" w:cs="Arial"/>
                <w:bCs/>
                <w:sz w:val="24"/>
                <w:szCs w:val="24"/>
                <w:shd w:val="clear" w:color="auto" w:fill="FFFFFF"/>
                <w:lang w:val="hy-AM"/>
              </w:rPr>
              <w:t>կարգով</w:t>
            </w:r>
            <w:r>
              <w:rPr>
                <w:rFonts w:ascii="GHEA Grapalat" w:eastAsia="Calibri" w:hAnsi="GHEA Grapalat" w:cs="Times New Roman"/>
                <w:bCs/>
                <w:sz w:val="24"/>
                <w:szCs w:val="24"/>
                <w:shd w:val="clear" w:color="auto" w:fill="FFFFFF"/>
                <w:lang w:val="hy-AM"/>
              </w:rPr>
              <w:t xml:space="preserve"> ՌԴ քաղաքացիները, որոնք հաշվառված են բնակչության պետական ռեգիստրում և անձնագրում </w:t>
            </w:r>
            <w:r>
              <w:rPr>
                <w:rFonts w:ascii="GHEA Grapalat" w:eastAsia="Calibri" w:hAnsi="GHEA Grapalat" w:cs="Arial"/>
                <w:bCs/>
                <w:sz w:val="24"/>
                <w:szCs w:val="24"/>
                <w:shd w:val="clear" w:color="auto" w:fill="FFFFFF"/>
                <w:lang w:val="hy-AM"/>
              </w:rPr>
              <w:t>առկա է հաշվառման վերաբերյալ համապատասխան նշում</w:t>
            </w:r>
            <w:r>
              <w:rPr>
                <w:rFonts w:ascii="GHEA Grapalat" w:eastAsia="Calibri" w:hAnsi="GHEA Grapalat" w:cs="Times New Roman"/>
                <w:bCs/>
                <w:sz w:val="24"/>
                <w:szCs w:val="24"/>
                <w:shd w:val="clear" w:color="auto" w:fill="FFFFFF"/>
                <w:lang w:val="hy-AM"/>
              </w:rPr>
              <w:t>,</w:t>
            </w:r>
            <w:r>
              <w:rPr>
                <w:rFonts w:ascii="GHEA Grapalat" w:eastAsia="Calibri" w:hAnsi="GHEA Grapalat" w:cs="Times New Roman"/>
                <w:sz w:val="24"/>
                <w:szCs w:val="24"/>
                <w:shd w:val="clear" w:color="auto" w:fill="FFFFFF"/>
                <w:lang w:val="hy-AM"/>
              </w:rPr>
              <w:t xml:space="preserve"> չեն կարող ունենալ էլեկտրոնային թվային ստորագրություն։ Ուստի առաջարկվում է համապատասխան կարգավորում սահմանել նաև նշված անձանց համար։</w:t>
            </w:r>
          </w:p>
        </w:tc>
        <w:tc>
          <w:tcPr>
            <w:tcW w:w="5496" w:type="dxa"/>
            <w:gridSpan w:val="2"/>
            <w:tcBorders>
              <w:top w:val="single" w:sz="4" w:space="0" w:color="auto"/>
              <w:left w:val="single" w:sz="4" w:space="0" w:color="auto"/>
              <w:bottom w:val="single" w:sz="4" w:space="0" w:color="auto"/>
              <w:right w:val="single" w:sz="4" w:space="0" w:color="auto"/>
            </w:tcBorders>
          </w:tcPr>
          <w:p w:rsidR="00185B03" w:rsidRDefault="00185B03">
            <w:pPr>
              <w:spacing w:line="360" w:lineRule="auto"/>
              <w:ind w:left="27"/>
              <w:jc w:val="both"/>
              <w:rPr>
                <w:rFonts w:ascii="GHEA Grapalat" w:hAnsi="GHEA Grapalat"/>
                <w:sz w:val="24"/>
                <w:szCs w:val="24"/>
                <w:lang w:val="hy-AM"/>
              </w:rPr>
            </w:pPr>
            <w:r>
              <w:rPr>
                <w:rFonts w:ascii="GHEA Grapalat" w:hAnsi="GHEA Grapalat"/>
                <w:sz w:val="24"/>
                <w:szCs w:val="24"/>
                <w:lang w:val="hy-AM"/>
              </w:rPr>
              <w:t>Ընդունվել է ի գիտություն:</w:t>
            </w:r>
          </w:p>
          <w:p w:rsidR="00185B03" w:rsidRDefault="00185B03">
            <w:pPr>
              <w:spacing w:line="360" w:lineRule="auto"/>
              <w:ind w:left="27"/>
              <w:jc w:val="both"/>
              <w:rPr>
                <w:rFonts w:ascii="GHEA Grapalat" w:hAnsi="GHEA Grapalat"/>
                <w:sz w:val="24"/>
                <w:szCs w:val="24"/>
                <w:lang w:val="hy-AM"/>
              </w:rPr>
            </w:pPr>
          </w:p>
          <w:p w:rsidR="00185B03" w:rsidRDefault="00185B03">
            <w:pPr>
              <w:spacing w:line="360" w:lineRule="auto"/>
              <w:ind w:left="27"/>
              <w:jc w:val="both"/>
              <w:rPr>
                <w:rFonts w:ascii="GHEA Grapalat" w:hAnsi="GHEA Grapalat"/>
                <w:sz w:val="24"/>
                <w:szCs w:val="24"/>
                <w:lang w:val="hy-AM"/>
              </w:rPr>
            </w:pPr>
            <w:r>
              <w:rPr>
                <w:rFonts w:ascii="GHEA Grapalat" w:hAnsi="GHEA Grapalat"/>
                <w:sz w:val="24"/>
                <w:szCs w:val="24"/>
                <w:lang w:val="hy-AM"/>
              </w:rPr>
              <w:t>Քննարկվող դեպքում անձը առցանց կարող է դիմել նաև www. socservice.am կայքէջի կողմից տրամադրված մուտքի անվան և գաղտնաբառի կիրառմամբ։</w:t>
            </w:r>
          </w:p>
          <w:p w:rsidR="00185B03" w:rsidRDefault="00185B03">
            <w:pPr>
              <w:spacing w:line="360" w:lineRule="auto"/>
              <w:ind w:left="27"/>
              <w:jc w:val="both"/>
              <w:rPr>
                <w:rFonts w:ascii="GHEA Grapalat" w:hAnsi="GHEA Grapalat"/>
                <w:sz w:val="24"/>
                <w:szCs w:val="24"/>
                <w:lang w:val="hy-AM"/>
              </w:rPr>
            </w:pPr>
            <w:r>
              <w:rPr>
                <w:rFonts w:ascii="GHEA Grapalat" w:hAnsi="GHEA Grapalat"/>
                <w:sz w:val="24"/>
                <w:szCs w:val="24"/>
                <w:lang w:val="hy-AM"/>
              </w:rPr>
              <w:t xml:space="preserve">Ամեն դեպքում կարևոր է, որ անձը հաստատող փաստաթղթով հաշվառված լինի ՀՀ բնակչության պետական ռեգիստրում՝ ՀՀ բնակության վայրի հասցեով։ </w:t>
            </w:r>
          </w:p>
        </w:tc>
      </w:tr>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lang w:val="hy-AM"/>
              </w:rPr>
            </w:pPr>
            <w:r>
              <w:rPr>
                <w:rFonts w:ascii="GHEA Grapalat" w:hAnsi="GHEA Grapalat"/>
                <w:b/>
                <w:sz w:val="24"/>
                <w:szCs w:val="24"/>
                <w:lang w:val="hy-AM"/>
              </w:rPr>
              <w:t>ՀՀ ֆինանսների նախարարություն</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rPr>
                <w:rFonts w:ascii="GHEA Grapalat" w:hAnsi="GHEA Grapalat"/>
                <w:sz w:val="24"/>
                <w:szCs w:val="24"/>
                <w:lang w:val="hy-AM"/>
              </w:rPr>
            </w:pPr>
            <w:r>
              <w:rPr>
                <w:rFonts w:ascii="GHEA Grapalat" w:hAnsi="GHEA Grapalat"/>
                <w:sz w:val="24"/>
                <w:szCs w:val="24"/>
                <w:lang w:val="hy-AM"/>
              </w:rPr>
              <w:t>13</w:t>
            </w:r>
            <w:r>
              <w:rPr>
                <w:rFonts w:ascii="GHEA Grapalat" w:hAnsi="GHEA Grapalat"/>
                <w:sz w:val="24"/>
                <w:szCs w:val="24"/>
              </w:rPr>
              <w:t>.</w:t>
            </w:r>
            <w:r>
              <w:rPr>
                <w:rFonts w:ascii="GHEA Grapalat" w:hAnsi="GHEA Grapalat"/>
                <w:sz w:val="24"/>
                <w:szCs w:val="24"/>
                <w:lang w:val="hy-AM"/>
              </w:rPr>
              <w:t>0</w:t>
            </w:r>
            <w:r>
              <w:rPr>
                <w:rFonts w:ascii="GHEA Grapalat" w:hAnsi="GHEA Grapalat"/>
                <w:sz w:val="24"/>
                <w:szCs w:val="24"/>
              </w:rPr>
              <w:t>1.202</w:t>
            </w:r>
            <w:r>
              <w:rPr>
                <w:rFonts w:ascii="GHEA Grapalat" w:hAnsi="GHEA Grapalat"/>
                <w:sz w:val="24"/>
                <w:szCs w:val="24"/>
                <w:lang w:val="hy-AM"/>
              </w:rPr>
              <w:t>6</w:t>
            </w:r>
          </w:p>
          <w:p w:rsidR="00185B03" w:rsidRDefault="00185B03">
            <w:pPr>
              <w:spacing w:line="360" w:lineRule="auto"/>
              <w:rPr>
                <w:rFonts w:ascii="GHEA Grapalat" w:hAnsi="GHEA Grapalat"/>
                <w:sz w:val="24"/>
                <w:szCs w:val="24"/>
              </w:rPr>
            </w:pPr>
            <w:r>
              <w:rPr>
                <w:rFonts w:ascii="GHEA Grapalat" w:hAnsi="GHEA Grapalat"/>
                <w:sz w:val="24"/>
                <w:szCs w:val="24"/>
              </w:rPr>
              <w:t>N 01/34-2/29754-2025</w:t>
            </w: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uppressAutoHyphens/>
              <w:spacing w:line="360" w:lineRule="auto"/>
              <w:ind w:firstLine="567"/>
              <w:jc w:val="both"/>
              <w:rPr>
                <w:rFonts w:ascii="GHEA Grapalat" w:eastAsia="Calibri" w:hAnsi="GHEA Grapalat" w:cs="Calibri"/>
                <w:color w:val="000000"/>
                <w:sz w:val="24"/>
                <w:szCs w:val="24"/>
                <w:shd w:val="clear" w:color="auto" w:fill="FFFFFF"/>
                <w:lang w:val="hy-AM"/>
              </w:rPr>
            </w:pPr>
            <w:r>
              <w:rPr>
                <w:rFonts w:ascii="GHEA Grapalat" w:eastAsia="Calibri" w:hAnsi="GHEA Grapalat" w:cs="Calibri"/>
                <w:color w:val="000000"/>
                <w:sz w:val="24"/>
                <w:szCs w:val="24"/>
                <w:shd w:val="clear" w:color="auto" w:fill="FFFFFF"/>
                <w:lang w:val="hy-AM"/>
              </w:rPr>
              <w:t>ՀՀ վարչապետի աշխատակազմի ղեկավարի 19.12.2025թ. N02/11.4/41458-2025 գրությամբ ներկայացված՝ «Հայաստանի Հանրապետության կառավարության 2015 թվականի դեկտեմբերի 29-ի N 1566-Ն որոշման մեջ փոփոխություն կատարելու մասին</w:t>
            </w:r>
            <w:r>
              <w:rPr>
                <w:rFonts w:ascii="GHEA Grapalat" w:eastAsia="Times New Roman" w:hAnsi="GHEA Grapalat" w:cs="Times New Roman"/>
                <w:color w:val="000000"/>
                <w:sz w:val="24"/>
                <w:szCs w:val="24"/>
                <w:lang w:val="hy-AM"/>
              </w:rPr>
              <w:t>»</w:t>
            </w:r>
            <w:r>
              <w:rPr>
                <w:rFonts w:ascii="GHEA Grapalat" w:eastAsia="Calibri" w:hAnsi="GHEA Grapalat" w:cs="Calibri"/>
                <w:color w:val="000000"/>
                <w:sz w:val="24"/>
                <w:szCs w:val="24"/>
                <w:shd w:val="clear" w:color="auto" w:fill="FFFFFF"/>
                <w:lang w:val="hy-AM"/>
              </w:rPr>
              <w:t xml:space="preserve"> ՀՀ կառավարության որոշման նախագծի վերաբերյալ հայտնում ենք, որ մեր իրավասությունների շրջանակներում առաջարկություններ չունենք:</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rPr>
            </w:pPr>
            <w:r>
              <w:rPr>
                <w:rFonts w:ascii="GHEA Grapalat" w:hAnsi="GHEA Grapalat"/>
                <w:sz w:val="24"/>
                <w:szCs w:val="24"/>
                <w:lang w:val="hy-AM"/>
              </w:rPr>
              <w:t>Ընդունվել է ի գիտություն:</w:t>
            </w:r>
          </w:p>
        </w:tc>
      </w:tr>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rPr>
            </w:pPr>
            <w:r>
              <w:rPr>
                <w:rFonts w:ascii="GHEA Grapalat" w:hAnsi="GHEA Grapalat"/>
                <w:b/>
                <w:sz w:val="24"/>
                <w:szCs w:val="24"/>
                <w:lang w:val="hy-AM"/>
              </w:rPr>
              <w:t xml:space="preserve">ՀՀ </w:t>
            </w:r>
            <w:r>
              <w:rPr>
                <w:rFonts w:ascii="GHEA Grapalat" w:hAnsi="GHEA Grapalat"/>
                <w:b/>
                <w:sz w:val="24"/>
                <w:szCs w:val="24"/>
              </w:rPr>
              <w:t>ազգային անվտանգության ծառայություն</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240" w:lineRule="auto"/>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rPr>
              <w:t>9.1</w:t>
            </w:r>
            <w:r>
              <w:rPr>
                <w:rFonts w:ascii="GHEA Grapalat" w:hAnsi="GHEA Grapalat"/>
                <w:sz w:val="24"/>
                <w:szCs w:val="24"/>
                <w:lang w:val="hy-AM"/>
              </w:rPr>
              <w:t>2</w:t>
            </w:r>
            <w:r>
              <w:rPr>
                <w:rFonts w:ascii="GHEA Grapalat" w:hAnsi="GHEA Grapalat"/>
                <w:sz w:val="24"/>
                <w:szCs w:val="24"/>
              </w:rPr>
              <w:t>.202</w:t>
            </w:r>
            <w:r>
              <w:rPr>
                <w:rFonts w:ascii="GHEA Grapalat" w:hAnsi="GHEA Grapalat"/>
                <w:sz w:val="24"/>
                <w:szCs w:val="24"/>
                <w:lang w:val="hy-AM"/>
              </w:rPr>
              <w:t>5</w:t>
            </w:r>
          </w:p>
          <w:p w:rsidR="00185B03" w:rsidRDefault="00185B03">
            <w:pPr>
              <w:spacing w:line="240" w:lineRule="auto"/>
              <w:rPr>
                <w:rFonts w:ascii="GHEA Grapalat" w:hAnsi="GHEA Grapalat"/>
                <w:sz w:val="24"/>
                <w:szCs w:val="24"/>
                <w:lang w:val="hy-AM"/>
              </w:rPr>
            </w:pPr>
            <w:r>
              <w:rPr>
                <w:rFonts w:ascii="GHEA Grapalat" w:hAnsi="GHEA Grapalat"/>
                <w:sz w:val="24"/>
                <w:szCs w:val="24"/>
                <w:lang w:val="hy-AM"/>
              </w:rPr>
              <w:t>N 11/1702</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2015 թվականի դեկտեմբերի 29-ի N 1566-Ն որոշման մեջ փոփոխություն կատարելու մասին» Կառավարության որոշման 6-րդ կետում առաջարկվում է «պետին» բառը փոխարինել «տնօրենին» բառով, իսկ հավելվածի 3-րդ կետում կիրառված հղումը ուղղել, քանի որ նոր խմբագրությամբ շարադրվող Կառավարության 2015 թվականի դեկտեմբերի 29-ի </w:t>
            </w:r>
            <w:r>
              <w:rPr>
                <w:rFonts w:ascii="GHEA Grapalat" w:hAnsi="GHEA Grapalat"/>
                <w:sz w:val="24"/>
                <w:szCs w:val="24"/>
              </w:rPr>
              <w:t xml:space="preserve">N </w:t>
            </w:r>
            <w:r>
              <w:rPr>
                <w:rFonts w:ascii="GHEA Grapalat" w:hAnsi="GHEA Grapalat"/>
                <w:sz w:val="24"/>
                <w:szCs w:val="24"/>
                <w:lang w:val="hy-AM"/>
              </w:rPr>
              <w:t xml:space="preserve">1566-Ն որոշումը 1.1-ին կետ չունի:  </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firstLine="311"/>
              <w:jc w:val="both"/>
              <w:rPr>
                <w:rFonts w:ascii="GHEA Grapalat" w:hAnsi="GHEA Grapalat"/>
                <w:sz w:val="24"/>
                <w:szCs w:val="24"/>
                <w:lang w:val="hy-AM"/>
              </w:rPr>
            </w:pPr>
            <w:r>
              <w:rPr>
                <w:rFonts w:ascii="GHEA Grapalat" w:hAnsi="GHEA Grapalat"/>
                <w:sz w:val="24"/>
                <w:szCs w:val="24"/>
                <w:lang w:val="hy-AM"/>
              </w:rPr>
              <w:t>Որոշման նախագծի 6-րդ կետում «պետին» բառը փոխարինվել է «տնօրենին» բառով և հավելվածի 3</w:t>
            </w:r>
            <w:r>
              <w:rPr>
                <w:rFonts w:ascii="GHEA Grapalat" w:hAnsi="GHEA Grapalat"/>
                <w:sz w:val="24"/>
                <w:szCs w:val="24"/>
                <w:lang w:val="hy-AM"/>
              </w:rPr>
              <w:noBreakHyphen/>
              <w:t xml:space="preserve">րդ կետում ուղղվել է </w:t>
            </w:r>
            <w:r>
              <w:rPr>
                <w:rFonts w:ascii="GHEA Grapalat" w:eastAsia="Times New Roman" w:hAnsi="GHEA Grapalat" w:cs="Times New Roman"/>
                <w:sz w:val="24"/>
                <w:szCs w:val="24"/>
                <w:lang w:val="hy-AM"/>
              </w:rPr>
              <w:t>Հայաստանի Հանրապետության</w:t>
            </w:r>
            <w:r>
              <w:rPr>
                <w:rFonts w:ascii="GHEA Grapalat" w:eastAsia="Times New Roman" w:hAnsi="GHEA Grapalat" w:cs="Times New Roman"/>
                <w:bCs/>
                <w:sz w:val="24"/>
                <w:szCs w:val="24"/>
                <w:lang w:val="hy-AM"/>
              </w:rPr>
              <w:t xml:space="preserve"> </w:t>
            </w:r>
            <w:r>
              <w:rPr>
                <w:rFonts w:ascii="GHEA Grapalat" w:eastAsia="Times New Roman" w:hAnsi="GHEA Grapalat" w:cs="GHEA Grapalat"/>
                <w:bCs/>
                <w:sz w:val="24"/>
                <w:szCs w:val="24"/>
                <w:lang w:val="hy-AM"/>
              </w:rPr>
              <w:t>կառավարության</w:t>
            </w:r>
            <w:r>
              <w:rPr>
                <w:rFonts w:ascii="GHEA Grapalat" w:eastAsia="Times New Roman" w:hAnsi="GHEA Grapalat" w:cs="Times New Roman"/>
                <w:bCs/>
                <w:sz w:val="24"/>
                <w:szCs w:val="24"/>
                <w:lang w:val="hy-AM"/>
              </w:rPr>
              <w:t xml:space="preserve"> 2015 </w:t>
            </w:r>
            <w:r>
              <w:rPr>
                <w:rFonts w:ascii="GHEA Grapalat" w:eastAsia="Times New Roman" w:hAnsi="GHEA Grapalat" w:cs="GHEA Grapalat"/>
                <w:bCs/>
                <w:sz w:val="24"/>
                <w:szCs w:val="24"/>
                <w:lang w:val="hy-AM"/>
              </w:rPr>
              <w:t>թվականի դեկտեմբերի</w:t>
            </w:r>
            <w:r>
              <w:rPr>
                <w:rFonts w:ascii="GHEA Grapalat" w:eastAsia="Times New Roman" w:hAnsi="GHEA Grapalat" w:cs="Times New Roman"/>
                <w:bCs/>
                <w:sz w:val="24"/>
                <w:szCs w:val="24"/>
                <w:lang w:val="hy-AM"/>
              </w:rPr>
              <w:t xml:space="preserve"> 29-</w:t>
            </w:r>
            <w:r>
              <w:rPr>
                <w:rFonts w:ascii="GHEA Grapalat" w:eastAsia="Times New Roman" w:hAnsi="GHEA Grapalat" w:cs="GHEA Grapalat"/>
                <w:bCs/>
                <w:sz w:val="24"/>
                <w:szCs w:val="24"/>
                <w:lang w:val="hy-AM"/>
              </w:rPr>
              <w:t>ի</w:t>
            </w:r>
            <w:r>
              <w:rPr>
                <w:rFonts w:ascii="GHEA Grapalat" w:eastAsia="Times New Roman" w:hAnsi="GHEA Grapalat" w:cs="Times New Roman"/>
                <w:bCs/>
                <w:sz w:val="24"/>
                <w:szCs w:val="24"/>
                <w:lang w:val="hy-AM"/>
              </w:rPr>
              <w:t xml:space="preserve"> N 1566-</w:t>
            </w:r>
            <w:r>
              <w:rPr>
                <w:rFonts w:ascii="GHEA Grapalat" w:eastAsia="Times New Roman" w:hAnsi="GHEA Grapalat" w:cs="GHEA Grapalat"/>
                <w:bCs/>
                <w:sz w:val="24"/>
                <w:szCs w:val="24"/>
                <w:lang w:val="hy-AM"/>
              </w:rPr>
              <w:t>Ն</w:t>
            </w:r>
            <w:r>
              <w:rPr>
                <w:rFonts w:ascii="GHEA Grapalat" w:eastAsia="Times New Roman" w:hAnsi="GHEA Grapalat" w:cs="Times New Roman"/>
                <w:bCs/>
                <w:sz w:val="24"/>
                <w:szCs w:val="24"/>
                <w:lang w:val="hy-AM"/>
              </w:rPr>
              <w:t xml:space="preserve"> </w:t>
            </w:r>
            <w:r>
              <w:rPr>
                <w:rFonts w:ascii="GHEA Grapalat" w:eastAsia="Times New Roman" w:hAnsi="GHEA Grapalat" w:cs="GHEA Grapalat"/>
                <w:bCs/>
                <w:sz w:val="24"/>
                <w:szCs w:val="24"/>
                <w:lang w:val="hy-AM"/>
              </w:rPr>
              <w:t xml:space="preserve">որոշման հղումը (այն է՝ </w:t>
            </w:r>
            <w:r>
              <w:rPr>
                <w:rFonts w:ascii="GHEA Grapalat" w:eastAsia="Times New Roman" w:hAnsi="GHEA Grapalat" w:cs="Times New Roman"/>
                <w:sz w:val="24"/>
                <w:szCs w:val="24"/>
                <w:lang w:val="hy-AM"/>
              </w:rPr>
              <w:t>2-րդ կետի 1-ին և 2-րդ ենթակետեր</w:t>
            </w:r>
            <w:r>
              <w:rPr>
                <w:rFonts w:ascii="GHEA Grapalat" w:eastAsia="Times New Roman" w:hAnsi="GHEA Grapalat" w:cs="GHEA Grapalat"/>
                <w:bCs/>
                <w:sz w:val="24"/>
                <w:szCs w:val="24"/>
                <w:lang w:val="hy-AM"/>
              </w:rPr>
              <w:t>)</w:t>
            </w:r>
            <w:r>
              <w:rPr>
                <w:rFonts w:ascii="GHEA Grapalat" w:hAnsi="GHEA Grapalat"/>
                <w:sz w:val="24"/>
                <w:szCs w:val="24"/>
                <w:lang w:val="hy-AM"/>
              </w:rPr>
              <w:t xml:space="preserve">: </w:t>
            </w:r>
          </w:p>
        </w:tc>
      </w:tr>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rPr>
            </w:pPr>
            <w:r>
              <w:rPr>
                <w:rFonts w:ascii="GHEA Grapalat" w:hAnsi="GHEA Grapalat"/>
                <w:b/>
                <w:sz w:val="24"/>
                <w:szCs w:val="24"/>
                <w:lang w:val="hy-AM"/>
              </w:rPr>
              <w:t>ՀՀ հակակոռուպցիոն կոմիտե</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240" w:lineRule="auto"/>
              <w:rPr>
                <w:rFonts w:ascii="GHEA Grapalat" w:hAnsi="GHEA Grapalat"/>
                <w:sz w:val="24"/>
                <w:szCs w:val="24"/>
                <w:lang w:val="hy-AM"/>
              </w:rPr>
            </w:pPr>
            <w:r>
              <w:rPr>
                <w:rFonts w:ascii="GHEA Grapalat" w:hAnsi="GHEA Grapalat"/>
                <w:sz w:val="24"/>
                <w:szCs w:val="24"/>
                <w:lang w:val="hy-AM"/>
              </w:rPr>
              <w:t>24</w:t>
            </w:r>
            <w:r>
              <w:rPr>
                <w:rFonts w:ascii="GHEA Grapalat" w:hAnsi="GHEA Grapalat"/>
                <w:sz w:val="24"/>
                <w:szCs w:val="24"/>
              </w:rPr>
              <w:t>.1</w:t>
            </w:r>
            <w:r>
              <w:rPr>
                <w:rFonts w:ascii="GHEA Grapalat" w:hAnsi="GHEA Grapalat"/>
                <w:sz w:val="24"/>
                <w:szCs w:val="24"/>
                <w:lang w:val="hy-AM"/>
              </w:rPr>
              <w:t>2</w:t>
            </w:r>
            <w:r>
              <w:rPr>
                <w:rFonts w:ascii="GHEA Grapalat" w:hAnsi="GHEA Grapalat"/>
                <w:sz w:val="24"/>
                <w:szCs w:val="24"/>
              </w:rPr>
              <w:t>.202</w:t>
            </w:r>
            <w:r>
              <w:rPr>
                <w:rFonts w:ascii="GHEA Grapalat" w:hAnsi="GHEA Grapalat"/>
                <w:sz w:val="24"/>
                <w:szCs w:val="24"/>
                <w:lang w:val="hy-AM"/>
              </w:rPr>
              <w:t>5</w:t>
            </w:r>
          </w:p>
          <w:p w:rsidR="00185B03" w:rsidRDefault="00185B03">
            <w:pPr>
              <w:spacing w:line="240" w:lineRule="auto"/>
              <w:rPr>
                <w:rFonts w:ascii="GHEA Grapalat" w:hAnsi="GHEA Grapalat"/>
                <w:sz w:val="24"/>
                <w:szCs w:val="24"/>
              </w:rPr>
            </w:pPr>
            <w:r>
              <w:rPr>
                <w:rFonts w:ascii="GHEA Grapalat" w:hAnsi="GHEA Grapalat"/>
                <w:sz w:val="24"/>
                <w:szCs w:val="24"/>
              </w:rPr>
              <w:t>N Ե/11988-2025</w:t>
            </w: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tabs>
                <w:tab w:val="left" w:pos="142"/>
              </w:tabs>
              <w:spacing w:line="360" w:lineRule="auto"/>
              <w:ind w:firstLine="458"/>
              <w:jc w:val="both"/>
              <w:rPr>
                <w:rFonts w:ascii="GHEA Grapalat" w:eastAsia="Calibri" w:hAnsi="GHEA Grapalat" w:cs="Times New Roman"/>
                <w:bCs/>
                <w:iCs/>
                <w:sz w:val="24"/>
                <w:szCs w:val="24"/>
                <w:lang w:val="hy-AM"/>
              </w:rPr>
            </w:pPr>
            <w:r>
              <w:rPr>
                <w:rFonts w:ascii="GHEA Grapalat" w:eastAsia="Calibri" w:hAnsi="GHEA Grapalat" w:cs="Times New Roman"/>
                <w:color w:val="000000"/>
                <w:sz w:val="24"/>
                <w:szCs w:val="24"/>
                <w:shd w:val="clear" w:color="auto" w:fill="FFFFFF"/>
                <w:lang w:val="hy-AM"/>
              </w:rPr>
              <w:t>Հայտնում</w:t>
            </w:r>
            <w:r>
              <w:rPr>
                <w:rFonts w:ascii="Calibri" w:eastAsia="Calibri" w:hAnsi="Calibri" w:cs="Calibri"/>
                <w:color w:val="000000"/>
                <w:sz w:val="24"/>
                <w:szCs w:val="24"/>
                <w:shd w:val="clear" w:color="auto" w:fill="FFFFFF"/>
                <w:lang w:val="hy-AM"/>
              </w:rPr>
              <w:t>    </w:t>
            </w:r>
            <w:r>
              <w:rPr>
                <w:rFonts w:ascii="GHEA Grapalat" w:eastAsia="Calibri" w:hAnsi="GHEA Grapalat" w:cs="Times New Roman"/>
                <w:color w:val="000000"/>
                <w:sz w:val="24"/>
                <w:szCs w:val="24"/>
                <w:shd w:val="clear" w:color="auto" w:fill="FFFFFF"/>
                <w:lang w:val="hy-AM"/>
              </w:rPr>
              <w:t xml:space="preserve">եմ, որ </w:t>
            </w:r>
            <w:r>
              <w:rPr>
                <w:rFonts w:ascii="GHEA Grapalat" w:eastAsia="Calibri" w:hAnsi="GHEA Grapalat" w:cs="Times New Roman"/>
                <w:bCs/>
                <w:iCs/>
                <w:sz w:val="24"/>
                <w:szCs w:val="24"/>
                <w:lang w:val="hy-AM"/>
              </w:rPr>
              <w:t>«Հայաստանի Հանրապետության կառավարության 2015 թվականի դեկտեմբերի 29-ի N 1566-Ն որոշման մեջ փոփոխություն կատարելու մասին» Հայաստանի Հանրապետության կառավարության որոշման</w:t>
            </w:r>
            <w:r>
              <w:rPr>
                <w:rFonts w:ascii="GHEA Grapalat" w:eastAsia="Calibri" w:hAnsi="GHEA Grapalat" w:cs="Times New Roman"/>
                <w:bCs/>
                <w:iCs/>
                <w:sz w:val="24"/>
                <w:szCs w:val="24"/>
                <w:lang w:val="af-ZA"/>
              </w:rPr>
              <w:t xml:space="preserve"> </w:t>
            </w:r>
            <w:r>
              <w:rPr>
                <w:rFonts w:ascii="GHEA Grapalat" w:eastAsia="Calibri" w:hAnsi="GHEA Grapalat" w:cs="Times New Roman"/>
                <w:bCs/>
                <w:iCs/>
                <w:sz w:val="24"/>
                <w:szCs w:val="24"/>
                <w:lang w:val="hy-AM"/>
              </w:rPr>
              <w:t xml:space="preserve">նախագծի </w:t>
            </w:r>
            <w:r>
              <w:rPr>
                <w:rFonts w:ascii="GHEA Grapalat" w:eastAsia="Calibri" w:hAnsi="GHEA Grapalat" w:cs="Times New Roman"/>
                <w:color w:val="000000"/>
                <w:sz w:val="24"/>
                <w:szCs w:val="24"/>
                <w:shd w:val="clear" w:color="auto" w:fill="FFFFFF"/>
                <w:lang w:val="hy-AM"/>
              </w:rPr>
              <w:t xml:space="preserve">վերաբերյալ ՀՀ հակակոռուպցիոն կոմիտեն դիտողություններ և առաջարկություններ չունի։  </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rPr>
            </w:pPr>
            <w:r>
              <w:rPr>
                <w:rFonts w:ascii="GHEA Grapalat" w:hAnsi="GHEA Grapalat"/>
                <w:sz w:val="24"/>
                <w:szCs w:val="24"/>
                <w:lang w:val="hy-AM"/>
              </w:rPr>
              <w:t>Ընդունվել է ի գիտություն:</w:t>
            </w:r>
          </w:p>
        </w:tc>
      </w:tr>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rPr>
            </w:pPr>
            <w:r>
              <w:rPr>
                <w:rFonts w:ascii="GHEA Grapalat" w:hAnsi="GHEA Grapalat"/>
                <w:b/>
                <w:sz w:val="24"/>
                <w:szCs w:val="24"/>
                <w:lang w:val="hy-AM"/>
              </w:rPr>
              <w:t>ՀՀ արտաքին հետախուզության ծառայություն</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240" w:lineRule="auto"/>
              <w:rPr>
                <w:rFonts w:ascii="GHEA Grapalat" w:hAnsi="GHEA Grapalat"/>
                <w:sz w:val="24"/>
                <w:szCs w:val="24"/>
                <w:lang w:val="hy-AM"/>
              </w:rPr>
            </w:pPr>
            <w:r>
              <w:rPr>
                <w:rFonts w:ascii="GHEA Grapalat" w:hAnsi="GHEA Grapalat"/>
                <w:sz w:val="24"/>
                <w:szCs w:val="24"/>
                <w:lang w:val="hy-AM"/>
              </w:rPr>
              <w:t>25</w:t>
            </w:r>
            <w:r>
              <w:rPr>
                <w:rFonts w:ascii="GHEA Grapalat" w:hAnsi="GHEA Grapalat"/>
                <w:sz w:val="24"/>
                <w:szCs w:val="24"/>
              </w:rPr>
              <w:t>.1</w:t>
            </w:r>
            <w:r>
              <w:rPr>
                <w:rFonts w:ascii="GHEA Grapalat" w:hAnsi="GHEA Grapalat"/>
                <w:sz w:val="24"/>
                <w:szCs w:val="24"/>
                <w:lang w:val="hy-AM"/>
              </w:rPr>
              <w:t>2</w:t>
            </w:r>
            <w:r>
              <w:rPr>
                <w:rFonts w:ascii="GHEA Grapalat" w:hAnsi="GHEA Grapalat"/>
                <w:sz w:val="24"/>
                <w:szCs w:val="24"/>
              </w:rPr>
              <w:t>.202</w:t>
            </w:r>
            <w:r>
              <w:rPr>
                <w:rFonts w:ascii="GHEA Grapalat" w:hAnsi="GHEA Grapalat"/>
                <w:sz w:val="24"/>
                <w:szCs w:val="24"/>
                <w:lang w:val="hy-AM"/>
              </w:rPr>
              <w:t>5</w:t>
            </w:r>
          </w:p>
          <w:p w:rsidR="00185B03" w:rsidRDefault="00185B03">
            <w:pPr>
              <w:spacing w:line="240" w:lineRule="auto"/>
              <w:rPr>
                <w:rFonts w:ascii="GHEA Grapalat" w:hAnsi="GHEA Grapalat"/>
                <w:sz w:val="24"/>
                <w:szCs w:val="24"/>
              </w:rPr>
            </w:pPr>
            <w:r>
              <w:rPr>
                <w:rFonts w:ascii="GHEA Grapalat" w:hAnsi="GHEA Grapalat"/>
                <w:sz w:val="24"/>
                <w:szCs w:val="24"/>
                <w:lang w:val="hy-AM"/>
              </w:rPr>
              <w:t>N 208-20</w:t>
            </w:r>
            <w:r>
              <w:rPr>
                <w:rFonts w:ascii="GHEA Grapalat" w:hAnsi="GHEA Grapalat"/>
                <w:sz w:val="24"/>
                <w:szCs w:val="24"/>
              </w:rPr>
              <w:t>25</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firstLine="458"/>
              <w:jc w:val="both"/>
              <w:rPr>
                <w:rFonts w:ascii="GHEA Grapalat" w:hAnsi="GHEA Grapalat"/>
                <w:sz w:val="24"/>
                <w:szCs w:val="24"/>
              </w:rPr>
            </w:pPr>
            <w:r>
              <w:rPr>
                <w:rFonts w:ascii="GHEA Grapalat" w:hAnsi="GHEA Grapalat"/>
                <w:sz w:val="24"/>
                <w:szCs w:val="24"/>
              </w:rPr>
              <w:t>Ի պատասխան ՀՀ վարչապետի աշխատակազմի ղեկավարի 22.12.2025 թվականի N 02/11.4/41458-2025 գրության հայտնում ե</w:t>
            </w:r>
            <w:r>
              <w:rPr>
                <w:rFonts w:ascii="GHEA Grapalat" w:hAnsi="GHEA Grapalat"/>
                <w:sz w:val="24"/>
                <w:szCs w:val="24"/>
                <w:lang w:val="hy-AM"/>
              </w:rPr>
              <w:t>մ</w:t>
            </w:r>
            <w:r>
              <w:rPr>
                <w:rFonts w:ascii="GHEA Grapalat" w:hAnsi="GHEA Grapalat"/>
                <w:sz w:val="24"/>
                <w:szCs w:val="24"/>
              </w:rPr>
              <w:t>, որ ՀՀ արտաքին հետախուզության ծառայությունն ուսումնասիրել է «Հայաստանի Հանրապետության կառավարության 2015 թվականի դեկտեմբերի 29-ի N 1566-Ն որոշմա</w:t>
            </w:r>
            <w:r>
              <w:rPr>
                <w:rFonts w:ascii="GHEA Grapalat" w:hAnsi="GHEA Grapalat"/>
                <w:sz w:val="24"/>
                <w:szCs w:val="24"/>
                <w:lang w:val="hy-AM"/>
              </w:rPr>
              <w:t xml:space="preserve">ն մեջ փոփոխություն կատարելու </w:t>
            </w:r>
            <w:r>
              <w:rPr>
                <w:rFonts w:ascii="GHEA Grapalat" w:hAnsi="GHEA Grapalat"/>
                <w:sz w:val="24"/>
                <w:szCs w:val="24"/>
              </w:rPr>
              <w:t>մասին» ՀՀ կառավարության որոշման նախագ</w:t>
            </w:r>
            <w:r>
              <w:rPr>
                <w:rFonts w:ascii="GHEA Grapalat" w:hAnsi="GHEA Grapalat"/>
                <w:sz w:val="24"/>
                <w:szCs w:val="24"/>
                <w:lang w:val="hy-AM"/>
              </w:rPr>
              <w:t>իծը</w:t>
            </w:r>
            <w:r>
              <w:rPr>
                <w:rFonts w:ascii="GHEA Grapalat" w:hAnsi="GHEA Grapalat"/>
                <w:sz w:val="24"/>
                <w:szCs w:val="24"/>
              </w:rPr>
              <w:t xml:space="preserve"> (այսուհետ՝ </w:t>
            </w:r>
            <w:r>
              <w:rPr>
                <w:rFonts w:ascii="GHEA Grapalat" w:hAnsi="GHEA Grapalat"/>
                <w:sz w:val="24"/>
                <w:szCs w:val="24"/>
                <w:lang w:val="hy-AM"/>
              </w:rPr>
              <w:t>Ն</w:t>
            </w:r>
            <w:r>
              <w:rPr>
                <w:rFonts w:ascii="GHEA Grapalat" w:hAnsi="GHEA Grapalat"/>
                <w:sz w:val="24"/>
                <w:szCs w:val="24"/>
              </w:rPr>
              <w:t>ախագ</w:t>
            </w:r>
            <w:r>
              <w:rPr>
                <w:rFonts w:ascii="GHEA Grapalat" w:hAnsi="GHEA Grapalat"/>
                <w:sz w:val="24"/>
                <w:szCs w:val="24"/>
                <w:lang w:val="hy-AM"/>
              </w:rPr>
              <w:t>իծ</w:t>
            </w:r>
            <w:r>
              <w:rPr>
                <w:rFonts w:ascii="GHEA Grapalat" w:hAnsi="GHEA Grapalat"/>
                <w:sz w:val="24"/>
                <w:szCs w:val="24"/>
              </w:rPr>
              <w:t>), որի վերաբերյալ հայտնում է հետևյալը։</w:t>
            </w:r>
          </w:p>
          <w:p w:rsidR="00185B03" w:rsidRDefault="00185B03" w:rsidP="00185B03">
            <w:pPr>
              <w:pStyle w:val="ListParagraph"/>
              <w:numPr>
                <w:ilvl w:val="0"/>
                <w:numId w:val="47"/>
              </w:numPr>
              <w:tabs>
                <w:tab w:val="left" w:pos="1025"/>
              </w:tabs>
              <w:spacing w:line="360" w:lineRule="auto"/>
              <w:ind w:left="33" w:firstLine="567"/>
              <w:jc w:val="both"/>
              <w:rPr>
                <w:rFonts w:ascii="GHEA Grapalat" w:hAnsi="GHEA Grapalat"/>
                <w:sz w:val="24"/>
                <w:szCs w:val="24"/>
                <w:lang w:val="hy-AM"/>
              </w:rPr>
            </w:pPr>
            <w:r>
              <w:rPr>
                <w:rFonts w:ascii="GHEA Grapalat" w:hAnsi="GHEA Grapalat"/>
                <w:sz w:val="24"/>
                <w:szCs w:val="24"/>
              </w:rPr>
              <w:t>Ն</w:t>
            </w:r>
            <w:r>
              <w:rPr>
                <w:rFonts w:ascii="GHEA Grapalat" w:hAnsi="GHEA Grapalat"/>
                <w:sz w:val="24"/>
                <w:szCs w:val="24"/>
                <w:lang w:val="hy-AM"/>
              </w:rPr>
              <w:t xml:space="preserve">ախագծի 4-րդ կետով </w:t>
            </w:r>
            <w:r>
              <w:rPr>
                <w:rFonts w:ascii="GHEA Grapalat" w:hAnsi="GHEA Grapalat"/>
                <w:sz w:val="24"/>
                <w:szCs w:val="24"/>
              </w:rPr>
              <w:t>սահմանվում է, որ</w:t>
            </w:r>
            <w:r>
              <w:rPr>
                <w:rFonts w:ascii="GHEA Grapalat" w:hAnsi="GHEA Grapalat"/>
                <w:sz w:val="24"/>
                <w:szCs w:val="24"/>
                <w:lang w:val="hy-AM"/>
              </w:rPr>
              <w:t xml:space="preserve"> մի շարք պետական կառավարման համակարգի մարմինների ղեկավարները, այդ թվում՝ </w:t>
            </w:r>
            <w:r>
              <w:rPr>
                <w:rFonts w:ascii="GHEA Grapalat" w:hAnsi="GHEA Grapalat"/>
                <w:sz w:val="24"/>
                <w:szCs w:val="24"/>
              </w:rPr>
              <w:t>ՀՀ արտաքին հետախուզության ծառայությ</w:t>
            </w:r>
            <w:r>
              <w:rPr>
                <w:rFonts w:ascii="GHEA Grapalat" w:hAnsi="GHEA Grapalat"/>
                <w:sz w:val="24"/>
                <w:szCs w:val="24"/>
                <w:lang w:val="hy-AM"/>
              </w:rPr>
              <w:t>ա</w:t>
            </w:r>
            <w:r>
              <w:rPr>
                <w:rFonts w:ascii="GHEA Grapalat" w:hAnsi="GHEA Grapalat"/>
                <w:sz w:val="24"/>
                <w:szCs w:val="24"/>
              </w:rPr>
              <w:t>ն (այսուհետ՝ ԱՀԾ) պ</w:t>
            </w:r>
            <w:r>
              <w:rPr>
                <w:rFonts w:ascii="GHEA Grapalat" w:hAnsi="GHEA Grapalat"/>
                <w:sz w:val="24"/>
                <w:szCs w:val="24"/>
                <w:lang w:val="hy-AM"/>
              </w:rPr>
              <w:t>ետը</w:t>
            </w:r>
            <w:r>
              <w:rPr>
                <w:rFonts w:ascii="GHEA Grapalat" w:hAnsi="GHEA Grapalat"/>
                <w:sz w:val="24"/>
                <w:szCs w:val="24"/>
              </w:rPr>
              <w:t>,</w:t>
            </w:r>
            <w:r>
              <w:rPr>
                <w:rFonts w:ascii="GHEA Grapalat" w:hAnsi="GHEA Grapalat"/>
                <w:sz w:val="24"/>
                <w:szCs w:val="24"/>
                <w:lang w:val="hy-AM"/>
              </w:rPr>
              <w:t xml:space="preserve"> </w:t>
            </w:r>
            <w:r>
              <w:rPr>
                <w:rFonts w:ascii="GHEA Grapalat" w:hAnsi="GHEA Grapalat"/>
                <w:sz w:val="24"/>
                <w:szCs w:val="24"/>
              </w:rPr>
              <w:t>ՀՀ աշխատանքային և սոցիալական հարցերի նախարարի հետ</w:t>
            </w:r>
            <w:r>
              <w:rPr>
                <w:rFonts w:ascii="GHEA Grapalat" w:hAnsi="GHEA Grapalat"/>
                <w:sz w:val="24"/>
                <w:szCs w:val="24"/>
                <w:lang w:val="hy-AM"/>
              </w:rPr>
              <w:t xml:space="preserve"> պետք է ապահովեն Հ</w:t>
            </w:r>
            <w:r>
              <w:rPr>
                <w:rFonts w:ascii="GHEA Grapalat" w:hAnsi="GHEA Grapalat"/>
                <w:sz w:val="24"/>
                <w:szCs w:val="24"/>
              </w:rPr>
              <w:t xml:space="preserve">Հ կառավարության 2015 թվականի դեկտեմբերի 29-ի N 1566-Ն որոշմամբ (այսուհետ՝ որոշում) N 1 հավելվածի շրջանակներում </w:t>
            </w:r>
            <w:r>
              <w:rPr>
                <w:rFonts w:ascii="GHEA Grapalat" w:hAnsi="GHEA Grapalat"/>
                <w:sz w:val="24"/>
                <w:szCs w:val="24"/>
                <w:lang w:val="hy-AM"/>
              </w:rPr>
              <w:t xml:space="preserve">համապատասխան թվային տվյալները ԱՍՀՆ միասնական սոցիալական  </w:t>
            </w:r>
            <w:r>
              <w:rPr>
                <w:rFonts w:ascii="GHEA Grapalat" w:hAnsi="GHEA Grapalat"/>
                <w:sz w:val="24"/>
                <w:szCs w:val="24"/>
              </w:rPr>
              <w:t xml:space="preserve">ծառայության (այսուհետ՝ </w:t>
            </w:r>
            <w:r>
              <w:rPr>
                <w:rFonts w:ascii="GHEA Grapalat" w:hAnsi="GHEA Grapalat"/>
                <w:sz w:val="24"/>
                <w:szCs w:val="24"/>
                <w:lang w:val="hy-AM"/>
              </w:rPr>
              <w:t>ՄՍ</w:t>
            </w:r>
            <w:r>
              <w:rPr>
                <w:rFonts w:ascii="GHEA Grapalat" w:hAnsi="GHEA Grapalat"/>
                <w:sz w:val="24"/>
                <w:szCs w:val="24"/>
              </w:rPr>
              <w:t xml:space="preserve">Ծ) հետ </w:t>
            </w:r>
            <w:r>
              <w:rPr>
                <w:rFonts w:ascii="GHEA Grapalat" w:hAnsi="GHEA Grapalat"/>
                <w:sz w:val="24"/>
                <w:szCs w:val="24"/>
                <w:lang w:val="hy-AM"/>
              </w:rPr>
              <w:t xml:space="preserve">փոխանակելու ծրագրային ապահովման մշակումն ու ներդրումը՝ </w:t>
            </w:r>
            <w:r>
              <w:rPr>
                <w:rFonts w:ascii="GHEA Grapalat" w:hAnsi="GHEA Grapalat"/>
                <w:sz w:val="24"/>
                <w:szCs w:val="24"/>
              </w:rPr>
              <w:t>մինչև 2026 թվականի հու</w:t>
            </w:r>
            <w:r>
              <w:rPr>
                <w:rFonts w:ascii="GHEA Grapalat" w:hAnsi="GHEA Grapalat"/>
                <w:sz w:val="24"/>
                <w:szCs w:val="24"/>
                <w:lang w:val="hy-AM"/>
              </w:rPr>
              <w:t>լ</w:t>
            </w:r>
            <w:r>
              <w:rPr>
                <w:rFonts w:ascii="GHEA Grapalat" w:hAnsi="GHEA Grapalat"/>
                <w:sz w:val="24"/>
                <w:szCs w:val="24"/>
              </w:rPr>
              <w:t xml:space="preserve">իսի 1-ը, իսկ մինչ այդ՝ </w:t>
            </w:r>
            <w:r>
              <w:rPr>
                <w:rFonts w:ascii="GHEA Grapalat" w:hAnsi="GHEA Grapalat"/>
                <w:sz w:val="24"/>
                <w:szCs w:val="24"/>
                <w:lang w:val="hy-AM"/>
              </w:rPr>
              <w:t xml:space="preserve">Նախագծի </w:t>
            </w:r>
            <w:r>
              <w:rPr>
                <w:rFonts w:ascii="GHEA Grapalat" w:hAnsi="GHEA Grapalat"/>
                <w:sz w:val="24"/>
                <w:szCs w:val="24"/>
              </w:rPr>
              <w:t xml:space="preserve">4-րդ կետում նշված </w:t>
            </w:r>
            <w:r>
              <w:rPr>
                <w:rFonts w:ascii="GHEA Grapalat" w:hAnsi="GHEA Grapalat"/>
                <w:sz w:val="24"/>
                <w:szCs w:val="24"/>
                <w:lang w:val="hy-AM"/>
              </w:rPr>
              <w:t>մարմինների աշխատակիցները ՄՍԾ-ին ներկայացնում են հավելվածով պահանջվող տվյալների հիման վրա լրացված տեղեկանքը՝ ստորագրված և կնքված գործատուի կողմից:</w:t>
            </w:r>
          </w:p>
          <w:p w:rsidR="00185B03" w:rsidRDefault="00185B03">
            <w:pPr>
              <w:pStyle w:val="ListParagraph"/>
              <w:tabs>
                <w:tab w:val="left" w:pos="1025"/>
              </w:tabs>
              <w:spacing w:line="360" w:lineRule="auto"/>
              <w:ind w:left="33" w:firstLine="567"/>
              <w:jc w:val="both"/>
              <w:rPr>
                <w:rFonts w:ascii="GHEA Grapalat" w:hAnsi="GHEA Grapalat"/>
                <w:sz w:val="24"/>
                <w:szCs w:val="24"/>
                <w:lang w:val="hy-AM"/>
              </w:rPr>
            </w:pPr>
            <w:r>
              <w:rPr>
                <w:rFonts w:ascii="GHEA Grapalat" w:hAnsi="GHEA Grapalat"/>
                <w:sz w:val="24"/>
                <w:szCs w:val="24"/>
                <w:lang w:val="hy-AM"/>
              </w:rPr>
              <w:t>Նախագծի համաձայն՝ բոլոր շահառուների համար (անկախ նրանից տվյալ անձին վերաբերող տեղեկատվությունը սահմանափակ օգտագործման ենթակա է, թե ոչ) խնամքի նպաստը նշանակվում է ՄՍԾ-ին առցանց ներկայացվող դիմումի հիման վրա, իսկ առցանց ներկայացնելու ընթացակարգից բացառություն նախատեսվում է միայն Նախագծի 14-րդ կետով, որում ներառված են դիվանագիտական ծառայության աշխատողները, խնամակալը, ինչպես նաև՝ այն ծնողը, ում երեխայի ծննդի պետական գրանցումն իրականացվել է օտարերկրյա պետության կողմից:</w:t>
            </w:r>
          </w:p>
          <w:p w:rsidR="00185B03" w:rsidRDefault="00185B03">
            <w:pPr>
              <w:pStyle w:val="ListParagraph"/>
              <w:tabs>
                <w:tab w:val="left" w:pos="1025"/>
              </w:tabs>
              <w:spacing w:line="360" w:lineRule="auto"/>
              <w:ind w:left="33" w:firstLine="567"/>
              <w:jc w:val="both"/>
              <w:rPr>
                <w:rFonts w:ascii="GHEA Grapalat" w:hAnsi="GHEA Grapalat"/>
                <w:sz w:val="24"/>
                <w:szCs w:val="24"/>
                <w:lang w:val="hy-AM"/>
              </w:rPr>
            </w:pPr>
            <w:r>
              <w:rPr>
                <w:rFonts w:ascii="GHEA Grapalat" w:hAnsi="GHEA Grapalat"/>
                <w:sz w:val="24"/>
                <w:szCs w:val="24"/>
                <w:lang w:val="hy-AM"/>
              </w:rPr>
              <w:t xml:space="preserve">«Պետական նպաստների մասին» օրենքի 28.3 հոդվածի 6-րդ մասի համաձայն՝ խնամքի արձակուրդում գտնվող ծնողին վերաբերող տեղեկատվությունը Հայաստանի Հանրապետության որպես սահմանափակ օգտագործման ենթակա տեղեկատվություն սահմանված լինելու դեպքում խնամքի նպաստ նշանակելու առանձնահատկությունները սահմանում է ՀՀ կառավարությունը: Վերջինիս հաշվառմամբ գործող որոշման մեջ առկա են համապատասխան առանձնահատկություն սահմանող կարգավորումներ, որոնք սակայն տեղ չեն գտել Նախագծով առաջարկվող կարգավորումների շրջանակում: Օրինակ՝ գործող որոշման N 1 հավելվածի 4-րդ կետով սահմանվում է, որ նպաստը նշանակվում է խնամքի արձակուրդում գտնվող ծնողին, ում մասին տեղեկատվությունը Հայաստանի Հանրապետության օրենսդրությամբ սահմանված է որպես սահմանափակ օգտագործման ենթակա տեղեկատվություն, ապա դիմումին կից տարածքային բաժին է ներկայացվում նաև խնամքի արձակուրդում գտնվելու մասին տեղեկանքը՝ ստորագրված և կնքված գործատուի կնիքով, որում ի թիվս այլնի նշվում է նաև խնամքի արձակուրդի սկիզբը և ավարտը: Այլ կերպ ասած, ի տարբերություն գործող կարգավորումների, Նախագծով ոչ միայն հստակ չեն սահմանվում խնամքի նպաստ նշանակելու առանձնահատկություններն այն անձանց մասով, որոնց վերաբերյալ տվյալները սահմանափակ օգտագործման ենթակա են, այլ նախատեսվում է խնամքի նպաստ ստանալու նպատակով դիմումի առցանց ներկայացում ընդհանուր կարգով, ՄՍԾ-ի և համապատասխան գործատուի (սույն դեպքում՝ ԱՀԾ-ի) միջև էլեկտրոնային եղանակով տվյալների ինքնաշխատ փոխանցման հնարավորություն, որպիսի կարգավորումները, կարծում ենք խնդրահարույց են՝ հաշվի առնելով, որ «Արտաքին հետախուզական գործունեության և արտաքին հետախուզության ծառայության մասին» օրենքի 14-րդ հոդվածի համաձայն ԱՀԾ կառուցվածքի, անձնակազմի քանակի, հաստիքացուցակի և անվանացանկի վերաբերյալ տեղեկատվությունը հանդիսանում է պետական գաղտնիք:  </w:t>
            </w:r>
          </w:p>
        </w:tc>
        <w:tc>
          <w:tcPr>
            <w:tcW w:w="5496" w:type="dxa"/>
            <w:gridSpan w:val="2"/>
            <w:tcBorders>
              <w:top w:val="single" w:sz="4" w:space="0" w:color="auto"/>
              <w:left w:val="single" w:sz="4" w:space="0" w:color="auto"/>
              <w:bottom w:val="single" w:sz="4" w:space="0" w:color="auto"/>
              <w:right w:val="single" w:sz="4" w:space="0" w:color="auto"/>
            </w:tcBorders>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firstLine="311"/>
              <w:jc w:val="both"/>
              <w:rPr>
                <w:rFonts w:ascii="GHEA Grapalat" w:hAnsi="GHEA Grapalat"/>
                <w:bCs/>
                <w:sz w:val="24"/>
                <w:szCs w:val="24"/>
                <w:lang w:val="hy-AM"/>
              </w:rPr>
            </w:pPr>
            <w:r>
              <w:rPr>
                <w:rFonts w:ascii="GHEA Grapalat" w:hAnsi="GHEA Grapalat"/>
                <w:sz w:val="24"/>
                <w:szCs w:val="24"/>
                <w:lang w:val="hy-AM"/>
              </w:rPr>
              <w:t>Նախագծի 4-րդ կետից հանվել են «Արտաքին հետախուզության ծառայության» բառերը և ծառայության աշխատակիցներին մշտապես կնշանակվի խնամքի արձակուրդում չգտնվող անձի համար սահմանված չափով</w:t>
            </w:r>
            <w:r>
              <w:rPr>
                <w:rFonts w:ascii="GHEA Grapalat" w:hAnsi="GHEA Grapalat"/>
                <w:bCs/>
                <w:sz w:val="24"/>
                <w:szCs w:val="24"/>
                <w:lang w:val="hy-AM"/>
              </w:rPr>
              <w:t xml:space="preserve">: </w:t>
            </w:r>
          </w:p>
          <w:p w:rsidR="00185B03" w:rsidRDefault="00185B03">
            <w:pPr>
              <w:spacing w:line="360" w:lineRule="auto"/>
              <w:ind w:left="27" w:firstLine="284"/>
              <w:jc w:val="both"/>
              <w:rPr>
                <w:rFonts w:ascii="GHEA Grapalat" w:hAnsi="GHEA Grapalat"/>
                <w:sz w:val="24"/>
                <w:szCs w:val="24"/>
                <w:lang w:val="hy-AM"/>
              </w:rPr>
            </w:pPr>
          </w:p>
        </w:tc>
      </w:tr>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rPr>
            </w:pPr>
            <w:r>
              <w:rPr>
                <w:rFonts w:ascii="GHEA Grapalat" w:hAnsi="GHEA Grapalat"/>
                <w:b/>
                <w:sz w:val="24"/>
                <w:szCs w:val="24"/>
                <w:lang w:val="hy-AM"/>
              </w:rPr>
              <w:t xml:space="preserve">ՀՀ </w:t>
            </w:r>
            <w:r>
              <w:rPr>
                <w:rFonts w:ascii="GHEA Grapalat" w:hAnsi="GHEA Grapalat"/>
                <w:b/>
                <w:sz w:val="24"/>
                <w:szCs w:val="24"/>
              </w:rPr>
              <w:t>պետական պահպանության ծառայություն</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240" w:lineRule="auto"/>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rPr>
              <w:t>6.1</w:t>
            </w:r>
            <w:r>
              <w:rPr>
                <w:rFonts w:ascii="GHEA Grapalat" w:hAnsi="GHEA Grapalat"/>
                <w:sz w:val="24"/>
                <w:szCs w:val="24"/>
                <w:lang w:val="hy-AM"/>
              </w:rPr>
              <w:t>2</w:t>
            </w:r>
            <w:r>
              <w:rPr>
                <w:rFonts w:ascii="GHEA Grapalat" w:hAnsi="GHEA Grapalat"/>
                <w:sz w:val="24"/>
                <w:szCs w:val="24"/>
              </w:rPr>
              <w:t>.202</w:t>
            </w:r>
            <w:r>
              <w:rPr>
                <w:rFonts w:ascii="GHEA Grapalat" w:hAnsi="GHEA Grapalat"/>
                <w:sz w:val="24"/>
                <w:szCs w:val="24"/>
                <w:lang w:val="hy-AM"/>
              </w:rPr>
              <w:t>5</w:t>
            </w:r>
          </w:p>
          <w:p w:rsidR="00185B03" w:rsidRDefault="00185B03">
            <w:pPr>
              <w:spacing w:line="240" w:lineRule="auto"/>
              <w:rPr>
                <w:rFonts w:ascii="GHEA Grapalat" w:hAnsi="GHEA Grapalat"/>
                <w:sz w:val="24"/>
                <w:szCs w:val="24"/>
                <w:lang w:val="hy-AM"/>
              </w:rPr>
            </w:pPr>
            <w:r>
              <w:rPr>
                <w:rFonts w:ascii="GHEA Grapalat" w:hAnsi="GHEA Grapalat"/>
                <w:sz w:val="24"/>
                <w:szCs w:val="24"/>
              </w:rPr>
              <w:t>N 19/2510</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«Հայաստանի Հանրապետության կառավարության 2015 թվականի դեկտեմբերի 29-ի N 1566-Ն որոշման մեջ փոփոխություն կատարելու մասին» Հայաստանի Հանրապետության կառավարության որոշման նախագծի վերաբերյալ բովանդակային առումով դիտողություններ և առաջարկություններ չունենք:</w:t>
            </w:r>
          </w:p>
          <w:p w:rsidR="00185B03" w:rsidRDefault="00185B03">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 xml:space="preserve">Միևնույն ժամանակ, նախագծի 4-րդ կետի կապակցությամբ հարկ ենք համարում նշել, որ համապատասխան թվային տվյալները ՀՀ աշխատանքի և սոցիալական հարցերի նախարարության միասնական   սոցիալական ծառայության հետ փոխանակելու ծրագրային ապահովման մշակման աշխատանքներին ՀՀ պետական պահպանության ծառայության մասնակցությունը կարող է կրել սահմանափակ (խորհրդատվական) բնույթ՝ համապատասխան ծրագրային ապահովման մշակումն իրականացնող մասնագետների բացակայության պատճառով: Համապատասխան ծրագրային ապահովման մշակմանն առնչվող այլ հարցերում ՀՀ պետական պահպանության ծառայությունը պատրաստակամ է աջակցել ՀՀ աշխատանքի և սոցիալական հարցերի նախարարության միասնական սոցիալական ծառայությանը:  </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left="27" w:firstLine="312"/>
              <w:jc w:val="both"/>
              <w:rPr>
                <w:rFonts w:ascii="GHEA Grapalat" w:hAnsi="GHEA Grapalat"/>
                <w:sz w:val="24"/>
                <w:szCs w:val="24"/>
                <w:lang w:val="hy-AM"/>
              </w:rPr>
            </w:pPr>
            <w:r>
              <w:rPr>
                <w:rFonts w:ascii="GHEA Grapalat" w:hAnsi="GHEA Grapalat"/>
                <w:bCs/>
                <w:sz w:val="24"/>
                <w:szCs w:val="24"/>
                <w:lang w:val="hy-AM"/>
              </w:rPr>
              <w:t>Տե՛ս ՀՀ արդարադատության նախարարության 3-րդ կետով նշված դիրքորոշման վերաբերյալ պարզաբանումը:</w:t>
            </w:r>
          </w:p>
        </w:tc>
      </w:tr>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ՀՀ </w:t>
            </w:r>
            <w:r>
              <w:rPr>
                <w:rFonts w:ascii="GHEA Grapalat" w:hAnsi="GHEA Grapalat"/>
                <w:b/>
                <w:sz w:val="24"/>
                <w:szCs w:val="24"/>
              </w:rPr>
              <w:t>կենտրոնական բանկ</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rPr>
                <w:rFonts w:ascii="GHEA Grapalat" w:hAnsi="GHEA Grapalat"/>
                <w:sz w:val="24"/>
                <w:szCs w:val="24"/>
                <w:lang w:val="hy-AM"/>
              </w:rPr>
            </w:pPr>
            <w:r>
              <w:rPr>
                <w:rFonts w:ascii="GHEA Grapalat" w:hAnsi="GHEA Grapalat"/>
                <w:sz w:val="24"/>
                <w:szCs w:val="24"/>
                <w:lang w:val="hy-AM"/>
              </w:rPr>
              <w:t>08</w:t>
            </w:r>
            <w:r>
              <w:rPr>
                <w:rFonts w:ascii="GHEA Grapalat" w:hAnsi="GHEA Grapalat"/>
                <w:sz w:val="24"/>
                <w:szCs w:val="24"/>
              </w:rPr>
              <w:t>.</w:t>
            </w:r>
            <w:r>
              <w:rPr>
                <w:rFonts w:ascii="GHEA Grapalat" w:hAnsi="GHEA Grapalat"/>
                <w:sz w:val="24"/>
                <w:szCs w:val="24"/>
                <w:lang w:val="hy-AM"/>
              </w:rPr>
              <w:t>0</w:t>
            </w:r>
            <w:r>
              <w:rPr>
                <w:rFonts w:ascii="GHEA Grapalat" w:hAnsi="GHEA Grapalat"/>
                <w:sz w:val="24"/>
                <w:szCs w:val="24"/>
              </w:rPr>
              <w:t>1.202</w:t>
            </w:r>
            <w:r>
              <w:rPr>
                <w:rFonts w:ascii="GHEA Grapalat" w:hAnsi="GHEA Grapalat"/>
                <w:sz w:val="24"/>
                <w:szCs w:val="24"/>
                <w:lang w:val="hy-AM"/>
              </w:rPr>
              <w:t>6</w:t>
            </w:r>
          </w:p>
          <w:p w:rsidR="00185B03" w:rsidRDefault="00185B03">
            <w:pPr>
              <w:spacing w:line="360" w:lineRule="auto"/>
              <w:rPr>
                <w:rFonts w:ascii="GHEA Grapalat" w:hAnsi="GHEA Grapalat"/>
                <w:sz w:val="24"/>
                <w:szCs w:val="24"/>
              </w:rPr>
            </w:pPr>
            <w:r>
              <w:rPr>
                <w:rFonts w:ascii="GHEA Grapalat" w:hAnsi="GHEA Grapalat"/>
                <w:sz w:val="24"/>
                <w:szCs w:val="24"/>
              </w:rPr>
              <w:t>N 15.1-07/0004-26</w:t>
            </w: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90" w:right="187" w:firstLine="540"/>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Համաձայն ՀՀ վարչապետի աշխատակազմի ղեկավարի 19.12.2025 թվականի թիվ 02/11.4/41458-2025 թվականի գրության՝ հայտնում ենք Ձեզ, որ «Հայաստանի Հանրապետության կառավարության 2015 թվականի դեկտեմբերի 29-ի N 1566-Ն որոշման մեջ փոփոխություն կատարելու մասին» </w:t>
            </w:r>
            <w:r>
              <w:rPr>
                <w:rFonts w:ascii="GHEA Grapalat" w:eastAsia="Times New Roman" w:hAnsi="GHEA Grapalat" w:cs="Sylfaen"/>
                <w:sz w:val="24"/>
                <w:szCs w:val="24"/>
                <w:lang w:val="hy-AM"/>
              </w:rPr>
              <w:t xml:space="preserve">Հայաստանի Հանրապետության կառավարության որոշման </w:t>
            </w:r>
            <w:r>
              <w:rPr>
                <w:rFonts w:ascii="GHEA Grapalat" w:eastAsia="Calibri" w:hAnsi="GHEA Grapalat" w:cs="Sylfaen"/>
                <w:sz w:val="24"/>
                <w:szCs w:val="24"/>
                <w:lang w:val="hy-AM"/>
              </w:rPr>
              <w:t xml:space="preserve">նախագծի վերաբերյալ </w:t>
            </w:r>
            <w:r>
              <w:rPr>
                <w:rFonts w:ascii="GHEA Grapalat" w:eastAsia="Calibri" w:hAnsi="GHEA Grapalat" w:cs="Times New Roman"/>
                <w:color w:val="000000"/>
                <w:sz w:val="24"/>
                <w:szCs w:val="24"/>
                <w:lang w:val="hy-AM"/>
              </w:rPr>
              <w:t xml:space="preserve">Հայաստանի Հանրապետության կենտրոնական բանկն առաջարկություններ և դիտողություններ չունի: </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rPr>
            </w:pPr>
            <w:r>
              <w:rPr>
                <w:rFonts w:ascii="GHEA Grapalat" w:hAnsi="GHEA Grapalat"/>
                <w:sz w:val="24"/>
                <w:szCs w:val="24"/>
                <w:lang w:val="hy-AM"/>
              </w:rPr>
              <w:t>Ընդունվել է ի գիտություն:</w:t>
            </w:r>
          </w:p>
        </w:tc>
      </w:tr>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lang w:val="hy-AM"/>
              </w:rPr>
            </w:pPr>
            <w:r>
              <w:rPr>
                <w:rFonts w:ascii="GHEA Grapalat" w:hAnsi="GHEA Grapalat"/>
                <w:b/>
                <w:sz w:val="24"/>
                <w:szCs w:val="24"/>
                <w:lang w:val="hy-AM"/>
              </w:rPr>
              <w:t>ՀՀ արդարադատության նախարարություն</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rPr>
                <w:rFonts w:ascii="GHEA Grapalat" w:hAnsi="GHEA Grapalat"/>
                <w:sz w:val="24"/>
                <w:szCs w:val="24"/>
                <w:lang w:val="hy-AM"/>
              </w:rPr>
            </w:pPr>
            <w:r>
              <w:rPr>
                <w:rFonts w:ascii="GHEA Grapalat" w:hAnsi="GHEA Grapalat"/>
                <w:sz w:val="24"/>
                <w:szCs w:val="24"/>
                <w:lang w:val="hy-AM"/>
              </w:rPr>
              <w:t>06</w:t>
            </w:r>
            <w:r>
              <w:rPr>
                <w:rFonts w:ascii="GHEA Grapalat" w:hAnsi="GHEA Grapalat"/>
                <w:sz w:val="24"/>
                <w:szCs w:val="24"/>
              </w:rPr>
              <w:t>.</w:t>
            </w:r>
            <w:r>
              <w:rPr>
                <w:rFonts w:ascii="GHEA Grapalat" w:hAnsi="GHEA Grapalat"/>
                <w:sz w:val="24"/>
                <w:szCs w:val="24"/>
                <w:lang w:val="hy-AM"/>
              </w:rPr>
              <w:t>02</w:t>
            </w:r>
            <w:r>
              <w:rPr>
                <w:rFonts w:ascii="GHEA Grapalat" w:hAnsi="GHEA Grapalat"/>
                <w:sz w:val="24"/>
                <w:szCs w:val="24"/>
              </w:rPr>
              <w:t>.202</w:t>
            </w:r>
            <w:r>
              <w:rPr>
                <w:rFonts w:ascii="GHEA Grapalat" w:hAnsi="GHEA Grapalat"/>
                <w:sz w:val="24"/>
                <w:szCs w:val="24"/>
                <w:lang w:val="hy-AM"/>
              </w:rPr>
              <w:t>6</w:t>
            </w:r>
          </w:p>
          <w:p w:rsidR="00185B03" w:rsidRDefault="00185B03">
            <w:pPr>
              <w:spacing w:line="360" w:lineRule="auto"/>
              <w:rPr>
                <w:rFonts w:ascii="GHEA Grapalat" w:hAnsi="GHEA Grapalat"/>
                <w:sz w:val="24"/>
                <w:szCs w:val="24"/>
              </w:rPr>
            </w:pPr>
            <w:r>
              <w:rPr>
                <w:rFonts w:ascii="GHEA Grapalat" w:hAnsi="GHEA Grapalat"/>
                <w:sz w:val="24"/>
                <w:szCs w:val="24"/>
              </w:rPr>
              <w:t>N /27.0.1/4337-2026</w:t>
            </w: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90" w:right="187" w:firstLine="540"/>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Ի պատասխան Ձեր՝ 2026 թվականի հունվարի 22-ի ԱԹ/ԱԳ-2-4/2119-2026 գրության՝ կից ներկայացնում ենք «Հայաստանի Հանրապետության կառավարության 2015 թվականի դեկտեմբերի 29-ի N 1566-Ն որոշման մեջ փոփոխություն կատարելու մասին» </w:t>
            </w:r>
            <w:r>
              <w:rPr>
                <w:rFonts w:ascii="GHEA Grapalat" w:eastAsia="Times New Roman" w:hAnsi="GHEA Grapalat" w:cs="Sylfaen"/>
                <w:sz w:val="24"/>
                <w:szCs w:val="24"/>
                <w:lang w:val="hy-AM"/>
              </w:rPr>
              <w:t xml:space="preserve">Հայաստանի Հանրապետության կառավարության որոշման </w:t>
            </w:r>
            <w:r>
              <w:rPr>
                <w:rFonts w:ascii="GHEA Grapalat" w:eastAsia="Calibri" w:hAnsi="GHEA Grapalat" w:cs="Sylfaen"/>
                <w:sz w:val="24"/>
                <w:szCs w:val="24"/>
                <w:lang w:val="hy-AM"/>
              </w:rPr>
              <w:t>նախագծի վերաբերյալ ՀՀ արդարադատության նախարարության փորձագիտական եզրակացությունը</w:t>
            </w:r>
            <w:r>
              <w:rPr>
                <w:rFonts w:ascii="GHEA Grapalat" w:eastAsia="Calibri" w:hAnsi="GHEA Grapalat" w:cs="Times New Roman"/>
                <w:color w:val="000000"/>
                <w:sz w:val="24"/>
                <w:szCs w:val="24"/>
                <w:lang w:val="hy-AM"/>
              </w:rPr>
              <w:t xml:space="preserve">: </w:t>
            </w:r>
          </w:p>
        </w:tc>
        <w:tc>
          <w:tcPr>
            <w:tcW w:w="5496" w:type="dxa"/>
            <w:gridSpan w:val="2"/>
            <w:tcBorders>
              <w:top w:val="single" w:sz="4" w:space="0" w:color="auto"/>
              <w:left w:val="single" w:sz="4" w:space="0" w:color="auto"/>
              <w:bottom w:val="single" w:sz="4" w:space="0" w:color="auto"/>
              <w:right w:val="single" w:sz="4" w:space="0" w:color="auto"/>
            </w:tcBorders>
          </w:tcPr>
          <w:p w:rsidR="00185B03" w:rsidRDefault="00185B03">
            <w:pPr>
              <w:spacing w:line="360" w:lineRule="auto"/>
              <w:ind w:left="339"/>
              <w:rPr>
                <w:rFonts w:ascii="GHEA Grapalat" w:hAnsi="GHEA Grapalat"/>
                <w:sz w:val="24"/>
                <w:szCs w:val="24"/>
              </w:rPr>
            </w:pP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firstLine="720"/>
              <w:jc w:val="both"/>
              <w:rPr>
                <w:rFonts w:ascii="GHEA Grapalat" w:hAnsi="GHEA Grapalat" w:cs="GHEA Grapalat"/>
                <w:bCs/>
                <w:sz w:val="24"/>
                <w:szCs w:val="24"/>
              </w:rPr>
            </w:pPr>
            <w:r>
              <w:rPr>
                <w:rFonts w:ascii="GHEA Grapalat" w:hAnsi="GHEA Grapalat" w:cs="GHEA Grapalat"/>
                <w:bCs/>
                <w:sz w:val="24"/>
                <w:szCs w:val="24"/>
              </w:rPr>
              <w:t>«Հայաստանի Հանրապետության կառավարության 2015 թվականի դեկտեմբերի 29 ի N 1566-Ն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p>
          <w:p w:rsidR="00185B03" w:rsidRDefault="00185B03">
            <w:pPr>
              <w:spacing w:line="360" w:lineRule="auto"/>
              <w:ind w:firstLine="720"/>
              <w:jc w:val="both"/>
              <w:rPr>
                <w:rFonts w:ascii="GHEA Grapalat" w:eastAsia="Times New Roman" w:hAnsi="GHEA Grapalat"/>
                <w:sz w:val="24"/>
                <w:szCs w:val="24"/>
              </w:rPr>
            </w:pPr>
            <w:r>
              <w:rPr>
                <w:rFonts w:ascii="GHEA Grapalat" w:hAnsi="GHEA Grapalat" w:cs="GHEA Grapalat"/>
                <w:bCs/>
                <w:sz w:val="24"/>
                <w:szCs w:val="24"/>
              </w:rPr>
              <w:t>1</w:t>
            </w:r>
            <w:r>
              <w:rPr>
                <w:rFonts w:ascii="Cambria Math" w:hAnsi="Cambria Math" w:cs="Cambria Math"/>
                <w:bCs/>
                <w:sz w:val="24"/>
                <w:szCs w:val="24"/>
              </w:rPr>
              <w:t>․</w:t>
            </w:r>
            <w:r>
              <w:rPr>
                <w:rFonts w:ascii="GHEA Grapalat" w:hAnsi="GHEA Grapalat" w:cs="GHEA Grapalat"/>
                <w:bCs/>
                <w:sz w:val="24"/>
                <w:szCs w:val="24"/>
              </w:rPr>
              <w:t xml:space="preserve"> Նախագծի հավելվածով նոր շարադրվող որոշման 2-րդ կետով սահմանվում են մինչև երկու տարեկան երեխայի խնամքի նպաստի չափը, որը հիմնված է Նախագծի նախաբանում տրված </w:t>
            </w:r>
            <w:r>
              <w:rPr>
                <w:rFonts w:ascii="GHEA Grapalat" w:eastAsia="Times New Roman" w:hAnsi="GHEA Grapalat"/>
                <w:sz w:val="24"/>
                <w:szCs w:val="24"/>
              </w:rPr>
              <w:t>«Պետական նպաստների մասին» օրենքի 6-րդ հոդվածի 4-րդ մասի վրա, ուստի առաջարկում ենք, հիմք ընդունելով «Նորմատիվ իրավական ակտերի մասին» օրենքի 12-րդ հոդվածի 1-ին մասի կարգավորումները, Նախագծի վերնագիրը և բովանդակությունը համապատասխանեցնել իրար։</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firstLine="453"/>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firstLine="453"/>
              <w:jc w:val="both"/>
              <w:rPr>
                <w:rFonts w:ascii="GHEA Grapalat" w:hAnsi="GHEA Grapalat"/>
                <w:sz w:val="24"/>
                <w:szCs w:val="24"/>
                <w:lang w:val="hy-AM"/>
              </w:rPr>
            </w:pPr>
            <w:r>
              <w:rPr>
                <w:rFonts w:ascii="GHEA Grapalat" w:hAnsi="GHEA Grapalat"/>
                <w:sz w:val="24"/>
                <w:szCs w:val="24"/>
                <w:lang w:val="hy-AM"/>
              </w:rPr>
              <w:t xml:space="preserve">Քանի որ </w:t>
            </w:r>
            <w:r>
              <w:rPr>
                <w:rFonts w:ascii="GHEA Grapalat" w:hAnsi="GHEA Grapalat" w:cs="GHEA Grapalat"/>
                <w:bCs/>
                <w:sz w:val="24"/>
                <w:szCs w:val="24"/>
                <w:lang w:val="hy-AM"/>
              </w:rPr>
              <w:t>մինչև երկու տարեկան երեխայի խնամքի նպաստի չափը</w:t>
            </w:r>
            <w:r>
              <w:rPr>
                <w:rFonts w:ascii="GHEA Grapalat" w:hAnsi="GHEA Grapalat"/>
                <w:sz w:val="24"/>
                <w:szCs w:val="24"/>
                <w:lang w:val="hy-AM"/>
              </w:rPr>
              <w:t xml:space="preserve"> սահմանվում է </w:t>
            </w:r>
            <w:r>
              <w:rPr>
                <w:rFonts w:ascii="GHEA Grapalat" w:hAnsi="GHEA Grapalat" w:cs="GHEA Grapalat"/>
                <w:bCs/>
                <w:sz w:val="24"/>
                <w:szCs w:val="24"/>
                <w:lang w:val="hy-AM"/>
              </w:rPr>
              <w:t xml:space="preserve">Կառավարության 2015 թվականի դեկտեմբերի 29 ի N 1566-Ն որոշմամբ, </w:t>
            </w:r>
            <w:r>
              <w:rPr>
                <w:rFonts w:ascii="GHEA Grapalat" w:hAnsi="GHEA Grapalat"/>
                <w:sz w:val="24"/>
                <w:szCs w:val="24"/>
                <w:lang w:val="hy-AM"/>
              </w:rPr>
              <w:t xml:space="preserve">Նախագծի հավելվածով սահմանվող որոշման վերնագիրը լրացվել է «Մինչև երկու տարեկան երեխայի խնամքի նպաստի չափերը սահմանելու,» բառերով:  </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firstLine="72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2</w:t>
            </w:r>
            <w:r>
              <w:rPr>
                <w:rFonts w:ascii="Cambria Math" w:eastAsia="Times New Roman" w:hAnsi="Cambria Math" w:cs="Cambria Math"/>
                <w:sz w:val="24"/>
                <w:szCs w:val="24"/>
                <w:lang w:val="hy-AM"/>
              </w:rPr>
              <w:t>․</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Նախագծի</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հավելվածի</w:t>
            </w:r>
            <w:r>
              <w:rPr>
                <w:rFonts w:ascii="GHEA Grapalat" w:eastAsia="Times New Roman" w:hAnsi="GHEA Grapalat" w:cs="Arial"/>
                <w:sz w:val="24"/>
                <w:szCs w:val="24"/>
                <w:lang w:val="hy-AM"/>
              </w:rPr>
              <w:t xml:space="preserve"> 13-</w:t>
            </w:r>
            <w:r>
              <w:rPr>
                <w:rFonts w:ascii="GHEA Grapalat" w:eastAsia="Times New Roman" w:hAnsi="GHEA Grapalat" w:cs="GHEA Grapalat"/>
                <w:sz w:val="24"/>
                <w:szCs w:val="24"/>
                <w:lang w:val="hy-AM"/>
              </w:rPr>
              <w:t>րդ</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կետի</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համաձայն՝</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խ</w:t>
            </w:r>
            <w:r>
              <w:rPr>
                <w:rFonts w:ascii="GHEA Grapalat" w:eastAsia="Times New Roman" w:hAnsi="GHEA Grapalat" w:cs="Arial"/>
                <w:sz w:val="24"/>
                <w:szCs w:val="24"/>
                <w:lang w:val="hy-AM"/>
              </w:rPr>
              <w:t>նամքի նպաստ նշանակելու կամ խնամքի նպաստ նշանակելը մերժելու մասին համապատասխան հաղորդագրություն է ուղարկվում ծրագրային միջավայրում մուտքագրված էլեկտրոնային փոստի հասցեին՝ մերժման դեպքում նշելով նաև մերժման հիմքը։</w:t>
            </w:r>
          </w:p>
          <w:p w:rsidR="00185B03" w:rsidRDefault="00185B03">
            <w:pPr>
              <w:spacing w:line="360" w:lineRule="auto"/>
              <w:ind w:firstLine="72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Վերոնշյալի կապակցությամբ առաջարկում ենք հստակեցնել, թե ինչ ժամկետում ուղարկվում համապատասխան հաղորդագրությունը։</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firstLine="453"/>
              <w:rPr>
                <w:rFonts w:ascii="GHEA Grapalat" w:hAnsi="GHEA Grapalat"/>
                <w:sz w:val="24"/>
                <w:szCs w:val="24"/>
                <w:lang w:val="hy-AM"/>
              </w:rPr>
            </w:pPr>
            <w:r>
              <w:rPr>
                <w:rFonts w:ascii="GHEA Grapalat" w:hAnsi="GHEA Grapalat"/>
                <w:sz w:val="24"/>
                <w:szCs w:val="24"/>
                <w:lang w:val="hy-AM"/>
              </w:rPr>
              <w:t>Ընդունվել է ի գիտություն:</w:t>
            </w:r>
          </w:p>
          <w:p w:rsidR="00185B03" w:rsidRDefault="00185B03">
            <w:pPr>
              <w:spacing w:line="360" w:lineRule="auto"/>
              <w:ind w:firstLine="453"/>
              <w:jc w:val="both"/>
              <w:rPr>
                <w:rFonts w:ascii="Arial" w:hAnsi="Arial" w:cs="Arial"/>
                <w:color w:val="333333"/>
                <w:shd w:val="clear" w:color="auto" w:fill="FFFFFF"/>
                <w:lang w:val="hy-AM"/>
              </w:rPr>
            </w:pPr>
            <w:r>
              <w:rPr>
                <w:rFonts w:ascii="GHEA Grapalat" w:eastAsia="Times New Roman" w:hAnsi="GHEA Grapalat" w:cs="GHEA Grapalat"/>
                <w:sz w:val="24"/>
                <w:szCs w:val="24"/>
                <w:lang w:val="hy-AM"/>
              </w:rPr>
              <w:t>Ներկայացված առաջարկությունը սահմանված է «Պետական նպաստների մասին» օրենքի 28.4-րդ հոդվածի 17-րդ մասով,  ըստ որի՝ խնամքի նպաստ նշանակելու համար դիմումը և անհրաժեշտ փաստաթղթերը (տվյալները) ներկայացվելուց հետո՝ 10 աշխատանքային օրվա ընթացքում, տարածքային կենտրոնը ճշտում է ներկայացված տվյալների հավաստիությունը և որոշում է ընդունում նշանակել խնամքի նպաստ կամ մերժել խնամքի նպաստի նշանակումը: Ընդունած որոշման, իսկ խնամքի նպաստի նշանակումը մերժելու դեպքում նաև մերժման հիմքերի վերաբերյալ հինգ աշխատանքային օրվա ընթացքում տարածքային կենտրոնը ծանուցում է դիմումում նշված էլեկտրոնային փոստի հասցեով:</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firstLine="72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3</w:t>
            </w:r>
            <w:r>
              <w:rPr>
                <w:rFonts w:ascii="Cambria Math" w:eastAsia="Times New Roman" w:hAnsi="Cambria Math" w:cs="Cambria Math"/>
                <w:sz w:val="24"/>
                <w:szCs w:val="24"/>
                <w:lang w:val="hy-AM"/>
              </w:rPr>
              <w:t>․</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Նախա</w:t>
            </w:r>
            <w:r>
              <w:rPr>
                <w:rFonts w:ascii="GHEA Grapalat" w:eastAsia="Times New Roman" w:hAnsi="GHEA Grapalat" w:cs="Arial"/>
                <w:sz w:val="24"/>
                <w:szCs w:val="24"/>
                <w:lang w:val="hy-AM"/>
              </w:rPr>
              <w:t>գծի 18-րդ կետը առաջարկում ենք խմբագրել՝ իմաստային առումով անհասկանալի լինելու պատճառով։</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firstLine="311"/>
              <w:jc w:val="both"/>
              <w:rPr>
                <w:rFonts w:ascii="GHEA Grapalat" w:hAnsi="GHEA Grapalat"/>
                <w:sz w:val="24"/>
                <w:szCs w:val="24"/>
                <w:lang w:val="hy-AM"/>
              </w:rPr>
            </w:pPr>
            <w:r>
              <w:rPr>
                <w:rFonts w:ascii="GHEA Grapalat" w:hAnsi="GHEA Grapalat"/>
                <w:sz w:val="24"/>
                <w:szCs w:val="24"/>
                <w:lang w:val="hy-AM"/>
              </w:rPr>
              <w:t xml:space="preserve">Նախագծի հավելվածի 18-րդ կետը խմբագրվել է: </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firstLine="72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4</w:t>
            </w:r>
            <w:r>
              <w:rPr>
                <w:rFonts w:ascii="Cambria Math" w:eastAsia="Times New Roman" w:hAnsi="Cambria Math" w:cs="Cambria Math"/>
                <w:sz w:val="24"/>
                <w:szCs w:val="24"/>
                <w:lang w:val="hy-AM"/>
              </w:rPr>
              <w:t>․</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Նախագծի</w:t>
            </w:r>
            <w:r>
              <w:rPr>
                <w:rFonts w:ascii="GHEA Grapalat" w:eastAsia="Times New Roman" w:hAnsi="GHEA Grapalat" w:cs="Arial"/>
                <w:sz w:val="24"/>
                <w:szCs w:val="24"/>
                <w:lang w:val="hy-AM"/>
              </w:rPr>
              <w:t xml:space="preserve"> 20-</w:t>
            </w:r>
            <w:r>
              <w:rPr>
                <w:rFonts w:ascii="GHEA Grapalat" w:eastAsia="Times New Roman" w:hAnsi="GHEA Grapalat" w:cs="GHEA Grapalat"/>
                <w:sz w:val="24"/>
                <w:szCs w:val="24"/>
                <w:lang w:val="hy-AM"/>
              </w:rPr>
              <w:t>րդ</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կետի</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կարգավորումների</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կապակցությամբ՝</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նույնպես</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առաջարկում</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ենք</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սահմանել</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հաղորդագրությունը</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ուղարկելու</w:t>
            </w:r>
            <w:r>
              <w:rPr>
                <w:rFonts w:ascii="GHEA Grapalat" w:eastAsia="Times New Roman" w:hAnsi="GHEA Grapalat" w:cs="Arial"/>
                <w:sz w:val="24"/>
                <w:szCs w:val="24"/>
                <w:lang w:val="hy-AM"/>
              </w:rPr>
              <w:t xml:space="preserve"> </w:t>
            </w:r>
            <w:r>
              <w:rPr>
                <w:rFonts w:ascii="GHEA Grapalat" w:eastAsia="Times New Roman" w:hAnsi="GHEA Grapalat" w:cs="GHEA Grapalat"/>
                <w:sz w:val="24"/>
                <w:szCs w:val="24"/>
                <w:lang w:val="hy-AM"/>
              </w:rPr>
              <w:t>ժամկետներ։</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firstLine="453"/>
              <w:rPr>
                <w:rFonts w:ascii="GHEA Grapalat" w:hAnsi="GHEA Grapalat"/>
                <w:sz w:val="24"/>
                <w:szCs w:val="24"/>
                <w:lang w:val="hy-AM"/>
              </w:rPr>
            </w:pPr>
            <w:r>
              <w:rPr>
                <w:rFonts w:ascii="GHEA Grapalat" w:hAnsi="GHEA Grapalat"/>
                <w:sz w:val="24"/>
                <w:szCs w:val="24"/>
                <w:lang w:val="hy-AM"/>
              </w:rPr>
              <w:t>Ընդունվել է ի գիտություն:</w:t>
            </w:r>
          </w:p>
          <w:p w:rsidR="00185B03" w:rsidRDefault="00185B03">
            <w:pPr>
              <w:spacing w:line="360" w:lineRule="auto"/>
              <w:ind w:left="27" w:firstLine="312"/>
              <w:jc w:val="both"/>
              <w:rPr>
                <w:rFonts w:ascii="GHEA Grapalat" w:hAnsi="GHEA Grapalat"/>
                <w:sz w:val="24"/>
                <w:szCs w:val="24"/>
                <w:lang w:val="hy-AM"/>
              </w:rPr>
            </w:pPr>
            <w:r>
              <w:rPr>
                <w:rFonts w:ascii="GHEA Grapalat" w:hAnsi="GHEA Grapalat"/>
                <w:sz w:val="24"/>
                <w:szCs w:val="24"/>
                <w:lang w:val="hy-AM"/>
              </w:rPr>
              <w:t xml:space="preserve">Տե՛ս ՀՀ արդարադատության նախարարության 2-րդ կետով տրված առաջարկության պարզաբանումը՝ հաշվի առնելով, որ </w:t>
            </w:r>
            <w:r>
              <w:rPr>
                <w:rFonts w:ascii="GHEA Grapalat" w:eastAsia="Times New Roman" w:hAnsi="GHEA Grapalat" w:cs="GHEA Grapalat"/>
                <w:sz w:val="24"/>
                <w:szCs w:val="24"/>
                <w:lang w:val="hy-AM"/>
              </w:rPr>
              <w:t>«Պետական նպաստների մասին» օրենքի 28.4-րդ հոդվածի 17-րդ մասը վերաբերում է դիմումը և անհրաժեշտ փաստաթղթերը թղթային, իսկ տվյալներն՝ առցանց ներկայացնելուն</w:t>
            </w:r>
            <w:r>
              <w:rPr>
                <w:rFonts w:ascii="GHEA Grapalat" w:hAnsi="GHEA Grapalat"/>
                <w:sz w:val="24"/>
                <w:szCs w:val="24"/>
                <w:lang w:val="hy-AM"/>
              </w:rPr>
              <w:t>:</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firstLine="720"/>
              <w:jc w:val="both"/>
              <w:rPr>
                <w:rFonts w:ascii="GHEA Grapalat" w:eastAsia="Times New Roman" w:hAnsi="GHEA Grapalat" w:cs="Arial"/>
                <w:bCs/>
                <w:iCs/>
                <w:sz w:val="24"/>
                <w:szCs w:val="24"/>
                <w:lang w:val="hy-AM"/>
              </w:rPr>
            </w:pPr>
            <w:r>
              <w:rPr>
                <w:rFonts w:ascii="GHEA Grapalat" w:eastAsia="Times New Roman" w:hAnsi="GHEA Grapalat" w:cs="Arial"/>
                <w:sz w:val="24"/>
                <w:szCs w:val="24"/>
                <w:lang w:val="hy-AM"/>
              </w:rPr>
              <w:t>5</w:t>
            </w:r>
            <w:r>
              <w:rPr>
                <w:rFonts w:ascii="Cambria Math" w:eastAsia="Times New Roman" w:hAnsi="Cambria Math" w:cs="Arial"/>
                <w:sz w:val="24"/>
                <w:szCs w:val="24"/>
                <w:lang w:val="hy-AM"/>
              </w:rPr>
              <w:t xml:space="preserve">․ </w:t>
            </w:r>
            <w:r>
              <w:rPr>
                <w:rFonts w:ascii="GHEA Grapalat" w:eastAsia="Times New Roman" w:hAnsi="GHEA Grapalat" w:cs="Arial"/>
                <w:sz w:val="24"/>
                <w:szCs w:val="24"/>
                <w:lang w:val="hy-AM"/>
              </w:rPr>
              <w:t>Նախագծի 39-րդ կետի համաձայն՝ հ</w:t>
            </w:r>
            <w:r>
              <w:rPr>
                <w:rFonts w:ascii="GHEA Grapalat" w:eastAsia="Times New Roman" w:hAnsi="GHEA Grapalat" w:cs="Arial"/>
                <w:bCs/>
                <w:iCs/>
                <w:sz w:val="24"/>
                <w:szCs w:val="24"/>
                <w:lang w:val="hy-AM"/>
              </w:rPr>
              <w:t>ետադարձ կապի տվյալների առկայության դեպքում սույն կարգի 38-րդ կետում սահմանված կարգով ձևավորված վճարման ցուցակը բանկ ուղարկելուց հետո 3 աշխատանքային օրվա ընթացքում ծառայությունն ընտրված բանկի մասին տեղեկացնում է խնամքի նպաստ ստացող անձին՝ հետադարձ կապի բջջային հեռախոսահամարին կամ էլեկտրոնային փոստի հասցեին հաղորդագրություն ուղարկելու միջոցով։</w:t>
            </w:r>
          </w:p>
          <w:p w:rsidR="00185B03" w:rsidRDefault="00185B03">
            <w:pPr>
              <w:shd w:val="clear" w:color="auto" w:fill="FFFFFF"/>
              <w:tabs>
                <w:tab w:val="left" w:pos="993"/>
              </w:tabs>
              <w:spacing w:line="360" w:lineRule="auto"/>
              <w:jc w:val="both"/>
              <w:rPr>
                <w:rFonts w:ascii="GHEA Grapalat" w:eastAsia="Times New Roman" w:hAnsi="GHEA Grapalat" w:cs="Arial"/>
                <w:bCs/>
                <w:iCs/>
                <w:sz w:val="24"/>
                <w:szCs w:val="24"/>
                <w:lang w:val="hy-AM"/>
              </w:rPr>
            </w:pPr>
            <w:r>
              <w:rPr>
                <w:rFonts w:ascii="GHEA Grapalat" w:eastAsia="Times New Roman" w:hAnsi="GHEA Grapalat" w:cs="Arial"/>
                <w:bCs/>
                <w:iCs/>
                <w:sz w:val="24"/>
                <w:szCs w:val="24"/>
                <w:lang w:val="hy-AM"/>
              </w:rPr>
              <w:tab/>
              <w:t>Մինչդեռ կարգավորված չեն այն դեպքերը, երբ հետադարձ կապի տվյալներ առկա չեն, ուստի անհրաժեշտ է, ելնելով իրավական որոշակիության սկզբունքից, վերանայել նշված կարգավորումը՝ ապահովելով շահառուների իրավունքների իրագործումը։</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27" w:firstLine="312"/>
              <w:jc w:val="both"/>
              <w:rPr>
                <w:rFonts w:ascii="GHEA Grapalat" w:hAnsi="GHEA Grapalat"/>
                <w:sz w:val="24"/>
                <w:szCs w:val="24"/>
                <w:lang w:val="hy-AM"/>
              </w:rPr>
            </w:pPr>
            <w:r>
              <w:rPr>
                <w:rFonts w:ascii="GHEA Grapalat" w:hAnsi="GHEA Grapalat"/>
                <w:sz w:val="24"/>
                <w:szCs w:val="24"/>
                <w:lang w:val="hy-AM"/>
              </w:rPr>
              <w:t>Ընդունվել է ի գիտություն:</w:t>
            </w:r>
          </w:p>
          <w:p w:rsidR="00185B03" w:rsidRDefault="00185B03">
            <w:pPr>
              <w:spacing w:line="360" w:lineRule="auto"/>
              <w:ind w:left="27" w:firstLine="312"/>
              <w:jc w:val="both"/>
              <w:rPr>
                <w:rFonts w:ascii="GHEA Grapalat" w:hAnsi="GHEA Grapalat"/>
                <w:sz w:val="24"/>
                <w:szCs w:val="24"/>
                <w:lang w:val="hy-AM"/>
              </w:rPr>
            </w:pPr>
            <w:r>
              <w:rPr>
                <w:rFonts w:ascii="GHEA Grapalat" w:hAnsi="GHEA Grapalat"/>
                <w:sz w:val="24"/>
                <w:szCs w:val="24"/>
                <w:lang w:val="hy-AM"/>
              </w:rPr>
              <w:t>Նախագծի հավելվածի 39-րդ կետով նախատեսված իրազեկման մեխանիզմը կիրառելի է բացառապես այն դեպքերում, երբ շահառուի կողմից տրամադրված են հետադարձ կապի տվյալներ (բջջային հեռախոսահամար կամ էլեկտրոնային փոստի հասցե)։ Հետադարձ կապի տվյալների բացակայության պարագայում միասնական սոցիալական ծառայությունը օբյեկտիվորեն զրկված է հաղորդագրության ուղարկման հնարավորությունից: Միաժամանակ շահառուն ընտրված բանկի վերաբերյալ տեղեկատվությունը կարող է ստանալ միասնական սոցիալական ծառայության տարածքային կենտրոն դիմելու դեպքում տեղեկանալով։</w:t>
            </w:r>
          </w:p>
          <w:p w:rsidR="00185B03" w:rsidRDefault="00185B03">
            <w:pPr>
              <w:spacing w:line="360" w:lineRule="auto"/>
              <w:ind w:left="27" w:firstLine="312"/>
              <w:jc w:val="both"/>
              <w:rPr>
                <w:rFonts w:ascii="GHEA Grapalat" w:hAnsi="GHEA Grapalat"/>
                <w:sz w:val="24"/>
                <w:szCs w:val="24"/>
                <w:lang w:val="hy-AM"/>
              </w:rPr>
            </w:pPr>
            <w:r>
              <w:rPr>
                <w:rFonts w:ascii="GHEA Grapalat" w:hAnsi="GHEA Grapalat"/>
                <w:sz w:val="24"/>
                <w:szCs w:val="24"/>
                <w:lang w:val="hy-AM"/>
              </w:rPr>
              <w:t>Հարկ է նշել նաև, որ խնդրո առարկա դրույթը ժամանակավոր կարգավորում է (մեկանգամյա), և ուղղված է 2025 թվականի նոյեմբերի 6-ին կայացած Կառավարության N 44 նիստին վարչապետի կողմից տրված հանձնարարականի հիման վրա խնամքի նպաստի՝ կանխիկ եղանակով վճարումներից անկանխիկ եղանակով վճարումների անցում կատարելուն, ըստ այդմ, հնարավոր չէր ի սկզբանե կանխատեսել շահառուների բջջային հեռախոսահամարի կամ էլեկտրոնային փոստի տվյալների ներկայացման անհրաժեշտությունը: Հաշվի առնելով նաև, որ կարգավորումը վերաբերում է արդեն իսկ ներկայացված դիմումներին, շահառուների մի մասի տեղեկացումը օբյեկտիվորեն անհնար է իրականացնել համակարգի միջոցով, այդ տվյալների բացակայության պատճառով:</w:t>
            </w:r>
          </w:p>
          <w:p w:rsidR="00185B03" w:rsidRDefault="00185B03">
            <w:pPr>
              <w:spacing w:line="360" w:lineRule="auto"/>
              <w:ind w:left="27" w:firstLine="312"/>
              <w:jc w:val="both"/>
              <w:rPr>
                <w:rFonts w:ascii="GHEA Grapalat" w:hAnsi="GHEA Grapalat"/>
                <w:sz w:val="24"/>
                <w:szCs w:val="24"/>
                <w:lang w:val="hy-AM"/>
              </w:rPr>
            </w:pPr>
            <w:r>
              <w:rPr>
                <w:rFonts w:ascii="GHEA Grapalat" w:hAnsi="GHEA Grapalat"/>
                <w:sz w:val="24"/>
                <w:szCs w:val="24"/>
                <w:lang w:val="hy-AM"/>
              </w:rPr>
              <w:t>Հարկ է նկատի ունենալ նշված հանգամանքի հաշվառմամբ ներկայումս լայնածավալ, արագացված աշխատանքներ են տարվում շահառուների հետադարձ կապի տվյալները հավաքագրելու ուղղությամբ։</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firstLine="720"/>
              <w:jc w:val="both"/>
              <w:rPr>
                <w:rFonts w:ascii="GHEA Grapalat" w:eastAsia="Times New Roman" w:hAnsi="GHEA Grapalat" w:cs="Arial"/>
                <w:sz w:val="24"/>
                <w:szCs w:val="24"/>
                <w:lang w:val="hy-AM"/>
              </w:rPr>
            </w:pPr>
            <w:r>
              <w:rPr>
                <w:rFonts w:ascii="GHEA Grapalat" w:eastAsia="Times New Roman" w:hAnsi="GHEA Grapalat" w:cs="Arial"/>
                <w:bCs/>
                <w:iCs/>
                <w:sz w:val="24"/>
                <w:szCs w:val="24"/>
                <w:lang w:val="hy-AM"/>
              </w:rPr>
              <w:t>6</w:t>
            </w:r>
            <w:r>
              <w:rPr>
                <w:rFonts w:ascii="Cambria Math" w:eastAsia="Times New Roman" w:hAnsi="Cambria Math" w:cs="Cambria Math"/>
                <w:bCs/>
                <w:iCs/>
                <w:sz w:val="24"/>
                <w:szCs w:val="24"/>
                <w:lang w:val="hy-AM"/>
              </w:rPr>
              <w:t>․</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Նախագծի</w:t>
            </w:r>
            <w:r>
              <w:rPr>
                <w:rFonts w:ascii="GHEA Grapalat" w:eastAsia="Times New Roman" w:hAnsi="GHEA Grapalat" w:cs="Arial"/>
                <w:bCs/>
                <w:iCs/>
                <w:sz w:val="24"/>
                <w:szCs w:val="24"/>
                <w:lang w:val="hy-AM"/>
              </w:rPr>
              <w:t xml:space="preserve"> 38-</w:t>
            </w:r>
            <w:r>
              <w:rPr>
                <w:rFonts w:ascii="GHEA Grapalat" w:eastAsia="Times New Roman" w:hAnsi="GHEA Grapalat" w:cs="GHEA Grapalat"/>
                <w:bCs/>
                <w:iCs/>
                <w:sz w:val="24"/>
                <w:szCs w:val="24"/>
                <w:lang w:val="hy-AM"/>
              </w:rPr>
              <w:t>րդ</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կետի</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կարգավորման</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կապակց</w:t>
            </w:r>
            <w:r>
              <w:rPr>
                <w:rFonts w:ascii="GHEA Grapalat" w:eastAsia="Times New Roman" w:hAnsi="GHEA Grapalat" w:cs="Arial"/>
                <w:bCs/>
                <w:iCs/>
                <w:sz w:val="24"/>
                <w:szCs w:val="24"/>
                <w:lang w:val="hy-AM"/>
              </w:rPr>
              <w:t>ությամբ՝ անհրաժեշտ է պարզաբանել բանկերի՝ սուրհանդակային ծառայություններ մատուցելու լիազորություն ունեցող կազմակերպության միջոցով իրականացվող գործողությունները ինչ հիմունքներով են իրականացվելու և որ է կրելու ֆինանսական բեռը մատուցվող ծառայությունների համար։</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27" w:firstLine="312"/>
              <w:jc w:val="both"/>
              <w:rPr>
                <w:rFonts w:ascii="GHEA Grapalat" w:hAnsi="GHEA Grapalat"/>
                <w:sz w:val="24"/>
                <w:szCs w:val="24"/>
                <w:lang w:val="hy-AM"/>
              </w:rPr>
            </w:pPr>
            <w:r>
              <w:rPr>
                <w:rFonts w:ascii="GHEA Grapalat" w:hAnsi="GHEA Grapalat"/>
                <w:sz w:val="24"/>
                <w:szCs w:val="24"/>
                <w:lang w:val="hy-AM"/>
              </w:rPr>
              <w:t>Ընդունվել է ի գիտություն:</w:t>
            </w:r>
          </w:p>
          <w:p w:rsidR="00185B03" w:rsidRDefault="00185B03">
            <w:pPr>
              <w:spacing w:line="360" w:lineRule="auto"/>
              <w:ind w:left="27" w:firstLine="312"/>
              <w:jc w:val="both"/>
              <w:rPr>
                <w:rFonts w:ascii="GHEA Grapalat" w:hAnsi="GHEA Grapalat"/>
                <w:sz w:val="24"/>
                <w:szCs w:val="24"/>
                <w:lang w:val="hy-AM"/>
              </w:rPr>
            </w:pPr>
            <w:r>
              <w:rPr>
                <w:rFonts w:ascii="GHEA Grapalat" w:hAnsi="GHEA Grapalat"/>
                <w:sz w:val="24"/>
                <w:szCs w:val="24"/>
                <w:lang w:val="hy-AM"/>
              </w:rPr>
              <w:t>Սուրհանդակային ծառայություններ մատուցելու լիազորություն ունեցող կազմակերպության միջոցով շահառուի՝ բանկի հաճախորդի իրավունքներ ձեռք բերելու, քարտի առաքման կամ Հայաստանի Հանրապետությունում լինելու մասին հայտարարություն ստորագրելու և այլնի համար անհրաժեշտ գործողությունների իրականացման, ինչպես նաև մատուցվող ծառայությունների ֆինանսավորման  հետ կապված հարաբերությունները նախատեսվում է կարգավորել Կ</w:t>
            </w:r>
            <w:r>
              <w:rPr>
                <w:rFonts w:ascii="GHEA Grapalat" w:hAnsi="GHEA Grapalat"/>
                <w:color w:val="000000"/>
                <w:sz w:val="24"/>
                <w:shd w:val="clear" w:color="auto" w:fill="FFFFFF"/>
                <w:lang w:val="hy-AM"/>
              </w:rPr>
              <w:t>առավարության</w:t>
            </w:r>
            <w:r>
              <w:rPr>
                <w:rFonts w:ascii="GHEA Grapalat" w:hAnsi="GHEA Grapalat"/>
                <w:color w:val="000000"/>
                <w:sz w:val="24"/>
                <w:shd w:val="clear" w:color="auto" w:fill="FFFFFF"/>
                <w:lang w:val="af-ZA"/>
              </w:rPr>
              <w:t xml:space="preserve"> 2020 </w:t>
            </w:r>
            <w:r>
              <w:rPr>
                <w:rFonts w:ascii="GHEA Grapalat" w:hAnsi="GHEA Grapalat"/>
                <w:color w:val="000000"/>
                <w:sz w:val="24"/>
                <w:shd w:val="clear" w:color="auto" w:fill="FFFFFF"/>
                <w:lang w:val="hy-AM"/>
              </w:rPr>
              <w:t>թվականի</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մարտի</w:t>
            </w:r>
            <w:r>
              <w:rPr>
                <w:rFonts w:ascii="GHEA Grapalat" w:hAnsi="GHEA Grapalat"/>
                <w:color w:val="000000"/>
                <w:sz w:val="24"/>
                <w:shd w:val="clear" w:color="auto" w:fill="FFFFFF"/>
                <w:lang w:val="af-ZA"/>
              </w:rPr>
              <w:t xml:space="preserve"> 12-</w:t>
            </w:r>
            <w:r>
              <w:rPr>
                <w:rFonts w:ascii="GHEA Grapalat" w:hAnsi="GHEA Grapalat"/>
                <w:color w:val="000000"/>
                <w:sz w:val="24"/>
                <w:shd w:val="clear" w:color="auto" w:fill="FFFFFF"/>
                <w:lang w:val="hy-AM"/>
              </w:rPr>
              <w:t>ի</w:t>
            </w:r>
            <w:r>
              <w:rPr>
                <w:rFonts w:ascii="GHEA Grapalat" w:hAnsi="GHEA Grapalat"/>
                <w:color w:val="000000"/>
                <w:sz w:val="24"/>
                <w:shd w:val="clear" w:color="auto" w:fill="FFFFFF"/>
                <w:lang w:val="af-ZA"/>
              </w:rPr>
              <w:t xml:space="preserve">  N 284-Ն </w:t>
            </w:r>
            <w:r>
              <w:rPr>
                <w:rFonts w:ascii="GHEA Grapalat" w:hAnsi="GHEA Grapalat"/>
                <w:color w:val="000000"/>
                <w:sz w:val="24"/>
                <w:shd w:val="clear" w:color="auto" w:fill="FFFFFF"/>
                <w:lang w:val="hy-AM"/>
              </w:rPr>
              <w:t>որոշմամբ։ Համապատասխան ն</w:t>
            </w:r>
            <w:r>
              <w:rPr>
                <w:rFonts w:ascii="GHEA Grapalat" w:hAnsi="GHEA Grapalat"/>
                <w:color w:val="000000"/>
                <w:sz w:val="24"/>
                <w:szCs w:val="24"/>
                <w:shd w:val="clear" w:color="auto" w:fill="FFFFFF"/>
                <w:lang w:val="hy-AM"/>
              </w:rPr>
              <w:t>ախագիծը վարչապետի աշխատակազմի ղեկավարի 05.02.2026թ. N 02/11.4/3252-2026 գրությամբ</w:t>
            </w:r>
            <w:r>
              <w:rPr>
                <w:rFonts w:ascii="GHEA Grapalat" w:hAnsi="GHEA Grapalat"/>
                <w:color w:val="000000"/>
                <w:sz w:val="24"/>
                <w:shd w:val="clear" w:color="auto" w:fill="FFFFFF"/>
                <w:lang w:val="hy-AM"/>
              </w:rPr>
              <w:t xml:space="preserve"> դրված է պաշտոնական շրջանառության մեջ:</w:t>
            </w:r>
          </w:p>
        </w:tc>
      </w:tr>
      <w:tr w:rsidR="00185B03" w:rsidRP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firstLine="720"/>
              <w:jc w:val="both"/>
              <w:rPr>
                <w:rFonts w:ascii="GHEA Grapalat" w:eastAsia="Times New Roman" w:hAnsi="GHEA Grapalat" w:cs="Arial"/>
                <w:bCs/>
                <w:iCs/>
                <w:sz w:val="24"/>
                <w:szCs w:val="24"/>
                <w:lang w:val="hy-AM"/>
              </w:rPr>
            </w:pPr>
            <w:r>
              <w:rPr>
                <w:rFonts w:ascii="GHEA Grapalat" w:eastAsia="Times New Roman" w:hAnsi="GHEA Grapalat" w:cs="Arial"/>
                <w:bCs/>
                <w:iCs/>
                <w:sz w:val="24"/>
                <w:szCs w:val="24"/>
                <w:lang w:val="hy-AM"/>
              </w:rPr>
              <w:t>7</w:t>
            </w:r>
            <w:r>
              <w:rPr>
                <w:rFonts w:ascii="Cambria Math" w:eastAsia="Times New Roman" w:hAnsi="Cambria Math" w:cs="Cambria Math"/>
                <w:bCs/>
                <w:iCs/>
                <w:sz w:val="24"/>
                <w:szCs w:val="24"/>
                <w:lang w:val="hy-AM"/>
              </w:rPr>
              <w:t>․</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Միևնույն</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ժամանակ</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առաջարկում</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ենք</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Նախագծի</w:t>
            </w:r>
            <w:r>
              <w:rPr>
                <w:rFonts w:ascii="GHEA Grapalat" w:eastAsia="Times New Roman" w:hAnsi="GHEA Grapalat" w:cs="Arial"/>
                <w:bCs/>
                <w:iCs/>
                <w:sz w:val="24"/>
                <w:szCs w:val="24"/>
                <w:lang w:val="hy-AM"/>
              </w:rPr>
              <w:t xml:space="preserve"> 23-</w:t>
            </w:r>
            <w:r>
              <w:rPr>
                <w:rFonts w:ascii="GHEA Grapalat" w:eastAsia="Times New Roman" w:hAnsi="GHEA Grapalat" w:cs="GHEA Grapalat"/>
                <w:bCs/>
                <w:iCs/>
                <w:sz w:val="24"/>
                <w:szCs w:val="24"/>
                <w:lang w:val="hy-AM"/>
              </w:rPr>
              <w:t>րդ</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կետում</w:t>
            </w:r>
            <w:r>
              <w:rPr>
                <w:rFonts w:ascii="GHEA Grapalat" w:eastAsia="Times New Roman" w:hAnsi="GHEA Grapalat" w:cs="Arial"/>
                <w:bCs/>
                <w:iCs/>
                <w:sz w:val="24"/>
                <w:szCs w:val="24"/>
                <w:lang w:val="hy-AM"/>
              </w:rPr>
              <w:t xml:space="preserve"> </w:t>
            </w:r>
            <w:r>
              <w:rPr>
                <w:rFonts w:ascii="GHEA Grapalat" w:eastAsia="Times New Roman" w:hAnsi="GHEA Grapalat" w:cs="GHEA Grapalat"/>
                <w:bCs/>
                <w:iCs/>
                <w:sz w:val="24"/>
                <w:szCs w:val="24"/>
                <w:lang w:val="hy-AM"/>
              </w:rPr>
              <w:t>«</w:t>
            </w:r>
            <w:r>
              <w:rPr>
                <w:rFonts w:ascii="GHEA Grapalat" w:eastAsia="Times New Roman" w:hAnsi="GHEA Grapalat"/>
                <w:sz w:val="24"/>
                <w:szCs w:val="24"/>
                <w:lang w:val="hy-AM"/>
              </w:rPr>
              <w:t>սույն կարգի 50-րդ կետում» բառերից հետո ավելացնել և «51-րդ կետում» բառերը։</w:t>
            </w:r>
          </w:p>
        </w:tc>
        <w:tc>
          <w:tcPr>
            <w:tcW w:w="5496" w:type="dxa"/>
            <w:gridSpan w:val="2"/>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Ընդունվել է:</w:t>
            </w:r>
          </w:p>
          <w:p w:rsidR="00185B03" w:rsidRDefault="00185B03">
            <w:pPr>
              <w:spacing w:line="360" w:lineRule="auto"/>
              <w:ind w:left="339"/>
              <w:rPr>
                <w:rFonts w:ascii="GHEA Grapalat" w:hAnsi="GHEA Grapalat"/>
                <w:sz w:val="24"/>
                <w:szCs w:val="24"/>
                <w:lang w:val="hy-AM"/>
              </w:rPr>
            </w:pPr>
            <w:r>
              <w:rPr>
                <w:rFonts w:ascii="GHEA Grapalat" w:hAnsi="GHEA Grapalat"/>
                <w:sz w:val="24"/>
                <w:szCs w:val="24"/>
                <w:lang w:val="hy-AM"/>
              </w:rPr>
              <w:t>Նախագծի 23-րդ կետը խմբագրվել է:</w:t>
            </w:r>
          </w:p>
        </w:tc>
      </w:tr>
      <w:tr w:rsidR="00185B03" w:rsidTr="00185B03">
        <w:trPr>
          <w:jc w:val="center"/>
        </w:trPr>
        <w:tc>
          <w:tcPr>
            <w:tcW w:w="9648" w:type="dxa"/>
            <w:gridSpan w:val="2"/>
            <w:tcBorders>
              <w:top w:val="single" w:sz="4" w:space="0" w:color="auto"/>
              <w:left w:val="single" w:sz="4" w:space="0" w:color="auto"/>
              <w:bottom w:val="single" w:sz="4" w:space="0" w:color="auto"/>
              <w:right w:val="single" w:sz="4" w:space="0" w:color="auto"/>
            </w:tcBorders>
            <w:hideMark/>
          </w:tcPr>
          <w:p w:rsidR="00185B03" w:rsidRDefault="00185B03" w:rsidP="00185B03">
            <w:pPr>
              <w:pStyle w:val="ListParagraph"/>
              <w:numPr>
                <w:ilvl w:val="0"/>
                <w:numId w:val="45"/>
              </w:numPr>
              <w:spacing w:line="360" w:lineRule="auto"/>
              <w:jc w:val="center"/>
              <w:rPr>
                <w:rFonts w:ascii="GHEA Grapalat" w:hAnsi="GHEA Grapalat"/>
                <w:b/>
                <w:sz w:val="24"/>
                <w:szCs w:val="24"/>
                <w:lang w:val="hy-AM"/>
              </w:rPr>
            </w:pPr>
            <w:r>
              <w:rPr>
                <w:rFonts w:ascii="GHEA Grapalat" w:hAnsi="GHEA Grapalat"/>
                <w:b/>
                <w:sz w:val="24"/>
                <w:szCs w:val="24"/>
                <w:lang w:val="hy-AM"/>
              </w:rPr>
              <w:t>ՀՀ արդարադատության նախարարություն</w:t>
            </w:r>
          </w:p>
        </w:tc>
        <w:tc>
          <w:tcPr>
            <w:tcW w:w="4207"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rPr>
                <w:rFonts w:ascii="GHEA Grapalat" w:hAnsi="GHEA Grapalat"/>
                <w:sz w:val="24"/>
                <w:szCs w:val="24"/>
                <w:lang w:val="hy-AM"/>
              </w:rPr>
            </w:pPr>
            <w:r>
              <w:rPr>
                <w:rFonts w:ascii="GHEA Grapalat" w:hAnsi="GHEA Grapalat"/>
                <w:sz w:val="24"/>
                <w:szCs w:val="24"/>
              </w:rPr>
              <w:t>18.</w:t>
            </w:r>
            <w:r>
              <w:rPr>
                <w:rFonts w:ascii="GHEA Grapalat" w:hAnsi="GHEA Grapalat"/>
                <w:sz w:val="24"/>
                <w:szCs w:val="24"/>
                <w:lang w:val="hy-AM"/>
              </w:rPr>
              <w:t>02</w:t>
            </w:r>
            <w:r>
              <w:rPr>
                <w:rFonts w:ascii="GHEA Grapalat" w:hAnsi="GHEA Grapalat"/>
                <w:sz w:val="24"/>
                <w:szCs w:val="24"/>
              </w:rPr>
              <w:t>.202</w:t>
            </w:r>
            <w:r>
              <w:rPr>
                <w:rFonts w:ascii="GHEA Grapalat" w:hAnsi="GHEA Grapalat"/>
                <w:sz w:val="24"/>
                <w:szCs w:val="24"/>
                <w:lang w:val="hy-AM"/>
              </w:rPr>
              <w:t>6</w:t>
            </w:r>
          </w:p>
          <w:p w:rsidR="00185B03" w:rsidRDefault="00185B03">
            <w:pPr>
              <w:spacing w:line="360" w:lineRule="auto"/>
              <w:rPr>
                <w:rFonts w:ascii="GHEA Grapalat" w:hAnsi="GHEA Grapalat"/>
                <w:sz w:val="24"/>
                <w:szCs w:val="24"/>
              </w:rPr>
            </w:pPr>
            <w:r>
              <w:rPr>
                <w:rFonts w:ascii="GHEA Grapalat" w:hAnsi="GHEA Grapalat"/>
                <w:sz w:val="24"/>
                <w:szCs w:val="24"/>
              </w:rPr>
              <w:t>N /27.0.1/7325-2026</w:t>
            </w: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left="90" w:right="187" w:firstLine="540"/>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Ի պատասխան </w:t>
            </w:r>
            <w:r>
              <w:rPr>
                <w:rFonts w:ascii="GHEA Grapalat" w:eastAsia="Calibri" w:hAnsi="GHEA Grapalat" w:cs="Times New Roman"/>
                <w:color w:val="000000"/>
                <w:sz w:val="24"/>
                <w:szCs w:val="24"/>
              </w:rPr>
              <w:t>ՀՀ վարչապետի աշխատակազմի ղեկավարի</w:t>
            </w:r>
            <w:r>
              <w:rPr>
                <w:rFonts w:ascii="GHEA Grapalat" w:eastAsia="Calibri" w:hAnsi="GHEA Grapalat" w:cs="Times New Roman"/>
                <w:color w:val="000000"/>
                <w:sz w:val="24"/>
                <w:szCs w:val="24"/>
                <w:lang w:val="hy-AM"/>
              </w:rPr>
              <w:t xml:space="preserve">՝ 2026 թվականի </w:t>
            </w:r>
            <w:r>
              <w:rPr>
                <w:rFonts w:ascii="GHEA Grapalat" w:eastAsia="Calibri" w:hAnsi="GHEA Grapalat" w:cs="Times New Roman"/>
                <w:color w:val="000000"/>
                <w:sz w:val="24"/>
                <w:szCs w:val="24"/>
              </w:rPr>
              <w:t>փետրվարի</w:t>
            </w:r>
            <w:r>
              <w:rPr>
                <w:rFonts w:ascii="GHEA Grapalat" w:eastAsia="Calibri" w:hAnsi="GHEA Grapalat" w:cs="Times New Roman"/>
                <w:color w:val="000000"/>
                <w:sz w:val="24"/>
                <w:szCs w:val="24"/>
                <w:lang w:val="hy-AM"/>
              </w:rPr>
              <w:t xml:space="preserve"> </w:t>
            </w:r>
            <w:r>
              <w:rPr>
                <w:rFonts w:ascii="GHEA Grapalat" w:eastAsia="Calibri" w:hAnsi="GHEA Grapalat" w:cs="Times New Roman"/>
                <w:color w:val="000000"/>
                <w:sz w:val="24"/>
                <w:szCs w:val="24"/>
              </w:rPr>
              <w:t>16</w:t>
            </w:r>
            <w:r>
              <w:rPr>
                <w:rFonts w:ascii="GHEA Grapalat" w:eastAsia="Calibri" w:hAnsi="GHEA Grapalat" w:cs="Times New Roman"/>
                <w:color w:val="000000"/>
                <w:sz w:val="24"/>
                <w:szCs w:val="24"/>
                <w:lang w:val="hy-AM"/>
              </w:rPr>
              <w:t xml:space="preserve">-ի </w:t>
            </w:r>
            <w:r>
              <w:rPr>
                <w:rFonts w:ascii="GHEA Grapalat" w:eastAsia="Calibri" w:hAnsi="GHEA Grapalat" w:cs="Times New Roman"/>
                <w:color w:val="000000"/>
                <w:sz w:val="24"/>
                <w:szCs w:val="24"/>
              </w:rPr>
              <w:t>թիվ 02/11.4/4740-2026 գրության՝</w:t>
            </w:r>
            <w:r>
              <w:rPr>
                <w:rFonts w:ascii="GHEA Grapalat" w:eastAsia="Calibri" w:hAnsi="GHEA Grapalat" w:cs="Times New Roman"/>
                <w:color w:val="000000"/>
                <w:sz w:val="24"/>
                <w:szCs w:val="24"/>
                <w:lang w:val="hy-AM"/>
              </w:rPr>
              <w:t xml:space="preserve"> հայտնում ենք, որ «Հայաստանի Հանրապետության կառավարության 2015 թվականի դեկտեմբերի 29-ի N 1566-Ն որոշման մեջ փոփոխություն կատարելու մասին» </w:t>
            </w:r>
            <w:r>
              <w:rPr>
                <w:rFonts w:ascii="GHEA Grapalat" w:eastAsia="Times New Roman" w:hAnsi="GHEA Grapalat" w:cs="Sylfaen"/>
                <w:sz w:val="24"/>
                <w:szCs w:val="24"/>
                <w:lang w:val="hy-AM"/>
              </w:rPr>
              <w:t xml:space="preserve">Հայաստանի Հանրապետության կառավարության որոշման </w:t>
            </w:r>
            <w:r>
              <w:rPr>
                <w:rFonts w:ascii="GHEA Grapalat" w:eastAsia="Calibri" w:hAnsi="GHEA Grapalat" w:cs="Sylfaen"/>
                <w:sz w:val="24"/>
                <w:szCs w:val="24"/>
                <w:lang w:val="hy-AM"/>
              </w:rPr>
              <w:t>նախագծի լրամշակված տարբերակի վերաբերյալ դիտողություններ և առաջարկություններ չունենք:</w:t>
            </w:r>
            <w:r>
              <w:rPr>
                <w:rFonts w:ascii="GHEA Grapalat" w:eastAsia="Calibri" w:hAnsi="GHEA Grapalat" w:cs="Times New Roman"/>
                <w:color w:val="000000"/>
                <w:sz w:val="24"/>
                <w:szCs w:val="24"/>
                <w:lang w:val="hy-AM"/>
              </w:rPr>
              <w:t xml:space="preserve"> </w:t>
            </w:r>
          </w:p>
        </w:tc>
        <w:tc>
          <w:tcPr>
            <w:tcW w:w="5496" w:type="dxa"/>
            <w:gridSpan w:val="2"/>
            <w:tcBorders>
              <w:top w:val="single" w:sz="4" w:space="0" w:color="auto"/>
              <w:left w:val="single" w:sz="4" w:space="0" w:color="auto"/>
              <w:bottom w:val="single" w:sz="4" w:space="0" w:color="auto"/>
              <w:right w:val="single" w:sz="4" w:space="0" w:color="auto"/>
            </w:tcBorders>
          </w:tcPr>
          <w:p w:rsidR="00185B03" w:rsidRDefault="00185B03">
            <w:pPr>
              <w:spacing w:line="360" w:lineRule="auto"/>
              <w:ind w:left="27" w:firstLine="312"/>
              <w:jc w:val="both"/>
              <w:rPr>
                <w:rFonts w:ascii="GHEA Grapalat" w:hAnsi="GHEA Grapalat"/>
                <w:sz w:val="24"/>
                <w:szCs w:val="24"/>
                <w:lang w:val="hy-AM"/>
              </w:rPr>
            </w:pPr>
            <w:r>
              <w:rPr>
                <w:rFonts w:ascii="GHEA Grapalat" w:hAnsi="GHEA Grapalat"/>
                <w:sz w:val="24"/>
                <w:szCs w:val="24"/>
                <w:lang w:val="hy-AM"/>
              </w:rPr>
              <w:t>Ընդունվել է ի գիտություն:</w:t>
            </w:r>
          </w:p>
          <w:p w:rsidR="00185B03" w:rsidRDefault="00185B03">
            <w:pPr>
              <w:spacing w:line="360" w:lineRule="auto"/>
              <w:ind w:left="339"/>
              <w:rPr>
                <w:rFonts w:ascii="GHEA Grapalat" w:hAnsi="GHEA Grapalat"/>
                <w:sz w:val="24"/>
                <w:szCs w:val="24"/>
              </w:rPr>
            </w:pPr>
          </w:p>
        </w:tc>
      </w:tr>
      <w:tr w:rsidR="00185B03" w:rsidTr="00185B03">
        <w:trPr>
          <w:jc w:val="center"/>
        </w:trPr>
        <w:tc>
          <w:tcPr>
            <w:tcW w:w="8359" w:type="dxa"/>
            <w:tcBorders>
              <w:top w:val="single" w:sz="4" w:space="0" w:color="auto"/>
              <w:left w:val="single" w:sz="4" w:space="0" w:color="auto"/>
              <w:bottom w:val="single" w:sz="4" w:space="0" w:color="auto"/>
              <w:right w:val="single" w:sz="4" w:space="0" w:color="auto"/>
            </w:tcBorders>
            <w:hideMark/>
          </w:tcPr>
          <w:p w:rsidR="00185B03" w:rsidRDefault="00185B03">
            <w:pPr>
              <w:spacing w:line="360" w:lineRule="auto"/>
              <w:ind w:right="187"/>
              <w:jc w:val="both"/>
              <w:rPr>
                <w:rFonts w:ascii="GHEA Grapalat" w:eastAsia="Calibri" w:hAnsi="GHEA Grapalat" w:cs="Times New Roman"/>
                <w:color w:val="000000"/>
                <w:sz w:val="24"/>
                <w:szCs w:val="24"/>
                <w:lang w:val="hy-AM"/>
              </w:rPr>
            </w:pPr>
            <w:r>
              <w:rPr>
                <w:rFonts w:ascii="GHEA Grapalat" w:hAnsi="GHEA Grapalat"/>
                <w:sz w:val="24"/>
                <w:szCs w:val="24"/>
                <w:lang w:val="hy-AM"/>
              </w:rPr>
              <w:t>Նախագիծը ներկայացվել է հանրային քննարկման:</w:t>
            </w:r>
          </w:p>
        </w:tc>
        <w:tc>
          <w:tcPr>
            <w:tcW w:w="5496" w:type="dxa"/>
            <w:gridSpan w:val="2"/>
            <w:tcBorders>
              <w:top w:val="single" w:sz="4" w:space="0" w:color="auto"/>
              <w:left w:val="single" w:sz="4" w:space="0" w:color="auto"/>
              <w:bottom w:val="single" w:sz="4" w:space="0" w:color="auto"/>
              <w:right w:val="single" w:sz="4" w:space="0" w:color="auto"/>
            </w:tcBorders>
          </w:tcPr>
          <w:p w:rsidR="00185B03" w:rsidRDefault="00185B03">
            <w:pPr>
              <w:spacing w:line="360" w:lineRule="auto"/>
              <w:ind w:left="339"/>
              <w:rPr>
                <w:rFonts w:ascii="GHEA Grapalat" w:hAnsi="GHEA Grapalat"/>
                <w:sz w:val="24"/>
                <w:szCs w:val="24"/>
                <w:lang w:val="hy-AM"/>
              </w:rPr>
            </w:pPr>
          </w:p>
        </w:tc>
      </w:tr>
    </w:tbl>
    <w:p w:rsidR="00185B03" w:rsidRDefault="00185B03" w:rsidP="00185B03">
      <w:pPr>
        <w:tabs>
          <w:tab w:val="left" w:pos="5490"/>
        </w:tabs>
        <w:spacing w:line="360" w:lineRule="auto"/>
        <w:rPr>
          <w:rFonts w:ascii="GHEA Grapalat" w:hAnsi="GHEA Grapalat"/>
          <w:sz w:val="24"/>
          <w:szCs w:val="24"/>
          <w:lang w:val="hy-AM"/>
        </w:rPr>
      </w:pPr>
    </w:p>
    <w:p w:rsidR="00185B03" w:rsidRDefault="00185B03" w:rsidP="00185B03">
      <w:pPr>
        <w:tabs>
          <w:tab w:val="left" w:pos="5490"/>
        </w:tabs>
        <w:spacing w:line="360" w:lineRule="auto"/>
        <w:rPr>
          <w:rFonts w:ascii="GHEA Grapalat" w:hAnsi="GHEA Grapalat"/>
          <w:sz w:val="24"/>
          <w:szCs w:val="24"/>
          <w:lang w:val="hy-AM"/>
        </w:rPr>
      </w:pPr>
    </w:p>
    <w:p w:rsidR="00185B03" w:rsidRDefault="00185B03" w:rsidP="00185B03">
      <w:pPr>
        <w:tabs>
          <w:tab w:val="left" w:pos="5490"/>
        </w:tabs>
        <w:spacing w:line="360" w:lineRule="auto"/>
        <w:rPr>
          <w:rFonts w:ascii="GHEA Grapalat" w:hAnsi="GHEA Grapalat"/>
          <w:sz w:val="24"/>
          <w:szCs w:val="24"/>
          <w:lang w:val="hy-AM"/>
        </w:rPr>
      </w:pPr>
    </w:p>
    <w:p w:rsidR="00185B03" w:rsidRDefault="00185B03" w:rsidP="00185B03">
      <w:pPr>
        <w:tabs>
          <w:tab w:val="left" w:pos="5490"/>
        </w:tabs>
        <w:spacing w:line="360" w:lineRule="auto"/>
        <w:rPr>
          <w:rFonts w:ascii="GHEA Grapalat" w:hAnsi="GHEA Grapalat"/>
          <w:sz w:val="24"/>
          <w:szCs w:val="24"/>
          <w:lang w:val="hy-AM"/>
        </w:rPr>
      </w:pPr>
    </w:p>
    <w:p w:rsidR="00185B03" w:rsidRDefault="00185B03" w:rsidP="00185B03">
      <w:pPr>
        <w:tabs>
          <w:tab w:val="left" w:pos="5490"/>
        </w:tabs>
        <w:spacing w:line="360" w:lineRule="auto"/>
        <w:rPr>
          <w:rFonts w:ascii="GHEA Grapalat" w:hAnsi="GHEA Grapalat"/>
          <w:sz w:val="24"/>
          <w:szCs w:val="24"/>
          <w:lang w:val="hy-AM"/>
        </w:rPr>
      </w:pPr>
    </w:p>
    <w:p w:rsidR="00E04D33" w:rsidRPr="00185B03" w:rsidRDefault="00E04D33" w:rsidP="00185B03">
      <w:pPr>
        <w:rPr>
          <w:lang w:val="hy-AM"/>
        </w:rPr>
      </w:pPr>
      <w:bookmarkStart w:id="1" w:name="_GoBack"/>
      <w:bookmarkEnd w:id="1"/>
    </w:p>
    <w:sectPr w:rsidR="00E04D33" w:rsidRPr="00185B03" w:rsidSect="00C07D48">
      <w:pgSz w:w="15840" w:h="12240" w:orient="landscape"/>
      <w:pgMar w:top="1080" w:right="709" w:bottom="141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C0B" w:rsidRDefault="00F82C0B" w:rsidP="003A504D">
      <w:pPr>
        <w:spacing w:after="0" w:line="240" w:lineRule="auto"/>
      </w:pPr>
      <w:r>
        <w:separator/>
      </w:r>
    </w:p>
  </w:endnote>
  <w:endnote w:type="continuationSeparator" w:id="0">
    <w:p w:rsidR="00F82C0B" w:rsidRDefault="00F82C0B"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Yu Gothic"/>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C0B" w:rsidRDefault="00F82C0B" w:rsidP="003A504D">
      <w:pPr>
        <w:spacing w:after="0" w:line="240" w:lineRule="auto"/>
      </w:pPr>
      <w:r>
        <w:separator/>
      </w:r>
    </w:p>
  </w:footnote>
  <w:footnote w:type="continuationSeparator" w:id="0">
    <w:p w:rsidR="00F82C0B" w:rsidRDefault="00F82C0B"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C7A50D3"/>
    <w:multiLevelType w:val="hybridMultilevel"/>
    <w:tmpl w:val="63121C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0EFC0EA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D22F4A"/>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3F5903"/>
    <w:multiLevelType w:val="hybridMultilevel"/>
    <w:tmpl w:val="2A901E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D960AC4"/>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5" w15:restartNumberingAfterBreak="0">
    <w:nsid w:val="492C6124"/>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305252"/>
    <w:multiLevelType w:val="hybridMultilevel"/>
    <w:tmpl w:val="F752A420"/>
    <w:lvl w:ilvl="0" w:tplc="38CAF3F8">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7" w15:restartNumberingAfterBreak="0">
    <w:nsid w:val="4AA85DC9"/>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F250BF6"/>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F43282"/>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9C47DF"/>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739F7DAC"/>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9"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0"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1" w15:restartNumberingAfterBreak="0">
    <w:nsid w:val="7C121376"/>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D14E14"/>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20"/>
  </w:num>
  <w:num w:numId="3">
    <w:abstractNumId w:val="0"/>
  </w:num>
  <w:num w:numId="4">
    <w:abstractNumId w:val="14"/>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22"/>
  </w:num>
  <w:num w:numId="11">
    <w:abstractNumId w:val="39"/>
  </w:num>
  <w:num w:numId="12">
    <w:abstractNumId w:val="19"/>
  </w:num>
  <w:num w:numId="13">
    <w:abstractNumId w:val="3"/>
  </w:num>
  <w:num w:numId="14">
    <w:abstractNumId w:val="40"/>
  </w:num>
  <w:num w:numId="15">
    <w:abstractNumId w:val="24"/>
  </w:num>
  <w:num w:numId="16">
    <w:abstractNumId w:val="23"/>
  </w:num>
  <w:num w:numId="17">
    <w:abstractNumId w:val="9"/>
  </w:num>
  <w:num w:numId="18">
    <w:abstractNumId w:val="6"/>
  </w:num>
  <w:num w:numId="19">
    <w:abstractNumId w:val="17"/>
  </w:num>
  <w:num w:numId="20">
    <w:abstractNumId w:val="36"/>
  </w:num>
  <w:num w:numId="21">
    <w:abstractNumId w:val="38"/>
  </w:num>
  <w:num w:numId="22">
    <w:abstractNumId w:val="4"/>
  </w:num>
  <w:num w:numId="23">
    <w:abstractNumId w:val="2"/>
  </w:num>
  <w:num w:numId="24">
    <w:abstractNumId w:val="18"/>
  </w:num>
  <w:num w:numId="25">
    <w:abstractNumId w:val="30"/>
  </w:num>
  <w:num w:numId="26">
    <w:abstractNumId w:val="28"/>
  </w:num>
  <w:num w:numId="27">
    <w:abstractNumId w:val="12"/>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5"/>
  </w:num>
  <w:num w:numId="31">
    <w:abstractNumId w:val="8"/>
  </w:num>
  <w:num w:numId="32">
    <w:abstractNumId w:val="37"/>
  </w:num>
  <w:num w:numId="33">
    <w:abstractNumId w:val="16"/>
  </w:num>
  <w:num w:numId="34">
    <w:abstractNumId w:val="26"/>
  </w:num>
  <w:num w:numId="35">
    <w:abstractNumId w:val="27"/>
  </w:num>
  <w:num w:numId="36">
    <w:abstractNumId w:val="42"/>
  </w:num>
  <w:num w:numId="37">
    <w:abstractNumId w:val="35"/>
  </w:num>
  <w:num w:numId="38">
    <w:abstractNumId w:val="34"/>
  </w:num>
  <w:num w:numId="39">
    <w:abstractNumId w:val="29"/>
  </w:num>
  <w:num w:numId="40">
    <w:abstractNumId w:val="15"/>
  </w:num>
  <w:num w:numId="41">
    <w:abstractNumId w:val="25"/>
  </w:num>
  <w:num w:numId="42">
    <w:abstractNumId w:val="41"/>
  </w:num>
  <w:num w:numId="43">
    <w:abstractNumId w:val="10"/>
  </w:num>
  <w:num w:numId="44">
    <w:abstractNumId w:val="13"/>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16855"/>
    <w:rsid w:val="000173F3"/>
    <w:rsid w:val="00025553"/>
    <w:rsid w:val="0003222F"/>
    <w:rsid w:val="00035760"/>
    <w:rsid w:val="000403E6"/>
    <w:rsid w:val="000427EC"/>
    <w:rsid w:val="0006173B"/>
    <w:rsid w:val="00066E52"/>
    <w:rsid w:val="0007566E"/>
    <w:rsid w:val="000756B1"/>
    <w:rsid w:val="00086778"/>
    <w:rsid w:val="00087C23"/>
    <w:rsid w:val="000A1050"/>
    <w:rsid w:val="000B5BAF"/>
    <w:rsid w:val="000B68AA"/>
    <w:rsid w:val="000B7D7C"/>
    <w:rsid w:val="000C5D2A"/>
    <w:rsid w:val="000D42B9"/>
    <w:rsid w:val="000D6ACF"/>
    <w:rsid w:val="000D7441"/>
    <w:rsid w:val="000D75A5"/>
    <w:rsid w:val="000E3743"/>
    <w:rsid w:val="000E38F0"/>
    <w:rsid w:val="000E4849"/>
    <w:rsid w:val="000E4E56"/>
    <w:rsid w:val="001071D6"/>
    <w:rsid w:val="001105A1"/>
    <w:rsid w:val="001122EA"/>
    <w:rsid w:val="00113B8D"/>
    <w:rsid w:val="0011711E"/>
    <w:rsid w:val="0011789B"/>
    <w:rsid w:val="00123EA1"/>
    <w:rsid w:val="0012537B"/>
    <w:rsid w:val="00125521"/>
    <w:rsid w:val="0012558E"/>
    <w:rsid w:val="00131CD4"/>
    <w:rsid w:val="00131D35"/>
    <w:rsid w:val="00136593"/>
    <w:rsid w:val="001511E3"/>
    <w:rsid w:val="00163BC5"/>
    <w:rsid w:val="00172E97"/>
    <w:rsid w:val="001762EC"/>
    <w:rsid w:val="00182BE6"/>
    <w:rsid w:val="001836CB"/>
    <w:rsid w:val="00184055"/>
    <w:rsid w:val="00185B03"/>
    <w:rsid w:val="00191BB4"/>
    <w:rsid w:val="001A04B5"/>
    <w:rsid w:val="001A6079"/>
    <w:rsid w:val="001A67F2"/>
    <w:rsid w:val="001A7A38"/>
    <w:rsid w:val="001B28E1"/>
    <w:rsid w:val="001E77D4"/>
    <w:rsid w:val="001F18CE"/>
    <w:rsid w:val="001F509E"/>
    <w:rsid w:val="00201446"/>
    <w:rsid w:val="002018B2"/>
    <w:rsid w:val="00212AE7"/>
    <w:rsid w:val="00215537"/>
    <w:rsid w:val="002209A8"/>
    <w:rsid w:val="002472FA"/>
    <w:rsid w:val="00261407"/>
    <w:rsid w:val="002709E2"/>
    <w:rsid w:val="00270FE9"/>
    <w:rsid w:val="00277BE9"/>
    <w:rsid w:val="0028561C"/>
    <w:rsid w:val="00293061"/>
    <w:rsid w:val="00294D09"/>
    <w:rsid w:val="002A0494"/>
    <w:rsid w:val="002A30D2"/>
    <w:rsid w:val="002B07A1"/>
    <w:rsid w:val="002B1E4F"/>
    <w:rsid w:val="002C10FF"/>
    <w:rsid w:val="002C4B26"/>
    <w:rsid w:val="002E21B0"/>
    <w:rsid w:val="002E729D"/>
    <w:rsid w:val="002F672F"/>
    <w:rsid w:val="0030284C"/>
    <w:rsid w:val="00304BED"/>
    <w:rsid w:val="00315AA6"/>
    <w:rsid w:val="00342A9C"/>
    <w:rsid w:val="003433AB"/>
    <w:rsid w:val="0034624E"/>
    <w:rsid w:val="00347731"/>
    <w:rsid w:val="0035543A"/>
    <w:rsid w:val="00361397"/>
    <w:rsid w:val="00361B62"/>
    <w:rsid w:val="00377113"/>
    <w:rsid w:val="00381F13"/>
    <w:rsid w:val="00381FF1"/>
    <w:rsid w:val="00393D66"/>
    <w:rsid w:val="003A156F"/>
    <w:rsid w:val="003A504D"/>
    <w:rsid w:val="003B01AC"/>
    <w:rsid w:val="003B3D94"/>
    <w:rsid w:val="003B4F89"/>
    <w:rsid w:val="003B5D0E"/>
    <w:rsid w:val="003C4DD8"/>
    <w:rsid w:val="003E20C5"/>
    <w:rsid w:val="003E36AF"/>
    <w:rsid w:val="003E45BE"/>
    <w:rsid w:val="003E7BA0"/>
    <w:rsid w:val="0040282F"/>
    <w:rsid w:val="0041442C"/>
    <w:rsid w:val="00414D38"/>
    <w:rsid w:val="004229A9"/>
    <w:rsid w:val="004240B5"/>
    <w:rsid w:val="004271EE"/>
    <w:rsid w:val="004501BA"/>
    <w:rsid w:val="0045208A"/>
    <w:rsid w:val="00460C19"/>
    <w:rsid w:val="00465B5C"/>
    <w:rsid w:val="00471B84"/>
    <w:rsid w:val="00481219"/>
    <w:rsid w:val="00491D43"/>
    <w:rsid w:val="004938EC"/>
    <w:rsid w:val="004A4E10"/>
    <w:rsid w:val="004A5E67"/>
    <w:rsid w:val="004C04F1"/>
    <w:rsid w:val="004C102B"/>
    <w:rsid w:val="004C4022"/>
    <w:rsid w:val="004D0B27"/>
    <w:rsid w:val="004D165F"/>
    <w:rsid w:val="004D2599"/>
    <w:rsid w:val="004D6949"/>
    <w:rsid w:val="004E7989"/>
    <w:rsid w:val="004F348F"/>
    <w:rsid w:val="004F3C27"/>
    <w:rsid w:val="00510F7F"/>
    <w:rsid w:val="0051218E"/>
    <w:rsid w:val="00513538"/>
    <w:rsid w:val="00522BCC"/>
    <w:rsid w:val="00524E0F"/>
    <w:rsid w:val="00531B50"/>
    <w:rsid w:val="00550227"/>
    <w:rsid w:val="00560FB5"/>
    <w:rsid w:val="00562E31"/>
    <w:rsid w:val="00566FB3"/>
    <w:rsid w:val="00570C91"/>
    <w:rsid w:val="005754CC"/>
    <w:rsid w:val="00576FE1"/>
    <w:rsid w:val="005820AD"/>
    <w:rsid w:val="005838F7"/>
    <w:rsid w:val="005845DA"/>
    <w:rsid w:val="005863CD"/>
    <w:rsid w:val="005A3B93"/>
    <w:rsid w:val="005A51C7"/>
    <w:rsid w:val="005A55B9"/>
    <w:rsid w:val="005C1B0E"/>
    <w:rsid w:val="005C1BC4"/>
    <w:rsid w:val="005C49B7"/>
    <w:rsid w:val="005C51D9"/>
    <w:rsid w:val="005C6B3A"/>
    <w:rsid w:val="005E3423"/>
    <w:rsid w:val="005F0F45"/>
    <w:rsid w:val="00602855"/>
    <w:rsid w:val="006052DE"/>
    <w:rsid w:val="00605644"/>
    <w:rsid w:val="00626E52"/>
    <w:rsid w:val="00634075"/>
    <w:rsid w:val="006400E8"/>
    <w:rsid w:val="00652236"/>
    <w:rsid w:val="00664D89"/>
    <w:rsid w:val="00690CB8"/>
    <w:rsid w:val="00691089"/>
    <w:rsid w:val="006963E8"/>
    <w:rsid w:val="006A4F8C"/>
    <w:rsid w:val="006B0514"/>
    <w:rsid w:val="006B2B91"/>
    <w:rsid w:val="006C1D71"/>
    <w:rsid w:val="006C484E"/>
    <w:rsid w:val="006D51F0"/>
    <w:rsid w:val="006D5C6E"/>
    <w:rsid w:val="006E44E5"/>
    <w:rsid w:val="00703A03"/>
    <w:rsid w:val="00704FCD"/>
    <w:rsid w:val="007079B4"/>
    <w:rsid w:val="0072294E"/>
    <w:rsid w:val="007256FF"/>
    <w:rsid w:val="00731353"/>
    <w:rsid w:val="00731DB2"/>
    <w:rsid w:val="00733EB2"/>
    <w:rsid w:val="00736017"/>
    <w:rsid w:val="00737016"/>
    <w:rsid w:val="00740697"/>
    <w:rsid w:val="00744152"/>
    <w:rsid w:val="00750277"/>
    <w:rsid w:val="00752EC1"/>
    <w:rsid w:val="00755137"/>
    <w:rsid w:val="0076019D"/>
    <w:rsid w:val="00760E25"/>
    <w:rsid w:val="00761653"/>
    <w:rsid w:val="00763CEF"/>
    <w:rsid w:val="0076413B"/>
    <w:rsid w:val="00764166"/>
    <w:rsid w:val="00772738"/>
    <w:rsid w:val="00776D4E"/>
    <w:rsid w:val="00782527"/>
    <w:rsid w:val="00791924"/>
    <w:rsid w:val="0079240C"/>
    <w:rsid w:val="007B2253"/>
    <w:rsid w:val="007D2454"/>
    <w:rsid w:val="007F60CE"/>
    <w:rsid w:val="007F7DE2"/>
    <w:rsid w:val="00801563"/>
    <w:rsid w:val="00806660"/>
    <w:rsid w:val="0081075F"/>
    <w:rsid w:val="00815A02"/>
    <w:rsid w:val="00820D82"/>
    <w:rsid w:val="00823279"/>
    <w:rsid w:val="0082363E"/>
    <w:rsid w:val="00835ED8"/>
    <w:rsid w:val="00843CAF"/>
    <w:rsid w:val="008506B9"/>
    <w:rsid w:val="008511ED"/>
    <w:rsid w:val="00857AC9"/>
    <w:rsid w:val="008679AA"/>
    <w:rsid w:val="00876E77"/>
    <w:rsid w:val="00883F6E"/>
    <w:rsid w:val="00884941"/>
    <w:rsid w:val="00887C99"/>
    <w:rsid w:val="00894B49"/>
    <w:rsid w:val="008A1CAF"/>
    <w:rsid w:val="008D1CB2"/>
    <w:rsid w:val="008D2B23"/>
    <w:rsid w:val="008D4582"/>
    <w:rsid w:val="008E5ED0"/>
    <w:rsid w:val="008F39A7"/>
    <w:rsid w:val="008F6A9E"/>
    <w:rsid w:val="009050DA"/>
    <w:rsid w:val="00916831"/>
    <w:rsid w:val="00920CAD"/>
    <w:rsid w:val="00924ACA"/>
    <w:rsid w:val="009354F0"/>
    <w:rsid w:val="00935574"/>
    <w:rsid w:val="009366E5"/>
    <w:rsid w:val="009376E0"/>
    <w:rsid w:val="009460F6"/>
    <w:rsid w:val="00946340"/>
    <w:rsid w:val="00947D1B"/>
    <w:rsid w:val="0095260D"/>
    <w:rsid w:val="00952EAC"/>
    <w:rsid w:val="00954ED1"/>
    <w:rsid w:val="00960C6D"/>
    <w:rsid w:val="00965AA7"/>
    <w:rsid w:val="009826B5"/>
    <w:rsid w:val="009851F0"/>
    <w:rsid w:val="009A28EA"/>
    <w:rsid w:val="009B018A"/>
    <w:rsid w:val="009B1269"/>
    <w:rsid w:val="009B5157"/>
    <w:rsid w:val="009D0E37"/>
    <w:rsid w:val="009D4629"/>
    <w:rsid w:val="009D767B"/>
    <w:rsid w:val="009E6578"/>
    <w:rsid w:val="009E7441"/>
    <w:rsid w:val="009F23B1"/>
    <w:rsid w:val="00A0105C"/>
    <w:rsid w:val="00A04B75"/>
    <w:rsid w:val="00A04E09"/>
    <w:rsid w:val="00A247C8"/>
    <w:rsid w:val="00A30C38"/>
    <w:rsid w:val="00A322D4"/>
    <w:rsid w:val="00A36B07"/>
    <w:rsid w:val="00A3730B"/>
    <w:rsid w:val="00A373F9"/>
    <w:rsid w:val="00A40C1A"/>
    <w:rsid w:val="00A44C95"/>
    <w:rsid w:val="00A5189A"/>
    <w:rsid w:val="00A53FF6"/>
    <w:rsid w:val="00A64631"/>
    <w:rsid w:val="00A71C6F"/>
    <w:rsid w:val="00A72917"/>
    <w:rsid w:val="00A95141"/>
    <w:rsid w:val="00A95A29"/>
    <w:rsid w:val="00A964B1"/>
    <w:rsid w:val="00A976FA"/>
    <w:rsid w:val="00AA4EEC"/>
    <w:rsid w:val="00AA688E"/>
    <w:rsid w:val="00AA7249"/>
    <w:rsid w:val="00AB72AD"/>
    <w:rsid w:val="00AC03AC"/>
    <w:rsid w:val="00AC304B"/>
    <w:rsid w:val="00AC5E7F"/>
    <w:rsid w:val="00AC62CE"/>
    <w:rsid w:val="00AC7883"/>
    <w:rsid w:val="00AD199E"/>
    <w:rsid w:val="00AD2FE2"/>
    <w:rsid w:val="00AE146C"/>
    <w:rsid w:val="00AF0692"/>
    <w:rsid w:val="00AF0EB6"/>
    <w:rsid w:val="00AF26BC"/>
    <w:rsid w:val="00B1039C"/>
    <w:rsid w:val="00B17EC5"/>
    <w:rsid w:val="00B21BC7"/>
    <w:rsid w:val="00B22DD8"/>
    <w:rsid w:val="00B46AF2"/>
    <w:rsid w:val="00B46C27"/>
    <w:rsid w:val="00B500C3"/>
    <w:rsid w:val="00B53CEC"/>
    <w:rsid w:val="00B6564B"/>
    <w:rsid w:val="00B73BE9"/>
    <w:rsid w:val="00B75558"/>
    <w:rsid w:val="00B768FC"/>
    <w:rsid w:val="00B76B38"/>
    <w:rsid w:val="00B85F7A"/>
    <w:rsid w:val="00B92004"/>
    <w:rsid w:val="00B931B5"/>
    <w:rsid w:val="00B95E32"/>
    <w:rsid w:val="00B9617F"/>
    <w:rsid w:val="00BA2D8F"/>
    <w:rsid w:val="00BA799A"/>
    <w:rsid w:val="00BD0551"/>
    <w:rsid w:val="00BD3914"/>
    <w:rsid w:val="00BE0913"/>
    <w:rsid w:val="00BE1F6B"/>
    <w:rsid w:val="00BE49C3"/>
    <w:rsid w:val="00BF038B"/>
    <w:rsid w:val="00C069C2"/>
    <w:rsid w:val="00C071BD"/>
    <w:rsid w:val="00C07D48"/>
    <w:rsid w:val="00C1462E"/>
    <w:rsid w:val="00C17B5A"/>
    <w:rsid w:val="00C239EF"/>
    <w:rsid w:val="00C24E48"/>
    <w:rsid w:val="00C26C07"/>
    <w:rsid w:val="00C272D2"/>
    <w:rsid w:val="00C3583F"/>
    <w:rsid w:val="00C446E2"/>
    <w:rsid w:val="00C53553"/>
    <w:rsid w:val="00C5572A"/>
    <w:rsid w:val="00C57D95"/>
    <w:rsid w:val="00C62C3E"/>
    <w:rsid w:val="00C63922"/>
    <w:rsid w:val="00C71E1D"/>
    <w:rsid w:val="00C76069"/>
    <w:rsid w:val="00C82BF1"/>
    <w:rsid w:val="00CA505D"/>
    <w:rsid w:val="00CA7BD0"/>
    <w:rsid w:val="00CB218D"/>
    <w:rsid w:val="00CB31D1"/>
    <w:rsid w:val="00CB6177"/>
    <w:rsid w:val="00CC1A5E"/>
    <w:rsid w:val="00CC5446"/>
    <w:rsid w:val="00CE0325"/>
    <w:rsid w:val="00CE45A5"/>
    <w:rsid w:val="00CF10F6"/>
    <w:rsid w:val="00CF476B"/>
    <w:rsid w:val="00D00B88"/>
    <w:rsid w:val="00D02A78"/>
    <w:rsid w:val="00D128DF"/>
    <w:rsid w:val="00D20863"/>
    <w:rsid w:val="00D267F3"/>
    <w:rsid w:val="00D30846"/>
    <w:rsid w:val="00D31EED"/>
    <w:rsid w:val="00D47263"/>
    <w:rsid w:val="00D566C6"/>
    <w:rsid w:val="00D6172C"/>
    <w:rsid w:val="00D62EDE"/>
    <w:rsid w:val="00D70CCC"/>
    <w:rsid w:val="00D84B5C"/>
    <w:rsid w:val="00D86C31"/>
    <w:rsid w:val="00DB0C31"/>
    <w:rsid w:val="00DB2804"/>
    <w:rsid w:val="00DC4241"/>
    <w:rsid w:val="00DD288B"/>
    <w:rsid w:val="00DD5A0D"/>
    <w:rsid w:val="00DE6B88"/>
    <w:rsid w:val="00E04D33"/>
    <w:rsid w:val="00E07242"/>
    <w:rsid w:val="00E148FF"/>
    <w:rsid w:val="00E2084B"/>
    <w:rsid w:val="00E21C33"/>
    <w:rsid w:val="00E23DB7"/>
    <w:rsid w:val="00E24117"/>
    <w:rsid w:val="00E24FF3"/>
    <w:rsid w:val="00E26B39"/>
    <w:rsid w:val="00E33AE7"/>
    <w:rsid w:val="00E349FF"/>
    <w:rsid w:val="00E35385"/>
    <w:rsid w:val="00E3545F"/>
    <w:rsid w:val="00E4426D"/>
    <w:rsid w:val="00E46092"/>
    <w:rsid w:val="00E61872"/>
    <w:rsid w:val="00E61E79"/>
    <w:rsid w:val="00E627E8"/>
    <w:rsid w:val="00E702D1"/>
    <w:rsid w:val="00E73026"/>
    <w:rsid w:val="00E734C0"/>
    <w:rsid w:val="00E74ED9"/>
    <w:rsid w:val="00E84468"/>
    <w:rsid w:val="00E84845"/>
    <w:rsid w:val="00EA6352"/>
    <w:rsid w:val="00EB7549"/>
    <w:rsid w:val="00EB76FB"/>
    <w:rsid w:val="00EC2EDC"/>
    <w:rsid w:val="00ED046C"/>
    <w:rsid w:val="00ED14E2"/>
    <w:rsid w:val="00ED69FD"/>
    <w:rsid w:val="00EF3183"/>
    <w:rsid w:val="00EF61E4"/>
    <w:rsid w:val="00F0343A"/>
    <w:rsid w:val="00F132AB"/>
    <w:rsid w:val="00F21472"/>
    <w:rsid w:val="00F22BD9"/>
    <w:rsid w:val="00F23B86"/>
    <w:rsid w:val="00F33A2C"/>
    <w:rsid w:val="00F34E34"/>
    <w:rsid w:val="00F37C99"/>
    <w:rsid w:val="00F42A14"/>
    <w:rsid w:val="00F4718D"/>
    <w:rsid w:val="00F56BEF"/>
    <w:rsid w:val="00F70910"/>
    <w:rsid w:val="00F716BB"/>
    <w:rsid w:val="00F7767B"/>
    <w:rsid w:val="00F82C0B"/>
    <w:rsid w:val="00F863DB"/>
    <w:rsid w:val="00F92319"/>
    <w:rsid w:val="00F9394D"/>
    <w:rsid w:val="00F93BE0"/>
    <w:rsid w:val="00FA5BE0"/>
    <w:rsid w:val="00FA7A58"/>
    <w:rsid w:val="00FB2D3B"/>
    <w:rsid w:val="00FC4837"/>
    <w:rsid w:val="00FC5173"/>
    <w:rsid w:val="00FD4981"/>
    <w:rsid w:val="00FE29A8"/>
    <w:rsid w:val="00FE63A1"/>
    <w:rsid w:val="00FF25A9"/>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498BC"/>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5B0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uiPriority w:val="99"/>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uiPriority w:val="99"/>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15118678">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2888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3532D-B831-4260-9295-8EBC685CF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29</Pages>
  <Words>3721</Words>
  <Characters>26870</Characters>
  <Application>Microsoft Office Word</Application>
  <DocSecurity>0</DocSecurity>
  <Lines>759</Lines>
  <Paragraphs>165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https://mul2.gov.am/tasks/1280302/oneclick?token=24f79e3cc1ddd636536217e1b36eb6e4</cp:keywords>
  <cp:lastModifiedBy>Tatevik Stepanyan</cp:lastModifiedBy>
  <cp:revision>18</cp:revision>
  <dcterms:created xsi:type="dcterms:W3CDTF">2026-01-08T14:04:00Z</dcterms:created>
  <dcterms:modified xsi:type="dcterms:W3CDTF">2026-02-18T11:15:00Z</dcterms:modified>
</cp:coreProperties>
</file>