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A8E2C" w14:textId="77777777" w:rsidR="00252ECB" w:rsidRDefault="00252ECB" w:rsidP="00252ECB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0A8D1BFC" w14:textId="77777777" w:rsidR="00252ECB" w:rsidRDefault="00252ECB" w:rsidP="00252ECB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62773889" w14:textId="77777777" w:rsidR="00252ECB" w:rsidRDefault="00252ECB" w:rsidP="00252EC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«ՍՈՑԻԱԼԱԿԱՆ ԾԱՌԱՅՈՒԹՅՈՒՆ ՏՐԱՄԱԴՐԵԼՈՒ ԳՈՐԾՈՒՆԵՈՒԹՅԱՆ ՀԱՎԱՍՏԱԳՐՄԱՆ ԿԱՐԳԸ, ՊԱՅՄԱՆՆԵՐԸ, ՀԱՎԱՍՏԱԳՐԻ ԿԱՍԵՑՄԱՆ, ԻՆՉՊԵՍ ՆԱԵՎ ՀԱՎԱՍՏԱԳՐՎԱԾ ԱՆՁԱՆՑ ՌԵԵՍՏՐԻ ՎԱՐՄԱՆ ԿԱՐԳԸ ՀԱՍՏԱՏԵԼՈՒ 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ԸՆԴՈՒՆՄԱՆ ԱՆՀՐԱԺԵՇՏՈՒԹՅԱՆ </w:t>
      </w:r>
    </w:p>
    <w:p w14:paraId="12C0BD22" w14:textId="77777777" w:rsidR="00252ECB" w:rsidRDefault="00252ECB" w:rsidP="00252EC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7248145" w14:textId="77777777" w:rsidR="00252ECB" w:rsidRDefault="00252ECB" w:rsidP="00252EC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E7FE539" w14:textId="77777777" w:rsidR="00252ECB" w:rsidRDefault="00252ECB" w:rsidP="00252ECB">
      <w:pPr>
        <w:spacing w:after="0" w:line="360" w:lineRule="auto"/>
        <w:ind w:right="-56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2B89752E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2024 թվականի նոյեմբերի 14-ին ուժի մեջ է մտել </w:t>
      </w:r>
      <w:r>
        <w:rPr>
          <w:rFonts w:ascii="GHEA Grapalat" w:hAnsi="GHEA Grapalat"/>
          <w:color w:val="000000"/>
          <w:lang w:val="hy-AM"/>
        </w:rPr>
        <w:t>«Սոցիալական աջակցության մասին» օրենքը (այսուհետ՝ Օրենք), որով սահմանվել են լիազորող նորմեր Հայաստանի Հանրապետության կառավարության որոշումների ընդունման համար։ Լիազորող նորմերից մեկն Օրենքի 35-րդ հոդվածի 2-րդ մասով ամրագրված նորմն է, որը վերաբերում է սոցիալական ծառայություն տրամադրելու գործունեության հավաստագրման կարգը, պայմանները, հավաստագրի կասեցման, ինչպես նաև հավաստագրված անձանց ռեեստրի վարման կարգը Կառավարության կողմից հաստատելուն: Ներկ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այումս սոցիալական ծառայություններ տրամադրելու գործունեության հավաստագրումն իրականացվում է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Հայաստանի Հանրապետության կառավարության 2015 թվականի սեպտեմբերի 10-ի «Սոցիալական ծառայություններ տրամադրելու գործունեության հավաստագրման դեպքերը և կարգը հաստատելու մասին» թիվ 1078-Ն որոշման (այսուհետ՝ Որոշում)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հիման վրա, որը նախագծով առաջարկվում է ուժը կորցրած ճանաչել։ </w:t>
      </w:r>
    </w:p>
    <w:p w14:paraId="53612566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Գործող իրավակարգավորումների պայմաններում մասնավոր կազմակերպությունների համար պարտադիր հավաստագրման պահանջ սահմանված է </w:t>
      </w:r>
      <w:r>
        <w:rPr>
          <w:rFonts w:ascii="GHEA Grapalat" w:hAnsi="GHEA Grapalat"/>
          <w:b/>
          <w:color w:val="000000"/>
          <w:lang w:val="hy-AM"/>
        </w:rPr>
        <w:t xml:space="preserve">միայն պետական աջակցությամբ </w:t>
      </w:r>
      <w:r>
        <w:rPr>
          <w:rFonts w:ascii="GHEA Grapalat" w:hAnsi="GHEA Grapalat"/>
          <w:color w:val="000000"/>
          <w:lang w:val="hy-AM"/>
        </w:rPr>
        <w:t xml:space="preserve">իրականացվող ծրագրերում ընդգրկվելու և (կամ) Աշխատանքի և սոցիալական հարցերի նախարարության (այսուհետ՝ Նախարարություն) հետ համագործակցության շրջանակներում՝ </w:t>
      </w:r>
      <w:r>
        <w:rPr>
          <w:rFonts w:ascii="GHEA Grapalat" w:hAnsi="GHEA Grapalat"/>
          <w:b/>
          <w:color w:val="000000"/>
          <w:lang w:val="hy-AM"/>
        </w:rPr>
        <w:t>սոցիալական ոլորտում իրականացվող ծրագրերին մասնակցելու համար</w:t>
      </w:r>
      <w:r>
        <w:rPr>
          <w:rFonts w:ascii="GHEA Grapalat" w:hAnsi="GHEA Grapalat"/>
          <w:color w:val="000000"/>
          <w:lang w:val="hy-AM"/>
        </w:rPr>
        <w:t xml:space="preserve">։ Մինչդեռ, Օրենքի 35-րդ հոդվածի 2-րդ մասի համաձայն՝ կազմակերպությունները կամ անհատ ձեռնարկատերերը՝ </w:t>
      </w:r>
      <w:r>
        <w:rPr>
          <w:rFonts w:ascii="GHEA Grapalat" w:hAnsi="GHEA Grapalat"/>
          <w:b/>
          <w:color w:val="000000"/>
          <w:lang w:val="hy-AM"/>
        </w:rPr>
        <w:t>անկախ կազմակերպաիրավական տեսակից, սեփականության ձևից և ֆինանսավորման աղբյուրից</w:t>
      </w:r>
      <w:r>
        <w:rPr>
          <w:rFonts w:ascii="GHEA Grapalat" w:hAnsi="GHEA Grapalat"/>
          <w:color w:val="000000"/>
          <w:lang w:val="hy-AM"/>
        </w:rPr>
        <w:t>, Օրենքի 8-րդ հոդվածի 1-ին մասի 14-րդ կետում նշված սոցիալական ծառայությունները կարող են տրամադրել միայն տվյալ սոցիալական ծառայություն տրամադրելու գործունեությունը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պետական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GHEA Grapalat"/>
          <w:color w:val="000000"/>
          <w:lang w:val="hy-AM"/>
        </w:rPr>
        <w:t>լիազոր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մարմնում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հավաստագրելու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 xml:space="preserve">դեպքում, իսկ այդ </w:t>
      </w:r>
      <w:r>
        <w:rPr>
          <w:rFonts w:ascii="GHEA Grapalat" w:hAnsi="GHEA Grapalat"/>
          <w:color w:val="000000"/>
          <w:lang w:val="hy-AM"/>
        </w:rPr>
        <w:t xml:space="preserve">սոցիալական ծառայությունների </w:t>
      </w:r>
      <w:r>
        <w:rPr>
          <w:rFonts w:ascii="GHEA Grapalat" w:hAnsi="GHEA Grapalat"/>
          <w:b/>
          <w:color w:val="000000"/>
          <w:lang w:val="hy-AM"/>
        </w:rPr>
        <w:t>տրամադրման նվազագույն չափորոշիչները հաստատում է Նախարարությունը</w:t>
      </w:r>
      <w:r>
        <w:rPr>
          <w:rFonts w:ascii="GHEA Grapalat" w:hAnsi="GHEA Grapalat"/>
          <w:color w:val="000000"/>
          <w:lang w:val="hy-AM"/>
        </w:rPr>
        <w:t xml:space="preserve">։ </w:t>
      </w:r>
    </w:p>
    <w:p w14:paraId="50E4A307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Ներկայումս սոցիալական ծառայություններ տրամադրելու գործունեության հավաստագրման հիմքում </w:t>
      </w:r>
      <w:r>
        <w:rPr>
          <w:rFonts w:ascii="GHEA Grapalat" w:hAnsi="GHEA Grapalat"/>
          <w:b/>
          <w:color w:val="000000"/>
          <w:lang w:val="hy-AM"/>
        </w:rPr>
        <w:t>«</w:t>
      </w:r>
      <w:r>
        <w:rPr>
          <w:rFonts w:ascii="GHEA Grapalat" w:hAnsi="GHEA Grapalat" w:cs="GHEA Grapalat"/>
          <w:b/>
          <w:bCs/>
          <w:lang w:val="hy-AM"/>
        </w:rPr>
        <w:t>հավաստագրման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համար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պարտադիր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hy-AM"/>
        </w:rPr>
        <w:t>պայմանների</w:t>
      </w:r>
      <w:r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պահպանումն է, որոնց ուսումնասիրությունից պարզ է դառնում, որ այդ պայմանները սահմանափակ են և </w:t>
      </w:r>
      <w:r>
        <w:rPr>
          <w:rFonts w:ascii="GHEA Grapalat" w:hAnsi="GHEA Grapalat"/>
          <w:b/>
          <w:color w:val="000000"/>
          <w:lang w:val="hy-AM"/>
        </w:rPr>
        <w:t xml:space="preserve">տարբերակված չեն՝ ըստ տրամադրվող սոցիալական ծառայության տեսակների։ </w:t>
      </w:r>
      <w:r>
        <w:rPr>
          <w:rFonts w:ascii="GHEA Grapalat" w:hAnsi="GHEA Grapalat"/>
          <w:color w:val="000000"/>
          <w:lang w:val="hy-AM"/>
        </w:rPr>
        <w:t xml:space="preserve">Այսինքն՝ առկա իրավակարգավորումները չեն բխում նվազագույն չափորոշիչներ սահմանելու և այդ չափորոշիչներին համապատասխանությունն ապահովելու նպատակով հավաստագրման գործընթաց իրականացնելու կառուցակարգից։ </w:t>
      </w:r>
    </w:p>
    <w:p w14:paraId="6E4F2FBD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Բացի այդ՝ սոցիալական ծառայություններ տրամադրելու գործունեության հավաստագրման համար կազմակերպությունները ներկայումս դիմում են և անհրաժեշտ փաստաթղթերը ներկայացնում են էլեկտրոնային եղանակով՝ սքանավորված տարբերակով, ինչը բարդացնում է հավաստագրման գործընթացը և որ ավելի կարևոր է՝ չի բխում էլեկտրոնային կառավարման ընդլայնմանն ուղղված՝ պետության որդեգրած քաղաքականությունից։ Հավաստագրված կազմակերպությունների գրանցամատյանը ևս վարվում է թղթային տարբերակով, ինչը, կրկին, անհնարին է դարձնում էլեկտրոնային այլ համակարգերի հետ այդ տվյալների փոխգործելիությունը։ </w:t>
      </w:r>
    </w:p>
    <w:p w14:paraId="6EE74A96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lang w:val="hy-AM"/>
        </w:rPr>
      </w:pPr>
    </w:p>
    <w:p w14:paraId="3A25501B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447F0023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Նախագծով ամրագրված է Օրենքով նախատեսված համապատասխան սոցիալական ծառայությունները տրամադրելու գործունեությունը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հավաստագրելու պարտադիր պահանջ՝ անկախ կազմակերպությունների և անհատ ձեռնարկատերերի կազմակերպաիրավական տեսակից, սեփականության ձևից և ֆինանսավորման աղբյուրից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։ Մյուս կողմից՝ որպես հավաստագրման նպատակ ամրագրված է սոցիալական ծառայություններ տրամադրելու գործունեությունն օրենսդրությամբ սահմանված պահանջներին, ներառյալ՝ համապատասխան սոցիալական ծառայությունների տրամադրման նվազագույն չափորոշիչներին, համապատասխանությունն ապահովելը։ Միաժամանակ, ապահովված է  համապատասխան  նվազագույն չափորոշիչների նկատմամբ վերահսկողության իրականացման և, մյուս կողմից, վերահսկողության արդյունքներով հայտնաբերված խախտումների հիմքով հավաստագրի գործողությունը կասեցնելու իրավական հնարավորությունը։ Հավաստագրման ողջ գործընթացի իրականացումը, ներառյալ՝ ռեեստրի վարումը, նախատեսվում է իրականացնել տեղեկատվական համակարգի միջոցով։    </w:t>
      </w:r>
    </w:p>
    <w:p w14:paraId="573520DF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Միաժամանակ, նկատի ունենալով այն հանգամանքը, որ տեղեկատվական համակարգի մշակմանն ու գործարկմանն ուղղված ծախսի վճարումը պետական միջնաժամկետ ծախսերի ծրագրերում ներառելու, այնուհետև՝ բուն տեղեկատվական համակարգի ծրագրային ապահովման և գործարկման համար անհրաժեշտ է համեմատաբար երկար ժամանակահատված՝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Նախագծով տեղեկատվական համակարգի ծրագրային ապահովման և գործարկման ժամկետ է սահմանված 2028 թվականի հունվարի 1-ը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։ Ըստ այդմ՝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գործող որոշումն ուժը կորցրած է ճանաչվելու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, իսկ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Նախագիծը գործելու է 2028 թվականի հունվարի 1-ից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։ Տեղեկատվական համակարգի մշակմանն ու գործարկմանն ուղղված ծախսի վճարումը պետական միջնաժամկետ ծախսերի ծրագրերում ներառելու հնարավորության նախատեսման նպատակով է, որ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Նախագծի՝ ուժի մեջ մտնելու ժամկետ է սահմանվել պաշտոնական հրապարակմանը հաջորդող տասներորդ օրը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։ </w:t>
      </w:r>
    </w:p>
    <w:p w14:paraId="2C3AE2E7" w14:textId="77777777" w:rsidR="00252ECB" w:rsidRDefault="00252ECB" w:rsidP="00252ECB">
      <w:pPr>
        <w:pStyle w:val="mechtex"/>
        <w:spacing w:line="360" w:lineRule="auto"/>
        <w:ind w:right="141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14:paraId="6A1F943A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արդյունքները</w:t>
      </w:r>
    </w:p>
    <w:p w14:paraId="58866CE1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lang w:val="hy-AM"/>
        </w:rPr>
        <w:t xml:space="preserve">Նախագծի ընդունմամբ Օրենքով նախատեսված համապատասխան սոցիալական ծառայությունները կտրամադրվեն միայն հավաստագրված կազմակերպությունների կողմից՝ անկախ կազմակերպաիրավական տեսակից, սեփականության ձևից և ֆինանսավորման աղբյուրից։ Հավաստագրումը կիրականացվի </w:t>
      </w:r>
      <w:r>
        <w:rPr>
          <w:rFonts w:ascii="GHEA Grapalat" w:hAnsi="GHEA Grapalat"/>
          <w:color w:val="000000"/>
          <w:lang w:val="hy-AM"/>
        </w:rPr>
        <w:t xml:space="preserve">համապատասխան սոցիալական ծառայությունների տրամադրման նվազագույն չափորոշիչներին հավաստագրվող կազմակերպությունների համապատասխանությունն ապահովելու նպատակով։ Նվազագույն չափորոշիչների պահպանման նկատմամբ իրականացվող վերահսկողության արդյունքում հավաստագրի գործողության կասեցման հնարավորություն կստեղծվի։ </w:t>
      </w:r>
    </w:p>
    <w:p w14:paraId="380BDE96" w14:textId="77777777" w:rsidR="00252ECB" w:rsidRDefault="00252ECB" w:rsidP="00252EC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Բացի այդ՝ նախագծի ընդունմամբ հավաստագրման ողջ գործընթացը, ներառյալ՝ հայտերի ներկայացումը, հավաստագրված անձանց ռեեստրի վարումը, կիրականացվի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սոցիալական ծառայություն տրամադրելու գործունեության հավաստագրման տեղեկատվական համակարգի միջոցով։ Արդյունքում կբարձրացվի սոցիալական ծառայություններ տրամադրելու գործունեության հավաստագրման գործընթացի արդյունավետությունն ու մատչելիությունը։      </w:t>
      </w:r>
    </w:p>
    <w:p w14:paraId="3A66FB15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1BBB1F43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74AAFD84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GHEA Grapalat"/>
          <w:sz w:val="24"/>
          <w:szCs w:val="24"/>
          <w:lang w:val="hy-AM"/>
        </w:rPr>
        <w:t>Աշխատանքի և սոցիալական հարցերի նախարարության կողմից՝ ՄԱԿ-ի մանկական հիմնադրամի փորձագիտական աջակցությամբ։</w:t>
      </w:r>
    </w:p>
    <w:p w14:paraId="5ECCA949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6C874AEE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1D527E81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ընդունման դեպքում նախատեսվում է սոցիալական ծառայություն տրամադրելու գործունեության հավաստագրման տեղեկատվական համակարգի մշակում, որի ծախսը կազմում է 71,712,900 ՀՀ դրամ, որի վճարումը նախատեսվում է իրականացնել պետական բյուջեի միջոցներից։ Ծրագիրը ՄԺԾԾ-ում ներառելու հարցը կքննարկվի առաջիկայում։  </w:t>
      </w:r>
    </w:p>
    <w:p w14:paraId="00CBE007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285E12C2" w14:textId="77777777" w:rsidR="00252ECB" w:rsidRDefault="00252ECB" w:rsidP="00252ECB">
      <w:pPr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>
        <w:rPr>
          <w:rFonts w:ascii="GHEA Grapalat" w:hAnsi="GHEA Grapalat" w:cs="Cambria"/>
          <w:b/>
          <w:bCs/>
          <w:sz w:val="24"/>
          <w:szCs w:val="24"/>
          <w:lang w:val="hy-AM"/>
        </w:rPr>
        <w:t>6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Կապը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ռազմավարական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փաստաթղթերի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հետ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վերափոխման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թթ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ծրագիր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ոլորտային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(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)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այլ</w:t>
      </w:r>
      <w:r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ռազմավարություններ</w:t>
      </w:r>
    </w:p>
    <w:p w14:paraId="3C026861" w14:textId="77777777" w:rsidR="00252ECB" w:rsidRDefault="00252ECB" w:rsidP="00252ECB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ընդունումը համահունչ է «Հայաստանի վերափոխման ռազմավարություն 2050» փաստաթղթով ամրագրված 3-րդ մեգանպատակին, այն է՝ պետական մարﬕնների գործունեությունը դարձնել թափանցիկ, հանրամատչելի, արդյունավետ, վերահսկելի և մասնակցային</w:t>
      </w:r>
      <w:r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․․․․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 Նախագծի ընդունումը բխում է Կառավարության 2021 թվականի նոյեմբերի 18-ի N 1902-Լ որոշմամբ հաստատված՝ Կառավարության 2021-2026 թվականների գործունեության միջոցառումների ծրագրի 23-րդ կետով նախատեսված նպատակից, այն է՝ հանրային ծառայությունների թվայնացում, դրանց առցանց հասանելիության ապահովում</w:t>
      </w:r>
      <w:r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․․․․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  Միաժամանակ, Նախագծ</w:t>
      </w:r>
      <w:r>
        <w:rPr>
          <w:rFonts w:ascii="GHEA Grapalat" w:hAnsi="GHEA Grapalat"/>
          <w:sz w:val="24"/>
          <w:szCs w:val="24"/>
          <w:lang w:val="hy-AM"/>
        </w:rPr>
        <w:t xml:space="preserve">ի ընդունումը բխում է Վարչապետի 2025 թվականի հունվարի 20-ի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«Սոցիալական աջակցության մասին» օրենքի կիրարկումն ապահովող միջոցառումների ցանկը հաստատելու մասին» </w:t>
      </w:r>
      <w:r>
        <w:rPr>
          <w:rFonts w:ascii="GHEA Grapalat" w:hAnsi="GHEA Grapalat" w:cs="CIDFont+F3"/>
          <w:sz w:val="24"/>
          <w:szCs w:val="24"/>
          <w:lang w:val="hy-AM"/>
        </w:rPr>
        <w:t>N 47-Ա որոշման հավելվածի 16-րդ կետից: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3602DD9" w14:textId="27BBC8AD" w:rsidR="00B30770" w:rsidRPr="007F3589" w:rsidRDefault="00F45047" w:rsidP="00E95BD6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7F35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sectPr w:rsidR="00B30770" w:rsidRPr="007F3589" w:rsidSect="00E95BD6">
      <w:pgSz w:w="12240" w:h="15840"/>
      <w:pgMar w:top="720" w:right="851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154C9"/>
    <w:multiLevelType w:val="hybridMultilevel"/>
    <w:tmpl w:val="9C9ECD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B8"/>
    <w:rsid w:val="00004068"/>
    <w:rsid w:val="0000546F"/>
    <w:rsid w:val="00022CD7"/>
    <w:rsid w:val="0008125D"/>
    <w:rsid w:val="00082122"/>
    <w:rsid w:val="000923C9"/>
    <w:rsid w:val="000A16F6"/>
    <w:rsid w:val="000C42B5"/>
    <w:rsid w:val="00100772"/>
    <w:rsid w:val="0010626C"/>
    <w:rsid w:val="0012015C"/>
    <w:rsid w:val="0019268E"/>
    <w:rsid w:val="001A62E7"/>
    <w:rsid w:val="001C28AA"/>
    <w:rsid w:val="00225BC7"/>
    <w:rsid w:val="0024689A"/>
    <w:rsid w:val="002473A6"/>
    <w:rsid w:val="00252ECB"/>
    <w:rsid w:val="00281871"/>
    <w:rsid w:val="002C10BC"/>
    <w:rsid w:val="002C57F4"/>
    <w:rsid w:val="002D1734"/>
    <w:rsid w:val="003301E0"/>
    <w:rsid w:val="00336A79"/>
    <w:rsid w:val="00346E3D"/>
    <w:rsid w:val="0034744E"/>
    <w:rsid w:val="00386A05"/>
    <w:rsid w:val="003F5A7D"/>
    <w:rsid w:val="00403AC0"/>
    <w:rsid w:val="00420696"/>
    <w:rsid w:val="00483D06"/>
    <w:rsid w:val="004C7B5B"/>
    <w:rsid w:val="004E2BB8"/>
    <w:rsid w:val="005047A4"/>
    <w:rsid w:val="00505A4A"/>
    <w:rsid w:val="00517EDE"/>
    <w:rsid w:val="00534D30"/>
    <w:rsid w:val="0054677D"/>
    <w:rsid w:val="00585A73"/>
    <w:rsid w:val="005A24FD"/>
    <w:rsid w:val="005E775A"/>
    <w:rsid w:val="005F00D3"/>
    <w:rsid w:val="006C17E2"/>
    <w:rsid w:val="006C3ADA"/>
    <w:rsid w:val="006F4859"/>
    <w:rsid w:val="00707989"/>
    <w:rsid w:val="00714D02"/>
    <w:rsid w:val="007723E8"/>
    <w:rsid w:val="007A4369"/>
    <w:rsid w:val="007B1EEA"/>
    <w:rsid w:val="007C7A20"/>
    <w:rsid w:val="007D4C2A"/>
    <w:rsid w:val="007F3589"/>
    <w:rsid w:val="00805E0B"/>
    <w:rsid w:val="008144F4"/>
    <w:rsid w:val="00816D58"/>
    <w:rsid w:val="008D41C3"/>
    <w:rsid w:val="008D4D36"/>
    <w:rsid w:val="008F48F9"/>
    <w:rsid w:val="009050B1"/>
    <w:rsid w:val="009319A4"/>
    <w:rsid w:val="00941092"/>
    <w:rsid w:val="00962B17"/>
    <w:rsid w:val="00986AFC"/>
    <w:rsid w:val="0099595F"/>
    <w:rsid w:val="009D5686"/>
    <w:rsid w:val="00A13564"/>
    <w:rsid w:val="00A24543"/>
    <w:rsid w:val="00A3682C"/>
    <w:rsid w:val="00A64596"/>
    <w:rsid w:val="00A70CB4"/>
    <w:rsid w:val="00A969C7"/>
    <w:rsid w:val="00A96D06"/>
    <w:rsid w:val="00AB3A76"/>
    <w:rsid w:val="00AD704B"/>
    <w:rsid w:val="00AF55F2"/>
    <w:rsid w:val="00B33846"/>
    <w:rsid w:val="00B656ED"/>
    <w:rsid w:val="00B76E3A"/>
    <w:rsid w:val="00BB716F"/>
    <w:rsid w:val="00BF7B51"/>
    <w:rsid w:val="00C01F17"/>
    <w:rsid w:val="00C264F7"/>
    <w:rsid w:val="00C71202"/>
    <w:rsid w:val="00CB228A"/>
    <w:rsid w:val="00D03258"/>
    <w:rsid w:val="00D208C9"/>
    <w:rsid w:val="00D23FB4"/>
    <w:rsid w:val="00D45A6D"/>
    <w:rsid w:val="00D97AAE"/>
    <w:rsid w:val="00DD724A"/>
    <w:rsid w:val="00E51E25"/>
    <w:rsid w:val="00E5732E"/>
    <w:rsid w:val="00E83F66"/>
    <w:rsid w:val="00E919FC"/>
    <w:rsid w:val="00E95BD6"/>
    <w:rsid w:val="00EB3A67"/>
    <w:rsid w:val="00ED01F7"/>
    <w:rsid w:val="00EF474B"/>
    <w:rsid w:val="00F16194"/>
    <w:rsid w:val="00F45047"/>
    <w:rsid w:val="00F67055"/>
    <w:rsid w:val="00F941C2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D98CB"/>
  <w15:chartTrackingRefBased/>
  <w15:docId w15:val="{37DD7FA3-37DA-4789-A2A2-0A10C77B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9A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C357F"/>
    <w:rPr>
      <w:b/>
      <w:bCs/>
    </w:rPr>
  </w:style>
  <w:style w:type="paragraph" w:styleId="NormalWeb">
    <w:name w:val="Normal (Web)"/>
    <w:basedOn w:val="Normal"/>
    <w:uiPriority w:val="99"/>
    <w:unhideWhenUsed/>
    <w:rsid w:val="00FC3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FC357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FC357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"/>
    <w:basedOn w:val="Normal"/>
    <w:link w:val="ListParagraphChar"/>
    <w:uiPriority w:val="34"/>
    <w:qFormat/>
    <w:rsid w:val="00F941C2"/>
    <w:pPr>
      <w:spacing w:line="259" w:lineRule="auto"/>
      <w:ind w:left="720"/>
      <w:contextualSpacing/>
    </w:pPr>
    <w:rPr>
      <w:rFonts w:ascii="Calibri" w:eastAsia="Calibri" w:hAnsi="Calibri" w:cs="Calibri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F941C2"/>
    <w:rPr>
      <w:rFonts w:ascii="Calibri" w:eastAsia="Calibri" w:hAnsi="Calibri" w:cs="Calibri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8CE05-6CC2-427C-A3FA-1C5C306A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767</Words>
  <Characters>6501</Characters>
  <Application>Microsoft Office Word</Application>
  <DocSecurity>0</DocSecurity>
  <Lines>125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>https://mul2.gov.am/tasks/1274219/oneclick?token=24ba78b14cb7d6e289359b845cd5482f</cp:keywords>
  <dc:description/>
  <cp:lastModifiedBy>Tatevik Stepanyan</cp:lastModifiedBy>
  <cp:revision>12</cp:revision>
  <dcterms:created xsi:type="dcterms:W3CDTF">2025-09-22T08:08:00Z</dcterms:created>
  <dcterms:modified xsi:type="dcterms:W3CDTF">2026-02-18T11:42:00Z</dcterms:modified>
</cp:coreProperties>
</file>