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F5F88" w14:textId="77777777" w:rsidR="003B04D0" w:rsidRDefault="003B04D0" w:rsidP="003B04D0">
      <w:pPr>
        <w:shd w:val="clear" w:color="auto" w:fill="FFFFFF"/>
        <w:spacing w:line="360" w:lineRule="auto"/>
        <w:jc w:val="right"/>
        <w:rPr>
          <w:rFonts w:ascii="GHEA Grapalat" w:eastAsia="GHEA Grapalat" w:hAnsi="GHEA Grapalat" w:cs="GHEA Grapalat"/>
          <w:b/>
          <w:color w:val="000000"/>
          <w:sz w:val="24"/>
          <w:szCs w:val="24"/>
        </w:rPr>
      </w:pPr>
      <w:bookmarkStart w:id="0" w:name="_heading=h.dx7ubbqgebg0"/>
      <w:bookmarkEnd w:id="0"/>
      <w:r>
        <w:rPr>
          <w:rFonts w:ascii="GHEA Grapalat" w:eastAsia="GHEA Grapalat" w:hAnsi="GHEA Grapalat" w:cs="GHEA Grapalat"/>
          <w:b/>
          <w:color w:val="000000"/>
          <w:sz w:val="24"/>
          <w:szCs w:val="24"/>
        </w:rPr>
        <w:t>ՆԱԽԱԳԻԾ</w:t>
      </w:r>
    </w:p>
    <w:p w14:paraId="6AF09B67" w14:textId="77777777" w:rsidR="003B04D0" w:rsidRDefault="003B04D0" w:rsidP="003B04D0">
      <w:pPr>
        <w:shd w:val="clear" w:color="auto" w:fill="FFFFFF"/>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ԿԱՌԱՎԱՐՈՒԹՅՈՒՆ</w:t>
      </w:r>
    </w:p>
    <w:p w14:paraId="2B86A4B2" w14:textId="77777777" w:rsidR="003B04D0" w:rsidRDefault="003B04D0" w:rsidP="003B04D0">
      <w:pPr>
        <w:shd w:val="clear" w:color="auto" w:fill="FFFFFF"/>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sz w:val="24"/>
          <w:szCs w:val="24"/>
        </w:rPr>
        <w:t>ՈՐՈՇՈՒՄ</w:t>
      </w:r>
      <w:r>
        <w:rPr>
          <w:color w:val="000000"/>
          <w:sz w:val="24"/>
          <w:szCs w:val="24"/>
        </w:rPr>
        <w:t> </w:t>
      </w:r>
    </w:p>
    <w:p w14:paraId="67691841" w14:textId="77777777" w:rsidR="003B04D0" w:rsidRDefault="003B04D0" w:rsidP="003B04D0">
      <w:pPr>
        <w:shd w:val="clear" w:color="auto" w:fill="FFFFFF"/>
        <w:spacing w:line="360" w:lineRule="auto"/>
        <w:jc w:val="center"/>
        <w:rPr>
          <w:rFonts w:ascii="GHEA Grapalat" w:eastAsia="GHEA Grapalat" w:hAnsi="GHEA Grapalat" w:cs="GHEA Grapalat"/>
          <w:b/>
          <w:sz w:val="24"/>
          <w:szCs w:val="24"/>
        </w:rPr>
      </w:pPr>
    </w:p>
    <w:p w14:paraId="45D45C6A" w14:textId="77777777" w:rsidR="003B04D0" w:rsidRDefault="003B04D0" w:rsidP="003B04D0">
      <w:pPr>
        <w:shd w:val="clear" w:color="auto" w:fill="FFFFFF"/>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«____»_______________-ի 202</w:t>
      </w:r>
      <w:r>
        <w:rPr>
          <w:rFonts w:ascii="GHEA Grapalat" w:eastAsia="GHEA Grapalat" w:hAnsi="GHEA Grapalat" w:cs="GHEA Grapalat"/>
          <w:color w:val="000000"/>
          <w:sz w:val="24"/>
          <w:szCs w:val="24"/>
          <w:lang w:val="ru-RU"/>
        </w:rPr>
        <w:t xml:space="preserve">6 </w:t>
      </w:r>
      <w:r>
        <w:rPr>
          <w:rFonts w:ascii="GHEA Grapalat" w:eastAsia="GHEA Grapalat" w:hAnsi="GHEA Grapalat" w:cs="GHEA Grapalat"/>
          <w:color w:val="000000"/>
          <w:sz w:val="24"/>
          <w:szCs w:val="24"/>
        </w:rPr>
        <w:t>թ. N _____-Ն</w:t>
      </w:r>
    </w:p>
    <w:p w14:paraId="7EEA3070" w14:textId="77777777" w:rsidR="003B04D0" w:rsidRDefault="003B04D0" w:rsidP="003B04D0">
      <w:pPr>
        <w:shd w:val="clear" w:color="auto" w:fill="FFFFFF"/>
        <w:spacing w:line="360" w:lineRule="auto"/>
        <w:jc w:val="center"/>
        <w:rPr>
          <w:rFonts w:ascii="GHEA Grapalat" w:eastAsia="GHEA Grapalat" w:hAnsi="GHEA Grapalat" w:cs="GHEA Grapalat"/>
          <w:b/>
          <w:sz w:val="24"/>
          <w:szCs w:val="24"/>
        </w:rPr>
      </w:pPr>
    </w:p>
    <w:p w14:paraId="79512209" w14:textId="77777777" w:rsidR="003B04D0" w:rsidRDefault="003B04D0" w:rsidP="003B04D0">
      <w:pPr>
        <w:shd w:val="clear" w:color="auto" w:fill="FFFFFF"/>
        <w:spacing w:line="360" w:lineRule="auto"/>
        <w:ind w:firstLine="375"/>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ՍՈՑԻԱԼԱԿԱՆ ԾԱՌԱՅՈՒԹՅՈՒՆ ՏՐԱՄԱԴՐԵԼՈՒ ԳՈՐԾՈՒՆԵՈՒԹՅԱՆ ՀԱՎԱՍՏԱԳՐՄԱՆ ԿԱՐԳԸ, ՊԱՅՄԱՆՆԵՐԸ, ՀԱՎԱՍՏԱԳՐԻ ԿԱՍԵՑՄԱՆ, ԻՆՉՊԵՍ ՆԱԵՎ ՀԱՎԱՍՏԱԳՐՎԱԾ ԱՆՁԱՆՑ ՌԵԵՍՏՐԻ ՎԱՐՄԱՆ ԿԱՐԳԸ ՀԱՍՏԱՏԵԼՈՒ ՄԱՍԻՆ</w:t>
      </w:r>
    </w:p>
    <w:p w14:paraId="38939C18" w14:textId="77777777" w:rsidR="003B04D0" w:rsidRDefault="003B04D0" w:rsidP="003B04D0">
      <w:pPr>
        <w:shd w:val="clear" w:color="auto" w:fill="FFFFFF"/>
        <w:spacing w:line="360" w:lineRule="auto"/>
        <w:ind w:firstLine="375"/>
        <w:jc w:val="both"/>
        <w:rPr>
          <w:rFonts w:ascii="GHEA Grapalat" w:eastAsia="GHEA Grapalat" w:hAnsi="GHEA Grapalat" w:cs="GHEA Grapalat"/>
          <w:color w:val="000000"/>
          <w:sz w:val="24"/>
          <w:szCs w:val="24"/>
        </w:rPr>
      </w:pPr>
    </w:p>
    <w:p w14:paraId="11D8230E" w14:textId="77777777" w:rsidR="003B04D0" w:rsidRDefault="003B04D0" w:rsidP="003B04D0">
      <w:pPr>
        <w:shd w:val="clear" w:color="auto" w:fill="FFFFFF"/>
        <w:spacing w:line="360"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Ղեկավարվելով «Սոցիալական աջակցության մասին» օրենքի 35</w:t>
      </w:r>
      <w:r>
        <w:rPr>
          <w:rFonts w:ascii="GHEA Grapalat" w:eastAsia="GHEA Grapalat" w:hAnsi="GHEA Grapalat" w:cs="GHEA Grapalat"/>
          <w:sz w:val="24"/>
          <w:szCs w:val="24"/>
        </w:rPr>
        <w:t>-րդ հոդվածի 2-րդ մասով և հիմք ընդունելով «Նորմատիվ իրավական ակտերի մասին» օրենքի 37-րդ հոդվածի 1-ին մասը</w:t>
      </w:r>
      <w:r>
        <w:rPr>
          <w:rFonts w:ascii="GHEA Grapalat" w:eastAsia="GHEA Grapalat" w:hAnsi="GHEA Grapalat" w:cs="GHEA Grapalat"/>
          <w:color w:val="000000"/>
          <w:sz w:val="24"/>
          <w:szCs w:val="24"/>
        </w:rPr>
        <w:t xml:space="preserve">՝ Հայաստանի Հանրապետության կառավարությունը </w:t>
      </w:r>
      <w:r>
        <w:rPr>
          <w:rFonts w:ascii="GHEA Grapalat" w:eastAsia="GHEA Grapalat" w:hAnsi="GHEA Grapalat" w:cs="GHEA Grapalat"/>
          <w:b/>
          <w:i/>
          <w:color w:val="000000"/>
          <w:sz w:val="24"/>
          <w:szCs w:val="24"/>
        </w:rPr>
        <w:t>որոշում է</w:t>
      </w:r>
      <w:r>
        <w:rPr>
          <w:rFonts w:ascii="GHEA Grapalat" w:eastAsia="GHEA Grapalat" w:hAnsi="GHEA Grapalat" w:cs="GHEA Grapalat"/>
          <w:b/>
          <w:color w:val="000000"/>
          <w:sz w:val="24"/>
          <w:szCs w:val="24"/>
        </w:rPr>
        <w:t>՝</w:t>
      </w:r>
      <w:r>
        <w:rPr>
          <w:rFonts w:ascii="GHEA Grapalat" w:eastAsia="GHEA Grapalat" w:hAnsi="GHEA Grapalat" w:cs="GHEA Grapalat"/>
          <w:color w:val="000000"/>
          <w:sz w:val="24"/>
          <w:szCs w:val="24"/>
        </w:rPr>
        <w:t xml:space="preserve"> </w:t>
      </w:r>
    </w:p>
    <w:p w14:paraId="2BC59DDD" w14:textId="77777777" w:rsidR="003B04D0" w:rsidRDefault="003B04D0" w:rsidP="003B04D0">
      <w:pPr>
        <w:numPr>
          <w:ilvl w:val="0"/>
          <w:numId w:val="13"/>
        </w:numPr>
        <w:shd w:val="clear" w:color="auto" w:fill="FFFFFF"/>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Հաստատել</w:t>
      </w:r>
      <w:r>
        <w:rPr>
          <w:rFonts w:ascii="GHEA Grapalat" w:eastAsia="GHEA Grapalat" w:hAnsi="GHEA Grapalat" w:cs="Cambria Math"/>
          <w:color w:val="000000"/>
          <w:sz w:val="24"/>
          <w:szCs w:val="24"/>
        </w:rPr>
        <w:t>՝</w:t>
      </w:r>
    </w:p>
    <w:p w14:paraId="5745EF97" w14:textId="77777777" w:rsidR="003B04D0" w:rsidRDefault="003B04D0" w:rsidP="003B04D0">
      <w:pPr>
        <w:numPr>
          <w:ilvl w:val="0"/>
          <w:numId w:val="14"/>
        </w:numPr>
        <w:shd w:val="clear" w:color="auto" w:fill="FFFFFF"/>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սոցիալական ծառայություն տրամադրելու գործունեության հավաստագրման կարգը, պայմանները, հավաստագրի կասեցման կարգը՝ համաձայն N 1 հավելվածի.</w:t>
      </w:r>
    </w:p>
    <w:p w14:paraId="3105588F" w14:textId="77777777" w:rsidR="003B04D0" w:rsidRDefault="003B04D0" w:rsidP="003B04D0">
      <w:pPr>
        <w:numPr>
          <w:ilvl w:val="0"/>
          <w:numId w:val="14"/>
        </w:numPr>
        <w:shd w:val="clear" w:color="auto" w:fill="FFFFFF"/>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հավաստագրված անձանց ռեեստրի վարման կարգը՝ համաձայն N 2 հավելվածի:</w:t>
      </w:r>
    </w:p>
    <w:p w14:paraId="35234496" w14:textId="77777777" w:rsidR="003B04D0" w:rsidRDefault="003B04D0" w:rsidP="003B04D0">
      <w:pPr>
        <w:numPr>
          <w:ilvl w:val="0"/>
          <w:numId w:val="13"/>
        </w:numPr>
        <w:shd w:val="clear" w:color="auto" w:fill="FFFFFF"/>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աշխատանքի և սոցիալական հարցերի նախարարին՝ մինչև 2028 թվականի հունվարի 1-ը՝ «Նորք» սոցիալական ծառայությունների տեխնոլոգիական և իրազեկման կենտրոն» հիմնադրամի միջոցով ապահովել սոցիալական ծառայություն տրամադրելու գործունեության հավաստագրման տեղեկատվական համակարգի (այսուհետ՝ տեղեկատվական համակարգ) ծրագրային ապահովումը և գործարկումը</w:t>
      </w:r>
      <w:r>
        <w:rPr>
          <w:rFonts w:ascii="Cambria Math" w:eastAsia="GHEA Grapalat" w:hAnsi="Cambria Math" w:cs="Cambria Math"/>
          <w:color w:val="000000"/>
          <w:sz w:val="24"/>
          <w:szCs w:val="24"/>
        </w:rPr>
        <w:t xml:space="preserve">։ </w:t>
      </w:r>
    </w:p>
    <w:p w14:paraId="250AF1C8" w14:textId="77777777" w:rsidR="003B04D0" w:rsidRDefault="003B04D0" w:rsidP="003B04D0">
      <w:pPr>
        <w:numPr>
          <w:ilvl w:val="0"/>
          <w:numId w:val="13"/>
        </w:numPr>
        <w:shd w:val="clear" w:color="auto" w:fill="FFFFFF"/>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որոշմամբ սահմանված՝ հավաստագրման ենթակա սոցիալական ծառայություն տրամադրելու գործունեությունն առանց հավաստագրման իրականացնող կազմակերպությունները և անհատ ձեռնարկատերերը, ներառյալ այն կազմակերպությունները և անհատ ձեռնարկատերերը, որոնք ունեն գործող հավաստագիր, «Սոցիալական աջակցության մասին» </w:t>
      </w:r>
      <w:r>
        <w:rPr>
          <w:rFonts w:ascii="GHEA Grapalat" w:hAnsi="GHEA Grapalat"/>
          <w:color w:val="000000"/>
          <w:sz w:val="24"/>
          <w:szCs w:val="24"/>
          <w:shd w:val="clear" w:color="auto" w:fill="FFFFFF"/>
        </w:rPr>
        <w:t xml:space="preserve">օրենքի 8-րդ հոդվածի 1-ին մասի 14-րդ կետով նախատեսված սոցիալական ծառայությունների տրամադրման </w:t>
      </w:r>
      <w:r>
        <w:rPr>
          <w:rFonts w:ascii="GHEA Grapalat" w:eastAsia="GHEA Grapalat" w:hAnsi="GHEA Grapalat" w:cs="GHEA Grapalat"/>
          <w:color w:val="000000"/>
          <w:sz w:val="24"/>
          <w:szCs w:val="24"/>
        </w:rPr>
        <w:t xml:space="preserve">նվազագույն չափորոշիչները սահմանող ենթաօրենսդրական նորմատիվ իրավական ակտերն ուժի մեջ մտնելուց հետո՝ 18 ամսվա ընթացքում, ենթակա են հավաստագրման։ </w:t>
      </w:r>
    </w:p>
    <w:p w14:paraId="2FEA3D7B" w14:textId="77777777" w:rsidR="003B04D0" w:rsidRDefault="003B04D0" w:rsidP="003B04D0">
      <w:pPr>
        <w:numPr>
          <w:ilvl w:val="0"/>
          <w:numId w:val="13"/>
        </w:numPr>
        <w:shd w:val="clear" w:color="auto" w:fill="FFFFFF"/>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Հայաստանի Հանրապետության կառավարության 2015 թվականի սեպտեմբերի 10-ի «Սոցիալական ծառայություններ տրամադրելու գործունեության հավաստագրման դեպքերը և կարգը հաստատելու մասին» N 1078-Ն որոշումն ուժը կորցրած ճանաչել 2028 թվականի հունվարի 1-ից։ </w:t>
      </w:r>
    </w:p>
    <w:p w14:paraId="48455786" w14:textId="77777777" w:rsidR="003B04D0" w:rsidRDefault="003B04D0" w:rsidP="003B04D0">
      <w:pPr>
        <w:numPr>
          <w:ilvl w:val="0"/>
          <w:numId w:val="13"/>
        </w:numPr>
        <w:shd w:val="clear" w:color="auto" w:fill="FFFFFF"/>
        <w:spacing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որոշումն ուժի մեջ է մտնում պաշտոնական հրապարակմանը հաջորդող տասներորդ օրը և գործելու է 2028 թվականի հունվարի 1-ից: </w:t>
      </w:r>
    </w:p>
    <w:p w14:paraId="273B803B" w14:textId="77777777" w:rsidR="003B04D0" w:rsidRDefault="003B04D0" w:rsidP="003B04D0">
      <w:pPr>
        <w:shd w:val="clear" w:color="auto" w:fill="FFFFFF"/>
        <w:spacing w:line="360" w:lineRule="auto"/>
        <w:jc w:val="both"/>
        <w:rPr>
          <w:rFonts w:ascii="GHEA Grapalat" w:eastAsia="GHEA Grapalat" w:hAnsi="GHEA Grapalat" w:cs="GHEA Grapalat"/>
          <w:color w:val="000000"/>
          <w:sz w:val="24"/>
          <w:szCs w:val="24"/>
        </w:rPr>
      </w:pPr>
    </w:p>
    <w:p w14:paraId="30B31507" w14:textId="77777777" w:rsidR="003B04D0" w:rsidRPr="003B04D0" w:rsidRDefault="003B04D0" w:rsidP="003B04D0">
      <w:pPr>
        <w:pStyle w:val="NormalWeb"/>
        <w:spacing w:after="160"/>
        <w:rPr>
          <w:rFonts w:ascii="GHEA Grapalat" w:eastAsia="GHEA Grapalat" w:hAnsi="GHEA Grapalat" w:cs="GHEA Grapalat"/>
          <w:b/>
          <w:lang w:val="hy-AM"/>
        </w:rPr>
      </w:pPr>
      <w:r w:rsidRPr="003B04D0">
        <w:rPr>
          <w:rFonts w:ascii="GHEA Grapalat" w:eastAsia="GHEA Grapalat" w:hAnsi="GHEA Grapalat" w:cs="GHEA Grapalat"/>
          <w:b/>
          <w:lang w:val="hy-AM"/>
        </w:rPr>
        <w:t>Հայաստանի Հանրապետության</w:t>
      </w:r>
    </w:p>
    <w:p w14:paraId="613A6CDB" w14:textId="77777777" w:rsidR="003B04D0" w:rsidRDefault="003B04D0" w:rsidP="003B04D0">
      <w:pPr>
        <w:shd w:val="clear" w:color="auto" w:fill="FFFFFF"/>
        <w:spacing w:after="0" w:line="360" w:lineRule="auto"/>
        <w:ind w:firstLine="709"/>
        <w:rPr>
          <w:rFonts w:ascii="GHEA Grapalat" w:eastAsia="GHEA Grapalat" w:hAnsi="GHEA Grapalat" w:cs="GHEA Grapalat"/>
          <w:b/>
          <w:color w:val="000000"/>
          <w:sz w:val="24"/>
          <w:szCs w:val="24"/>
        </w:rPr>
      </w:pPr>
      <w:r>
        <w:rPr>
          <w:rFonts w:ascii="GHEA Grapalat" w:eastAsia="GHEA Grapalat" w:hAnsi="GHEA Grapalat" w:cs="GHEA Grapalat"/>
          <w:b/>
          <w:sz w:val="24"/>
          <w:szCs w:val="24"/>
        </w:rPr>
        <w:t xml:space="preserve">վարչապետ </w:t>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sz w:val="24"/>
          <w:szCs w:val="24"/>
        </w:rPr>
        <w:tab/>
      </w:r>
      <w:r>
        <w:rPr>
          <w:rFonts w:ascii="GHEA Grapalat" w:eastAsia="GHEA Grapalat" w:hAnsi="GHEA Grapalat" w:cs="GHEA Grapalat"/>
          <w:b/>
          <w:color w:val="000000"/>
          <w:sz w:val="24"/>
          <w:szCs w:val="24"/>
        </w:rPr>
        <w:t>Նիկոլ Փաշինյան</w:t>
      </w:r>
    </w:p>
    <w:p w14:paraId="196EFA0F" w14:textId="77777777" w:rsidR="003B04D0" w:rsidRDefault="003B04D0" w:rsidP="003B04D0">
      <w:pPr>
        <w:shd w:val="clear" w:color="auto" w:fill="FFFFFF"/>
        <w:spacing w:after="0" w:line="360" w:lineRule="auto"/>
        <w:ind w:firstLine="709"/>
        <w:rPr>
          <w:rFonts w:ascii="GHEA Grapalat" w:eastAsia="GHEA Grapalat" w:hAnsi="GHEA Grapalat" w:cs="GHEA Grapalat"/>
          <w:b/>
          <w:color w:val="000000"/>
          <w:sz w:val="24"/>
          <w:szCs w:val="24"/>
        </w:rPr>
      </w:pPr>
    </w:p>
    <w:p w14:paraId="517BC586" w14:textId="77777777" w:rsidR="003B04D0" w:rsidRDefault="003B04D0" w:rsidP="003B04D0">
      <w:pPr>
        <w:shd w:val="clear" w:color="auto" w:fill="FFFFFF"/>
        <w:spacing w:after="0" w:line="360" w:lineRule="auto"/>
        <w:ind w:firstLine="709"/>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Երևան</w:t>
      </w:r>
    </w:p>
    <w:p w14:paraId="145588BD" w14:textId="77777777" w:rsidR="003B04D0" w:rsidRDefault="003B04D0" w:rsidP="003B04D0">
      <w:pPr>
        <w:shd w:val="clear" w:color="auto" w:fill="FFFFFF"/>
        <w:spacing w:line="360" w:lineRule="auto"/>
        <w:jc w:val="both"/>
        <w:rPr>
          <w:rFonts w:ascii="GHEA Grapalat" w:eastAsia="GHEA Grapalat" w:hAnsi="GHEA Grapalat" w:cs="GHEA Grapalat"/>
          <w:color w:val="000000"/>
          <w:sz w:val="24"/>
          <w:szCs w:val="24"/>
        </w:rPr>
      </w:pPr>
    </w:p>
    <w:p w14:paraId="306B7315" w14:textId="77777777" w:rsidR="003B04D0" w:rsidRDefault="003B04D0" w:rsidP="003B04D0">
      <w:pPr>
        <w:spacing w:after="0" w:line="276" w:lineRule="auto"/>
        <w:ind w:left="5760" w:firstLine="720"/>
        <w:rPr>
          <w:rFonts w:ascii="GHEA Grapalat" w:eastAsia="GHEA Grapalat" w:hAnsi="GHEA Grapalat" w:cs="GHEA Grapalat"/>
          <w:color w:val="000000"/>
          <w:sz w:val="24"/>
          <w:szCs w:val="24"/>
        </w:rPr>
      </w:pPr>
      <w:r>
        <w:rPr>
          <w:rFonts w:ascii="GHEA Grapalat" w:hAnsi="GHEA Grapalat"/>
          <w:sz w:val="24"/>
          <w:szCs w:val="24"/>
        </w:rPr>
        <w:br w:type="page"/>
      </w:r>
      <w:r>
        <w:rPr>
          <w:rFonts w:ascii="GHEA Grapalat" w:eastAsia="GHEA Grapalat" w:hAnsi="GHEA Grapalat" w:cs="GHEA Grapalat"/>
          <w:b/>
          <w:color w:val="000000"/>
          <w:sz w:val="24"/>
          <w:szCs w:val="24"/>
        </w:rPr>
        <w:lastRenderedPageBreak/>
        <w:t>Հավելված N 1</w:t>
      </w:r>
    </w:p>
    <w:p w14:paraId="252ABDDA" w14:textId="77777777" w:rsidR="003B04D0" w:rsidRDefault="003B04D0" w:rsidP="003B04D0">
      <w:pPr>
        <w:spacing w:after="0" w:line="276" w:lineRule="auto"/>
        <w:ind w:left="5529"/>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Հայաստանի Հանրապետության կառավարության </w:t>
      </w:r>
    </w:p>
    <w:p w14:paraId="73C22A23" w14:textId="77777777" w:rsidR="003B04D0" w:rsidRDefault="003B04D0" w:rsidP="003B04D0">
      <w:pPr>
        <w:spacing w:after="0" w:line="276" w:lineRule="auto"/>
        <w:ind w:left="720" w:firstLine="720"/>
        <w:jc w:val="right"/>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2026 թվականի ————— ——— -ի</w:t>
      </w:r>
    </w:p>
    <w:p w14:paraId="7AD767AA" w14:textId="77777777" w:rsidR="003B04D0" w:rsidRDefault="003B04D0" w:rsidP="003B04D0">
      <w:pPr>
        <w:spacing w:after="0" w:line="276" w:lineRule="auto"/>
        <w:ind w:left="5760"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N -Ն որոշման </w:t>
      </w:r>
    </w:p>
    <w:p w14:paraId="34B0D4C7" w14:textId="77777777" w:rsidR="003B04D0" w:rsidRDefault="003B04D0" w:rsidP="003B04D0">
      <w:pPr>
        <w:spacing w:line="360" w:lineRule="auto"/>
        <w:ind w:left="5760" w:firstLine="720"/>
        <w:jc w:val="center"/>
        <w:rPr>
          <w:rFonts w:ascii="GHEA Grapalat" w:eastAsia="GHEA Grapalat" w:hAnsi="GHEA Grapalat" w:cs="GHEA Grapalat"/>
          <w:b/>
          <w:color w:val="000000"/>
          <w:sz w:val="24"/>
          <w:szCs w:val="24"/>
        </w:rPr>
      </w:pPr>
    </w:p>
    <w:p w14:paraId="7EDF9F0B" w14:textId="77777777" w:rsidR="003B04D0" w:rsidRDefault="003B04D0" w:rsidP="003B04D0">
      <w:pPr>
        <w:spacing w:line="360" w:lineRule="auto"/>
        <w:ind w:left="5760" w:firstLine="720"/>
        <w:jc w:val="center"/>
        <w:rPr>
          <w:rFonts w:ascii="GHEA Grapalat" w:eastAsia="GHEA Grapalat" w:hAnsi="GHEA Grapalat" w:cs="GHEA Grapalat"/>
          <w:b/>
          <w:color w:val="000000"/>
          <w:sz w:val="24"/>
          <w:szCs w:val="24"/>
        </w:rPr>
      </w:pPr>
    </w:p>
    <w:p w14:paraId="63E57782"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ՍՈՑԻԱԼԱԿԱՆ ԾԱՌԱՅՈՒԹՅՈՒՆ ՏՐԱՄԱԴՐԵԼՈՒ ԳՈՐԾՈՒՆԵՈՒԹՅԱՆ ՀԱՎԱՍՏԱԳՐՄԱՆ ԿԱՐԳԸ, ՊԱՅՄԱՆՆԵՐԸ, ՀԱՎԱՍՏԱԳՐԻ ԿԱՍԵՑՄԱՆ ԿԱՐԳԸ</w:t>
      </w:r>
    </w:p>
    <w:p w14:paraId="7526A2A5" w14:textId="77777777" w:rsidR="003B04D0" w:rsidRDefault="003B04D0" w:rsidP="003B04D0">
      <w:pPr>
        <w:spacing w:line="360" w:lineRule="auto"/>
        <w:jc w:val="center"/>
        <w:rPr>
          <w:rFonts w:ascii="GHEA Grapalat" w:eastAsia="GHEA Grapalat" w:hAnsi="GHEA Grapalat" w:cs="GHEA Grapalat"/>
          <w:b/>
          <w:color w:val="000000"/>
          <w:sz w:val="24"/>
          <w:szCs w:val="24"/>
        </w:rPr>
      </w:pPr>
    </w:p>
    <w:p w14:paraId="663A8DC6"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 ԸՆԴՀԱՆՈՒՐ ԴՐՈՒՅԹՆԵՐ</w:t>
      </w:r>
    </w:p>
    <w:p w14:paraId="6F5DCC41" w14:textId="77777777" w:rsidR="003B04D0" w:rsidRDefault="003B04D0" w:rsidP="003B04D0">
      <w:pPr>
        <w:spacing w:line="360" w:lineRule="auto"/>
        <w:jc w:val="center"/>
        <w:rPr>
          <w:rFonts w:ascii="GHEA Grapalat" w:eastAsia="GHEA Grapalat" w:hAnsi="GHEA Grapalat" w:cs="GHEA Grapalat"/>
          <w:b/>
          <w:color w:val="000000"/>
          <w:sz w:val="24"/>
          <w:szCs w:val="24"/>
        </w:rPr>
      </w:pPr>
    </w:p>
    <w:p w14:paraId="7C71C5F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հավելվածով սահմանվում են սոցիալական ծառայություն տրամադրելու գործունեության հավաստագրման կարգը, պայմանները, հավաստագրի կասեցման կարգը։</w:t>
      </w:r>
    </w:p>
    <w:p w14:paraId="33C43B0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իմաստով հավաստագրումն իրականացվում է կազմակերպությունների և անհատ ձեռնարկատերերի կողմից սույն հավելվածով նախատեսված սոցիալական ծառայություններ </w:t>
      </w:r>
      <w:r>
        <w:rPr>
          <w:rFonts w:ascii="GHEA Grapalat" w:eastAsia="GHEA Grapalat" w:hAnsi="GHEA Grapalat" w:cs="GHEA Grapalat"/>
          <w:sz w:val="24"/>
          <w:szCs w:val="24"/>
        </w:rPr>
        <w:t>տրամադրելու</w:t>
      </w:r>
      <w:r>
        <w:rPr>
          <w:rFonts w:ascii="GHEA Grapalat" w:eastAsia="GHEA Grapalat" w:hAnsi="GHEA Grapalat" w:cs="GHEA Grapalat"/>
          <w:color w:val="000000"/>
          <w:sz w:val="24"/>
          <w:szCs w:val="24"/>
        </w:rPr>
        <w:t xml:space="preserve"> գործունեությունն օրենսդրությամբ սահմանված պահանջներին, ներառյալ համապատասխան սոցիալական ծառայությունների տրամադրման նվազագույն չափորոշիչներին, համապատասխանությունն </w:t>
      </w:r>
      <w:r>
        <w:rPr>
          <w:rFonts w:ascii="GHEA Grapalat" w:eastAsia="GHEA Grapalat" w:hAnsi="GHEA Grapalat" w:cs="GHEA Grapalat"/>
          <w:sz w:val="24"/>
          <w:szCs w:val="24"/>
        </w:rPr>
        <w:t>ապահովելու</w:t>
      </w:r>
      <w:r>
        <w:rPr>
          <w:rFonts w:ascii="GHEA Grapalat" w:eastAsia="GHEA Grapalat" w:hAnsi="GHEA Grapalat" w:cs="GHEA Grapalat"/>
          <w:color w:val="000000"/>
          <w:sz w:val="24"/>
          <w:szCs w:val="24"/>
        </w:rPr>
        <w:t xml:space="preserve"> նպատակով։ </w:t>
      </w:r>
    </w:p>
    <w:p w14:paraId="0A1901C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Կազմակերպությունները կամ անհատ ձեռնարկատերերը (այսուհետ նաև՝ կազմակերպություն)՝ անկախ կազմակերպաիրավական տեսակից, սեփականության ձևից և ֆինանսավորման աղբյուրից, 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 xml:space="preserve">-րդ կետով նախատեսված սոցիալական ծառայությունները կարող են տրամադրել միայն տվյալ սոցիալական ծառայություն տրամադրելու գործունեությունը Հայաստանի Հանրապետության աշխատանքի և սոցիալական հարցերի նախարարությունում (այսուհետ՝ նախարարություն) հավաստագրելու դեպքում: Ոչ առևտրային կազմակերպությունները </w:t>
      </w:r>
      <w:r>
        <w:rPr>
          <w:rFonts w:ascii="GHEA Grapalat" w:eastAsia="GHEA Grapalat" w:hAnsi="GHEA Grapalat" w:cs="GHEA Grapalat"/>
          <w:color w:val="000000"/>
          <w:sz w:val="24"/>
          <w:szCs w:val="24"/>
        </w:rPr>
        <w:lastRenderedPageBreak/>
        <w:t xml:space="preserve">հավաստագրման ենթակա սոցիալական ծառայություն տրամադրելու գործունեությամբ կարող են զբաղվել, եթե համապատասխան սոցիալական ծառայության տրամադրումը նախատեսված է դրանց կանոնադրությամբ։ </w:t>
      </w:r>
    </w:p>
    <w:p w14:paraId="7C65729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Սույն հավելվածով կազմակերպություններին վերաբերող դրույթների գործողությունը տարածվում է անհատ ձեռնարկատերերի վրա, եթե նրանց համար սույն հավելվածով ուղղակիորեն այլ բան սահմանված չէ։ </w:t>
      </w:r>
    </w:p>
    <w:p w14:paraId="5AEA52D6"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-րդ կետով սահմանված սոցիալական ծառայությունները տրամադրելու յուրաքանչյուր գործունեությունը</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 xml:space="preserve">ենթակա է հավաստագրման՝ անկախ նույն կազմակերպության կամ անհատ ձեռնարկատիրոջ կողմից մեկ այլ սոցիալական ծառայություն տրամադրելու գործունեություն հավաստագրված լինելու հանգամանքից։ </w:t>
      </w:r>
    </w:p>
    <w:p w14:paraId="6A78D44D"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Առանց հավաստագրվելու, ներառյալ՝ սույն որոշման 3-րդ կետով նախատեսված դեպքերում և ժամկետներում չհավաստագրվելու, 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 xml:space="preserve">-րդ կետով նախատեսված սոցիալական ծառայությունների տրամադրումն առաջացնում է Հայաստանի Հանրապետության վարչական իրավախախտումների վերաբերյալ օրենսգրքով նախատեսված պատասխանատվություն։ </w:t>
      </w:r>
    </w:p>
    <w:p w14:paraId="387571C7" w14:textId="77777777" w:rsidR="003B04D0" w:rsidRDefault="003B04D0" w:rsidP="003B04D0">
      <w:pPr>
        <w:numPr>
          <w:ilvl w:val="0"/>
          <w:numId w:val="16"/>
        </w:numPr>
        <w:spacing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Սոցիալական ծառայություն տրամադրելու գործունեության հավաստագրումն իրականացվում է Հայաստանի Հանրապետության աշխատանքի և սոցիալական հարցերի նախարարի (այսուհետ՝ նախարար) վարչական ակտի հիման վրա` սույն հավելվածով սահմանված կարգով։  </w:t>
      </w:r>
    </w:p>
    <w:p w14:paraId="0C9AB70A" w14:textId="77777777" w:rsidR="003B04D0" w:rsidRDefault="003B04D0" w:rsidP="003B04D0">
      <w:pPr>
        <w:spacing w:line="360" w:lineRule="auto"/>
        <w:jc w:val="both"/>
        <w:rPr>
          <w:rFonts w:ascii="GHEA Grapalat" w:eastAsia="GHEA Grapalat" w:hAnsi="GHEA Grapalat" w:cs="GHEA Grapalat"/>
          <w:color w:val="000000"/>
          <w:sz w:val="24"/>
          <w:szCs w:val="24"/>
        </w:rPr>
      </w:pPr>
    </w:p>
    <w:p w14:paraId="266CA2A5"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 ՍՈՑԻԱԼԱԿԱՆ ԾԱՌԱՅՈՒԹՅՈՒՆ ՏՐԱՄԱԴՐԵԼՈՒ ԳՈՐԾՈՒՆԵՈՒԹՅԱՆ ՀԱՎԱՍՏԱԳՐՄԱՆ ԴԵՊՔԵՐԸ</w:t>
      </w:r>
    </w:p>
    <w:p w14:paraId="30A86DA2"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հավելվածով սահմանված կարգով հավաստագրվում են կյանքի դժվարին իրավիճակում հայտնված կամ այդ իրավիճակում հայտնվելու ռիսկ ունեցող անձին կամ ընտանիքին հետևյալ սոցիալական ծառայությունները տրամադրելու գործունեությունը՝ </w:t>
      </w:r>
    </w:p>
    <w:p w14:paraId="4882A39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տարեց անձի խնամքը տնային պայմաններում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56CA931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տարեց անձի խնամքը ցերեկային կենտրոններում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347B001A"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3) տարեց անձի խնամքը բնակչության սոցիալական պաշտպանության ընդհանուր տիպի հաստատություններում. </w:t>
      </w:r>
    </w:p>
    <w:p w14:paraId="6DBFB83D"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տարեց անձի խնամքը բնակչության սոցիալական պաշտպանության մասնագիտացված հաստատություններում. </w:t>
      </w:r>
    </w:p>
    <w:p w14:paraId="6F0BF15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տարեց անձի խնամքը համայնքային փոքր տներում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3836C07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հաշմանդամություն ունեցող անձի խնամքը տնային պայմաններում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27828D0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հաշմանդամություն ունեցող անձի խնամքը ցերեկային կենտրոններում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5669A37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 հաշմանդամություն ունեցող անձի խնամքը բնակչության սոցիալական պաշտպանության ընդհանուր տիպի հաստատություններում. </w:t>
      </w:r>
    </w:p>
    <w:p w14:paraId="2DB1804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9) հաշմանդամություն ունեցող անձի խնամքը բնակչության սոցիալական պաշտպանության մասնագիտացված հաստատություններում. </w:t>
      </w:r>
    </w:p>
    <w:p w14:paraId="0D92C81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 հաշմանդամություն ունեցող անձի խնամքը համայնքային փոքր տներում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5311BDF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11) երեխայի խնամքը ցերեկային կենտրոններում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AB28B3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12) երեխայի խնամքը բնակչության սոցիալական պաշտպանության ընդհանուր տիպի հաստատություններում. </w:t>
      </w:r>
    </w:p>
    <w:p w14:paraId="5E94BEC9"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13) երեխայի խնամքը բնակչության սոցիալական պաշտպանության մասնագիտացված հաստատություններում. </w:t>
      </w:r>
    </w:p>
    <w:p w14:paraId="0B68092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14) երեխայի խնամքն ընտանեկան միջավայրին մոտ խնամք տրամադրող կազմակերպություններում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3132DDE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15) երեխայի խնամքն աջակցության կենտրոններում</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0776BEA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16) ճաշարանի կողմից սննդի կազմակերպումը. </w:t>
      </w:r>
    </w:p>
    <w:p w14:paraId="717C01A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17) սոցիալական բնակարանային ֆոնդում կացարանով ապահովումը.</w:t>
      </w:r>
    </w:p>
    <w:p w14:paraId="3D5925D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18) ժամանակավոր օթևանում կացարանով ապահովումը. </w:t>
      </w:r>
    </w:p>
    <w:p w14:paraId="200E44D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19) ընտանեկան և կենցաղային բռնության կամ ենթադրաբար ընտանեկան և կենցաղային բռնության ենթարկված անձանց, իսկ անհրաժեշտության դեպքում այդ անձանց ընտանիքների անդամներին աջակցության կենտրոնով ապահովելը</w:t>
      </w:r>
      <w:r>
        <w:rPr>
          <w:rFonts w:ascii="Cambria Math" w:eastAsia="Cambria Math" w:hAnsi="Cambria Math" w:cs="Cambria Math"/>
          <w:color w:val="000000"/>
          <w:sz w:val="24"/>
          <w:szCs w:val="24"/>
        </w:rPr>
        <w:t>․</w:t>
      </w:r>
    </w:p>
    <w:p w14:paraId="5E7480E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20) ընտանեկան և կենցաղային բռնության ենթարկված անձանց և նրանց խնամքի տակ գտնվող անձանց ապաստարանով ապահովելը</w:t>
      </w:r>
      <w:r>
        <w:rPr>
          <w:rFonts w:ascii="Cambria Math" w:eastAsia="GHEA Grapalat" w:hAnsi="Cambria Math" w:cs="Cambria Math"/>
          <w:color w:val="000000"/>
          <w:sz w:val="24"/>
          <w:szCs w:val="24"/>
        </w:rPr>
        <w:t>․</w:t>
      </w:r>
    </w:p>
    <w:p w14:paraId="368183E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21) մարդկանց թրաֆիքինգի և շահագործման ենթարկված անձանց և նրանց խնամքի տակ գտնվող երեխաներին, զոհերին կամ հատուկ կատեգորիայի զոհերին և նրանց օրինական ներկայացուցիչներին ապաստարանով ապահովելը։ </w:t>
      </w:r>
    </w:p>
    <w:p w14:paraId="21AEA717"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 xml:space="preserve">-րդ կետով նախատեսված սոցիալական ծառայությունները հավաստագրվում են համապատասխան սոցիալական ծառայությունները միայն հավաստագրում նշված վայրում (հասցեում), իսկ տնային պայմաններում խնամքի դեպքում՝ միայն հավաստագրում նշված սպասարկման տարածքում իրականացնելու պայմանով։ Սոցիալական ծառայություն տրամադրելու գործունեությունն այլ վայրում (հասցեում) իրականացնելու դեպքում, բացառությամբ սույն հավելվածի </w:t>
      </w:r>
      <w:r>
        <w:rPr>
          <w:rFonts w:ascii="GHEA Grapalat" w:eastAsia="GHEA Grapalat" w:hAnsi="GHEA Grapalat" w:cs="GHEA Grapalat"/>
          <w:sz w:val="24"/>
          <w:szCs w:val="24"/>
        </w:rPr>
        <w:t>12</w:t>
      </w:r>
      <w:r>
        <w:rPr>
          <w:rFonts w:ascii="GHEA Grapalat" w:eastAsia="GHEA Grapalat" w:hAnsi="GHEA Grapalat" w:cs="GHEA Grapalat"/>
          <w:color w:val="000000"/>
          <w:sz w:val="24"/>
          <w:szCs w:val="24"/>
        </w:rPr>
        <w:t xml:space="preserve">-րդ կետով նախատեսված դեպքի, այդ գործունեությունը սույն հավելվածով սահմանված կարգով ենթակա է հավաստագրման` ընդհանուր հիմունքներով։ </w:t>
      </w:r>
    </w:p>
    <w:p w14:paraId="444CD33B"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8-րդ կետով նախատեսված դեպքերում տնային պայմաններում խնամքի սպասարկման տարածք է համարվում հավաստագրում նշված կոնկրետ մեկ մարզի տարածքը, իսկ Երևան քաղաքի դեպքում՝ Երևան քաղաքի տարածքը։ </w:t>
      </w:r>
    </w:p>
    <w:p w14:paraId="525048E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Սույն հավելվածի 9-րդ կետի պահանջների խախտմամբ սոցիալական ծառայություն տրամադրելու գործունեությունն այլ վայրում (հասցեում) իրականացնելը համարվում է առանց հավաստագրի հավաստագրման ենթակա գործունեության իրականացում և առաջացնում է Հայաստանի Հանրապետության վարչական իրավախախտումների վերաբերյալ օրենսգրքով նախատեսված պատասխանատվություն։ </w:t>
      </w:r>
    </w:p>
    <w:p w14:paraId="6D0A019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Սոցիալական ծառայությունը կարող է տրամադրվել այլ վայրում (հասցեում), եթե տարերային աղետների, տեխնոլոգիական վթարների, «Աղետների ռիսկի կառավարման և բնակչության պաշտպանության մասին» Հայաստանի Հանրապետության օրենքի համաձայն՝ այլ արտակարգ դեպքերի և արտակարգ իրավիճակների, ինչպես նաև հիմնական վերանորոգում իրականացնելու պատճառով առաջացել է սոցիալական ծառայություն տրամադրելու գործունեությունն առավելագույնը վեց ամիս ժամկետով այլ վայրում (հասցեում) իրականացնելու </w:t>
      </w:r>
      <w:r>
        <w:rPr>
          <w:rFonts w:ascii="GHEA Grapalat" w:eastAsia="GHEA Grapalat" w:hAnsi="GHEA Grapalat" w:cs="GHEA Grapalat"/>
          <w:color w:val="000000"/>
          <w:sz w:val="24"/>
          <w:szCs w:val="24"/>
        </w:rPr>
        <w:lastRenderedPageBreak/>
        <w:t xml:space="preserve">անհրաժեշտություն։ Տարածքը համապատասխան սոցիալական ծառայության տրամադրման նվազագույն չափորոշիչներին և սույն հավելվածի 17-րդ կետով սահմանված պահանջներին ու պայմաններին համապատասխանելու դեպքում սույն հավելվածի 4-րդ գլխով նախատեսված հավաստագրման հանձնաժողովը (այսուհետ՝ հավաստագրման հանձնաժողով) նախարարին ներկայացնում է առաջարկություն </w:t>
      </w:r>
      <w:bookmarkStart w:id="1" w:name="_Hlk218813496"/>
      <w:r>
        <w:rPr>
          <w:rFonts w:ascii="GHEA Grapalat" w:eastAsia="GHEA Grapalat" w:hAnsi="GHEA Grapalat" w:cs="GHEA Grapalat"/>
          <w:color w:val="000000"/>
          <w:sz w:val="24"/>
          <w:szCs w:val="24"/>
        </w:rPr>
        <w:t>սոցիալական ծառայությունն այլ վայրում (հասցեում) մատուցելու թույլտվություն տալու վերաբերյալ</w:t>
      </w:r>
      <w:bookmarkEnd w:id="1"/>
      <w:r>
        <w:rPr>
          <w:rFonts w:ascii="GHEA Grapalat" w:eastAsia="GHEA Grapalat" w:hAnsi="GHEA Grapalat" w:cs="GHEA Grapalat"/>
          <w:color w:val="000000"/>
          <w:sz w:val="24"/>
          <w:szCs w:val="24"/>
        </w:rPr>
        <w:t>, թույլտվությունը տրվում է նախարարի վարչական ակտի հիման վրա։</w:t>
      </w:r>
    </w:p>
    <w:p w14:paraId="33ECBE40" w14:textId="77777777" w:rsidR="003B04D0" w:rsidRDefault="003B04D0" w:rsidP="003B04D0">
      <w:pPr>
        <w:spacing w:after="0" w:line="360" w:lineRule="auto"/>
        <w:jc w:val="both"/>
        <w:rPr>
          <w:rFonts w:ascii="GHEA Grapalat" w:eastAsia="GHEA Grapalat" w:hAnsi="GHEA Grapalat" w:cs="GHEA Grapalat"/>
          <w:color w:val="000000"/>
          <w:sz w:val="24"/>
          <w:szCs w:val="24"/>
        </w:rPr>
      </w:pPr>
    </w:p>
    <w:p w14:paraId="1C4B6B67" w14:textId="77777777" w:rsidR="003B04D0" w:rsidRDefault="003B04D0" w:rsidP="003B04D0">
      <w:pPr>
        <w:spacing w:after="0" w:line="360" w:lineRule="auto"/>
        <w:jc w:val="both"/>
        <w:rPr>
          <w:rFonts w:ascii="GHEA Grapalat" w:eastAsia="GHEA Grapalat" w:hAnsi="GHEA Grapalat" w:cs="GHEA Grapalat"/>
          <w:color w:val="000000"/>
          <w:sz w:val="24"/>
          <w:szCs w:val="24"/>
        </w:rPr>
      </w:pPr>
    </w:p>
    <w:p w14:paraId="14641335"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3. ՍՈՑԻԱԼԱԿԱՆ ԾԱՌԱՅՈՒԹՅՈՒՆ ՏՐԱՄԱԴՐԵԼՈՒ ԳՈՐԾՈՒՆԵՈՒԹՅԱՆ ՀԱՎԱՍՏԱԳՐՄԱՆ ՀԱՄԱՐ ԴԻՄԵԼՈՒ ԿԱՐԳԸ, ԺԱՄԿԵՏՆԵՐԸ, ՀԱՎԱՍՏԱԳՐՄԱՆ ՀԱՄԱՐ ԱՆՀՐԱԺԵՇՏ ՏՎՅԱԼՆԵՐԸ ԵՎ ՓԱՍՏԱԹՂԹԵՐԸ </w:t>
      </w:r>
    </w:p>
    <w:p w14:paraId="5E4181FD" w14:textId="77777777" w:rsidR="003B04D0" w:rsidRDefault="003B04D0" w:rsidP="003B04D0">
      <w:pPr>
        <w:spacing w:line="360" w:lineRule="auto"/>
        <w:jc w:val="center"/>
        <w:rPr>
          <w:rFonts w:ascii="GHEA Grapalat" w:eastAsia="GHEA Grapalat" w:hAnsi="GHEA Grapalat" w:cs="GHEA Grapalat"/>
          <w:b/>
          <w:color w:val="000000"/>
          <w:sz w:val="24"/>
          <w:szCs w:val="24"/>
        </w:rPr>
      </w:pPr>
    </w:p>
    <w:p w14:paraId="1224A76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Սոցիալական ծառայություն տրամադրելու գործունեությունը հավաստագրելու համար կարող են դիմել կազմակերպությունները և անհատ ձեռնարկատերերը (սույն գլխում այսուհետ՝ հայտատու)։ </w:t>
      </w:r>
    </w:p>
    <w:p w14:paraId="23378BE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Հայտատուն հավաստագրման համար դիմում է սոցիալական ծառայություն տրամադրելու գործունեության հավաստագրման տեղեկատվական համակարգի (այսուհետ՝ տեղեկատվական համակարգ) միջոցով։ </w:t>
      </w:r>
    </w:p>
    <w:p w14:paraId="24FF53E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Տեղեկատվական համակարգի միջոցով ներկայացվում են նաև սույն հավելվածով նախատեսված դեպքերում հավաստագրի վերաձևակերպում կատարելու նպատակով փոփոխությունները։ </w:t>
      </w:r>
    </w:p>
    <w:p w14:paraId="7242416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hAnsi="GHEA Grapalat"/>
          <w:sz w:val="24"/>
          <w:szCs w:val="24"/>
        </w:rPr>
        <w:t xml:space="preserve">Հավաստագրման նպատակով հայտատուն (հայտատու կազմակերպության դեպքում՝ գործադիր մարմնի ղեկավարը) տեղեկատվական համակարգում ստեղծում է անհատական օգտահաշիվ (այսուհետ՝ անհատական օգտահաշիվ)՝ նույնականացվելով Բնակչության պետական ռեգիստրի միջոցով։ Օգտահաշվի ստեղծման համար հայտատուն օգտագործում է ազգային նույնականացման հարթակում հասանելի եղանակներից որևէ մեկը կամ նույնականացվում է հանրային ծառայությունների </w:t>
      </w:r>
      <w:r>
        <w:rPr>
          <w:rFonts w:ascii="GHEA Grapalat" w:hAnsi="GHEA Grapalat"/>
          <w:sz w:val="24"/>
          <w:szCs w:val="24"/>
        </w:rPr>
        <w:lastRenderedPageBreak/>
        <w:t xml:space="preserve">համարանիշի հիման վրա մուտքային տվյալներ ստանալու միջոցով: Անհատական օգտահաշվին թվային միջավայրում ինքնաշխատ կցվում է հայտատուին կցված իրավաբանական անձը, որի տվյալները ստացվում են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GHEA Grapalat" w:hAnsi="GHEA Grapalat"/>
          <w:sz w:val="24"/>
          <w:szCs w:val="24"/>
        </w:rPr>
        <w:t xml:space="preserve">։ </w:t>
      </w:r>
      <w:r>
        <w:rPr>
          <w:rFonts w:ascii="GHEA Grapalat" w:eastAsia="GHEA Grapalat" w:hAnsi="GHEA Grapalat" w:cs="GHEA Grapalat"/>
          <w:color w:val="000000"/>
          <w:sz w:val="24"/>
          <w:szCs w:val="24"/>
        </w:rPr>
        <w:t>Հայտատուն իր անհատական օգտահաշվում առցանց եղանակով լրացնում է սույն հավելվածի N 1 ձևով սահմանված հայտը և ներբեռնում է անհրաժեշտ փաստաթղթերի բնօրինակների գունավոր լուսապատճենները։ Հայտը ստորագր</w:t>
      </w:r>
      <w:r>
        <w:rPr>
          <w:rFonts w:ascii="GHEA Grapalat" w:eastAsia="GHEA Grapalat" w:hAnsi="GHEA Grapalat" w:cs="GHEA Grapalat"/>
          <w:color w:val="000000"/>
          <w:sz w:val="24"/>
          <w:szCs w:val="24"/>
          <w:lang w:val="en-US"/>
        </w:rPr>
        <w:t>վում է</w:t>
      </w:r>
      <w:r>
        <w:rPr>
          <w:rFonts w:ascii="GHEA Grapalat" w:eastAsia="GHEA Grapalat" w:hAnsi="GHEA Grapalat" w:cs="GHEA Grapalat"/>
          <w:color w:val="000000"/>
          <w:sz w:val="24"/>
          <w:szCs w:val="24"/>
        </w:rPr>
        <w:t xml:space="preserve"> էլեկտրոնային թվային ստորագրման միջոցով։ </w:t>
      </w:r>
    </w:p>
    <w:p w14:paraId="72D3AB4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Հայտում ներառվում են, իսկ սույն կետով նախատեսված դեպքերում ներբեռնվում են՝</w:t>
      </w:r>
    </w:p>
    <w:p w14:paraId="3D5F096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հայտատուի հարկ վճարողի հաշվառման համարը (այսուհետ՝ ՀՎՀՀ), որի միջոցով հարակից շտեմարաններից առցանց, ինքնաշխատ ստացվում են հետևյալ տվյալները՝ </w:t>
      </w:r>
    </w:p>
    <w:p w14:paraId="01F988D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 հայտատուի անվանումը, հայտատու կազմակերպության պետական գրանցման համարը (հայտատու անհատ ձեռնարկատիրոջ դեպքում՝ պետական հաշվառման համարը), հայտատու կազմակերպության գտնվելու վայրի հասցեն (հայտատու անհատ ձեռնարկատիրոջ դեպքում՝ բնակության վայրի հասցեն), ինչպես նաև հայտատու կազմակերպության կանոնադրությունը՝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5D029B2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 հարկերի և օրենսդրությամբ սահմանված պարտադիր այլ վճարների գծով պարտավորությունների մասին տվյալները՝ Պետական եկամուտների կոմիտեի համապատասխան տվյալների շտեմարանից.</w:t>
      </w:r>
    </w:p>
    <w:p w14:paraId="48082B13" w14:textId="77777777" w:rsidR="003B04D0" w:rsidRDefault="003B04D0" w:rsidP="003B04D0">
      <w:pPr>
        <w:spacing w:after="0" w:line="360" w:lineRule="auto"/>
        <w:ind w:firstLine="360"/>
        <w:jc w:val="both"/>
        <w:rPr>
          <w:rFonts w:ascii="Cambria Math" w:eastAsia="GHEA Grapalat" w:hAnsi="Cambria Math" w:cs="GHEA Grapalat"/>
          <w:color w:val="000000"/>
          <w:sz w:val="24"/>
          <w:szCs w:val="24"/>
        </w:rPr>
      </w:pPr>
      <w:r>
        <w:rPr>
          <w:rFonts w:ascii="GHEA Grapalat" w:eastAsia="GHEA Grapalat" w:hAnsi="GHEA Grapalat" w:cs="GHEA Grapalat"/>
          <w:color w:val="000000"/>
          <w:sz w:val="24"/>
          <w:szCs w:val="24"/>
        </w:rPr>
        <w:t>2) անշարժ գույքի նկատմամբ սեփականության իրավունքի, օգտագործման իրավունքի պետական գրանցման տվյալը՝ Կադաստրի կոմիտեից՝ էլեկտրոնային համակարգերի փոխգործելիության միջոցով, իսկ օգտագործման իրավունքի վերաբերյալ պայմանագիրը տեղեկատվական համակարգ է ներբեռնում հայտատուն</w:t>
      </w:r>
      <w:r>
        <w:rPr>
          <w:rFonts w:ascii="Cambria Math" w:eastAsia="GHEA Grapalat" w:hAnsi="Cambria Math" w:cs="GHEA Grapalat"/>
          <w:color w:val="000000"/>
          <w:sz w:val="24"/>
          <w:szCs w:val="24"/>
        </w:rPr>
        <w:t>․</w:t>
      </w:r>
    </w:p>
    <w:p w14:paraId="7C694FF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3) հավաստագրման ենթակա սոցիալական ծառայություն տրամադրելու յուրաքանչյուր գործունեությունը՝ համաձայն 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-րդ կետի</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F2CBAC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գործող և նախորդ հավաստագրի </w:t>
      </w:r>
      <w:r>
        <w:rPr>
          <w:rFonts w:ascii="GHEA Grapalat" w:eastAsia="GHEA Grapalat" w:hAnsi="GHEA Grapalat" w:cs="GHEA Grapalat"/>
          <w:sz w:val="24"/>
          <w:szCs w:val="24"/>
        </w:rPr>
        <w:t xml:space="preserve">տվյալները (առկայության դեպքում)՝ ինքնաշխատ եղանակով տեղեկատվական համակարգից, տեղեկատվական համակարգում առկա չլինելու դեպքում հայտատուն լրացնում է հավաստագրի </w:t>
      </w:r>
      <w:r>
        <w:rPr>
          <w:rFonts w:ascii="GHEA Grapalat" w:eastAsia="GHEA Grapalat" w:hAnsi="GHEA Grapalat" w:cs="GHEA Grapalat"/>
          <w:color w:val="000000"/>
          <w:sz w:val="24"/>
          <w:szCs w:val="24"/>
        </w:rPr>
        <w:t>համարը, տրամադրման օրը, ամիսը, տարին.</w:t>
      </w:r>
    </w:p>
    <w:p w14:paraId="220713D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հավաստագրման ենթակա սոցիալական ծառայություն տրամադրելու յուրաքանչյուր գործունեության իրականացման վայրը (հասցեն), իսկ տնային պայմաններում խնամքի դեպքում՝ սպասարկման տարածքը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04907F4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6) հավաստագրման ենթակա սոցիալական ծառայություն տրամադրելու յուրաքանչյուր գործունեության իրականացման համար համապատասխան սոցիալական ծառայության տրամադրման նվազագույն չափորոշիչներով սահմանված </w:t>
      </w:r>
      <w:sdt>
        <w:sdtPr>
          <w:rPr>
            <w:rFonts w:ascii="GHEA Grapalat" w:hAnsi="GHEA Grapalat"/>
            <w:sz w:val="24"/>
            <w:szCs w:val="24"/>
          </w:rPr>
          <w:tag w:val="goog_rdk_1"/>
          <w:id w:val="-2003493730"/>
        </w:sdtPr>
        <w:sdtContent/>
      </w:sdt>
      <w:r>
        <w:rPr>
          <w:rFonts w:ascii="GHEA Grapalat" w:eastAsia="GHEA Grapalat" w:hAnsi="GHEA Grapalat" w:cs="GHEA Grapalat"/>
          <w:color w:val="000000"/>
          <w:sz w:val="24"/>
          <w:szCs w:val="24"/>
        </w:rPr>
        <w:t xml:space="preserve">հաստիքները և ըստ հաստիքների՝ աշխատողների թիվը՝ դրանցից առանձնացնելով սոցիալական ծառայություն տրամադրելու համար անհրաժեշտ որակավորում ունեցող մասնագետներին, և ներբեռնվում են e-work.am հարթակի միջոցով ստեղծված ինքնակենսագրականները. </w:t>
      </w:r>
    </w:p>
    <w:p w14:paraId="366EFF9D" w14:textId="77777777" w:rsidR="003B04D0" w:rsidRDefault="003B04D0" w:rsidP="003B04D0">
      <w:pPr>
        <w:spacing w:after="0" w:line="360" w:lineRule="auto"/>
        <w:ind w:firstLine="360"/>
        <w:jc w:val="both"/>
        <w:rPr>
          <w:rFonts w:ascii="GHEA Grapalat" w:eastAsia="GHEA Grapalat" w:hAnsi="GHEA Grapalat" w:cs="Tahoma"/>
          <w:color w:val="000000"/>
          <w:sz w:val="24"/>
          <w:szCs w:val="24"/>
        </w:rPr>
      </w:pPr>
      <w:r>
        <w:rPr>
          <w:rFonts w:ascii="GHEA Grapalat" w:eastAsia="GHEA Grapalat" w:hAnsi="GHEA Grapalat" w:cs="GHEA Grapalat"/>
          <w:color w:val="000000"/>
          <w:sz w:val="24"/>
          <w:szCs w:val="24"/>
        </w:rPr>
        <w:t xml:space="preserve">7) </w:t>
      </w:r>
      <w:r>
        <w:rPr>
          <w:rFonts w:ascii="GHEA Grapalat" w:eastAsia="GHEA Grapalat" w:hAnsi="GHEA Grapalat" w:cs="Tahoma"/>
          <w:color w:val="000000"/>
          <w:sz w:val="24"/>
          <w:szCs w:val="24"/>
        </w:rPr>
        <w:t xml:space="preserve">մասնագետների համապատասխան որակավորումը հավաստող փաստաթղթի (դիպլոմ, վկայական և այլն) տվյալները՝ ներբեռնելով այդ փաստաթղթի բնօրինակի գունավոր լուսապատճենը, իսկ բժշկական անձնակազմի դեպքում՝ </w:t>
      </w:r>
      <w:r>
        <w:rPr>
          <w:rFonts w:ascii="GHEA Grapalat" w:eastAsia="GHEA Grapalat" w:hAnsi="GHEA Grapalat" w:cs="Tahoma"/>
          <w:sz w:val="24"/>
          <w:szCs w:val="24"/>
        </w:rPr>
        <w:t>բժշկական օգնության և սպասարկման համապատասխան գործունեության լիցենզիայի</w:t>
      </w:r>
      <w:r>
        <w:rPr>
          <w:rFonts w:ascii="GHEA Grapalat" w:eastAsia="GHEA Grapalat" w:hAnsi="GHEA Grapalat" w:cs="Tahoma"/>
          <w:color w:val="000000"/>
          <w:sz w:val="24"/>
          <w:szCs w:val="24"/>
        </w:rPr>
        <w:t xml:space="preserve"> վերաբերյալ տեղեկատվությունը, որն առցանց, ինքնաշխատ եղանակով ստացվում է բուժաշխատողների ռեգիստրից. </w:t>
      </w:r>
    </w:p>
    <w:p w14:paraId="5B50EE7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 համապատասխան սոցիալական ծառայություն տրամադրելու գործունեության իրականացման վերաբերյալ հայտատուի՝ նախկինում ունեցած փորձի և գործունեության վերաբերյալ տեղեկություններ՝ առկայության դեպքում` ներբեռնելով նաև հիմնավորող փաստաթղթերի բնօրինակների գունավոր լուսապատճենները. </w:t>
      </w:r>
    </w:p>
    <w:p w14:paraId="4AD85F09"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9) հայտատուի կողմից իրականացվող ծրագրի շրջանակներում հավաստագրման ենթակա սոցիալական ծառայություն տրամադրելու գործունեության նկարագրությունը, </w:t>
      </w:r>
      <w:r>
        <w:rPr>
          <w:rFonts w:ascii="GHEA Grapalat" w:eastAsia="GHEA Grapalat" w:hAnsi="GHEA Grapalat" w:cs="GHEA Grapalat"/>
          <w:color w:val="000000"/>
          <w:sz w:val="24"/>
          <w:szCs w:val="24"/>
        </w:rPr>
        <w:lastRenderedPageBreak/>
        <w:t>ներառյալ՝ կիրառվող մեթոդաբանությունը, ինչպես նաև մատուցվող ծառայությունների նկարագիրը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9C2AB0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10) հավաստագրման ենթակա սոցիալական ծառայություն տրամադրելու գործունեության, բացառությամբ՝ տնային պայմաններում խնամքի, իրականացման վայրում անվտանգությունը պայմանագրային հիմունքներով ներգրավված կազմակերպության միջոցով կազմակերպվելու դեպքում՝ կնքված պայմանագրի բնօրինակի լուսապատճենը կամ անվտանգությունը պահնորդի հաստիք նախատեսելու միջոցով ապահովելու մասին հայտատուի հայտարարությունը. </w:t>
      </w:r>
    </w:p>
    <w:p w14:paraId="6C27B4F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11) հավաստագրման ենթակա սոցիալական ծառայությունը տրամադրելու յուրաքանչյուր գործունեության, բացառությամբ՝ տնային պայմաններում խնամքի, իրականացման տարածքում պահպանիչ-հակահրդեհային ազդարարման համակարգը Հայաստանի Հանրապետության ներքին գործերի նախարարության «112» </w:t>
      </w:r>
      <w:bookmarkStart w:id="2" w:name="_Hlk221966484"/>
      <w:r>
        <w:rPr>
          <w:rFonts w:ascii="GHEA Grapalat" w:eastAsia="GHEA Grapalat" w:hAnsi="GHEA Grapalat" w:cs="GHEA Grapalat"/>
          <w:color w:val="000000"/>
          <w:sz w:val="24"/>
          <w:szCs w:val="24"/>
        </w:rPr>
        <w:t>արտակարգ իրավիճակների կանչերի օպերատիվ կառավարման գրասենյակին</w:t>
      </w:r>
      <w:bookmarkEnd w:id="2"/>
      <w:r>
        <w:rPr>
          <w:rFonts w:ascii="GHEA Grapalat" w:eastAsia="GHEA Grapalat" w:hAnsi="GHEA Grapalat" w:cs="GHEA Grapalat"/>
          <w:color w:val="000000"/>
          <w:sz w:val="24"/>
          <w:szCs w:val="24"/>
        </w:rPr>
        <w:t xml:space="preserve">  միացված լինելու մասին տվյալը՝ Օպերատիվ կառավարման գրասենյակի համապատասխան տվյալների շտեմարանից. </w:t>
      </w:r>
    </w:p>
    <w:p w14:paraId="4A56FD0A"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12) հավաստագրման ենթակա համապատասխան սոցիալական ծառայության տրամադրման նվազագույն չափորոշիչների վերաբերյալ օրենսդրությամբ նախատեսված այլ տվյալներ</w:t>
      </w:r>
      <w:r>
        <w:rPr>
          <w:rFonts w:ascii="GHEA Grapalat" w:eastAsia="GHEA Grapalat" w:hAnsi="GHEA Grapalat" w:cs="GHEA Grapalat"/>
          <w:sz w:val="24"/>
          <w:szCs w:val="24"/>
        </w:rPr>
        <w:t xml:space="preserve"> և</w:t>
      </w:r>
      <w:r>
        <w:rPr>
          <w:rFonts w:ascii="GHEA Grapalat" w:eastAsia="GHEA Grapalat" w:hAnsi="GHEA Grapalat" w:cs="GHEA Grapalat"/>
          <w:color w:val="000000"/>
          <w:sz w:val="24"/>
          <w:szCs w:val="24"/>
        </w:rPr>
        <w:t xml:space="preserve"> փաստաթղթեր</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06364C37"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13) կազմակերպության գործադիր մարմնի ղեկավարի կամ անհատ ձեռնարկատիրոջ անունը և ազգանունը</w:t>
      </w:r>
      <w:r>
        <w:rPr>
          <w:rFonts w:ascii="Cambria Math" w:eastAsia="Cambria Math" w:hAnsi="Cambria Math" w:cs="Cambria Math"/>
          <w:color w:val="000000"/>
          <w:sz w:val="24"/>
          <w:szCs w:val="24"/>
        </w:rPr>
        <w:t>․</w:t>
      </w:r>
    </w:p>
    <w:p w14:paraId="6C169CD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14) հայտատուի հեռախոսահամարը, էլեկտրոնային փոստի հասցեն, կայքէջին և սոցիալական ցանցերին հղումները՝ առկայության դեպքում։ </w:t>
      </w:r>
    </w:p>
    <w:p w14:paraId="3A8AD8A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hAnsi="GHEA Grapalat" w:cs="Sylfaen"/>
          <w:sz w:val="24"/>
          <w:szCs w:val="24"/>
        </w:rPr>
        <w:t xml:space="preserve">Հայտը լրացնելիս (ներկայացնելիս) հայտատուն տալիս է իր տվյալները մշակելու վերաբերյալ համաձայնություն՝ այդ մասին նշում կատարելով տեղեկատվական համակարգում։ </w:t>
      </w:r>
    </w:p>
    <w:p w14:paraId="7BA6CA6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Հայտատուն կարող է մեկ հայտում ներառել 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 xml:space="preserve">-րդ կետում նախատեսված սոցիալական ծառայություն տրամադրելու մեկ կամ մի քանի գործունեություն։ Տեղեկատվական համակարգն ապահովում է հայցվող յուրաքանչյուր </w:t>
      </w:r>
      <w:r>
        <w:rPr>
          <w:rFonts w:ascii="GHEA Grapalat" w:eastAsia="GHEA Grapalat" w:hAnsi="GHEA Grapalat" w:cs="GHEA Grapalat"/>
          <w:color w:val="000000"/>
          <w:sz w:val="24"/>
          <w:szCs w:val="24"/>
        </w:rPr>
        <w:lastRenderedPageBreak/>
        <w:t>գործունեության համար սույն հավելվածի 17-րդ կետով նախատեսված տվյալների և փաստաթղթերի առանձնացված ներկայացման հնարավորությունը:</w:t>
      </w:r>
    </w:p>
    <w:p w14:paraId="48AF805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w:t>
      </w:r>
      <w:r>
        <w:rPr>
          <w:rFonts w:ascii="GHEA Grapalat" w:eastAsia="GHEA Grapalat" w:hAnsi="GHEA Grapalat" w:cs="GHEA Grapalat"/>
          <w:sz w:val="24"/>
          <w:szCs w:val="24"/>
        </w:rPr>
        <w:t>8</w:t>
      </w:r>
      <w:r>
        <w:rPr>
          <w:rFonts w:ascii="GHEA Grapalat" w:eastAsia="GHEA Grapalat" w:hAnsi="GHEA Grapalat" w:cs="GHEA Grapalat"/>
          <w:color w:val="000000"/>
          <w:sz w:val="24"/>
          <w:szCs w:val="24"/>
        </w:rPr>
        <w:t xml:space="preserve">-րդ կետի 5-րդ, 10-րդ, 17-18-րդ ենթակետերով նախատեսված սոցիալական ծառայությունները տրամադրելու գործունեությունը հավաստագրելիս՝ սույն հավելվածի 17-րդ կետի 2-րդ, 10-11-րդ ենթակետերով նախատեսված տվյալների և փաստաթղթերի ներկայացումը պարտադիր չէ, եթե հայտատուն ներկայացնում է պարտավորագիր այն մասին, որ նախքան համապատասխան սոցիալական ծառայություն տրամադրելը կապահովի տվյալ սոցիալական ծառայության տրամադրման համար օրենսդրությամբ նախատեսված պայմաններին բավարարող անշարժ գույքի առկայությունը (սեփականության կամ օգտագործման իրավունքով), ներառյալ՝ պատվիրատուի (պետություն, համայնք և այլն) կողմից սեփականության կամ օգտագործման իրավունքով տրամադրված անշարժ գույքի միջոցով (պայմանով հավաստագրում)։ </w:t>
      </w:r>
    </w:p>
    <w:p w14:paraId="0FDABEE8"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Պայմանով հավաստագրված հայտատուն համապատասխան անշարժ գույքի առկայությունը պետք է ապահովի հավաստագրվելուց հետո ոչ ուշ, քան վեց ամսվա ընթացքում՝ նույն ժամկետում ապահովելով նաև սույն հավելվածի 17-րդ կետի 10-11-րդ ենթակետերով նախատեսված պայմանների կատարումը։ Պայմանով հավաստագրման դեպքում սոցիալական ծառայություն տրամադրելու գործունեությունը հավաստագրելու մասին վարչական ակտը (պայմանով ակտ) ուժի մեջ է մտնում և հավաստագիրը տրամադրվում է սույն կետով նախատեսված պայմանների առաջացման պահից։    </w:t>
      </w:r>
    </w:p>
    <w:p w14:paraId="55DA7A16"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hAnsi="GHEA Grapalat" w:cs="Sylfaen"/>
          <w:sz w:val="24"/>
          <w:szCs w:val="24"/>
        </w:rPr>
        <w:t>Հայտը համարվում է մուտքագրված սույն հավելվածով սահմանված բոլոր տվյալները լրացնելու, անհրաժեշտ փաստաթղթերը տեղեկատվական համակարգ ներբեռնելու, և հայտը հայտատուի կողմից հաստատելու օրը</w:t>
      </w:r>
      <w:r>
        <w:rPr>
          <w:rFonts w:ascii="GHEA Grapalat" w:eastAsia="GHEA Grapalat" w:hAnsi="GHEA Grapalat" w:cs="GHEA Grapalat"/>
          <w:color w:val="000000"/>
          <w:sz w:val="24"/>
          <w:szCs w:val="24"/>
        </w:rPr>
        <w:t xml:space="preserve">։ </w:t>
      </w:r>
    </w:p>
    <w:p w14:paraId="398A737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Հայտը (դրանում ներառված տվյալները) և կից ներկայացված փաստաթղթերը կարող են փոփոխվել նախքան հայտի կարգավիճակի փոփոխությունը՝ «Ընդունված է ուսումնասիրության» կարգավիճակի։ </w:t>
      </w:r>
    </w:p>
    <w:p w14:paraId="0F7D3F8E"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Հավաստագրման հանձնաժողովներ</w:t>
      </w:r>
      <w:r>
        <w:rPr>
          <w:rFonts w:ascii="GHEA Grapalat" w:eastAsia="GHEA Grapalat" w:hAnsi="GHEA Grapalat" w:cs="GHEA Grapalat"/>
          <w:sz w:val="24"/>
          <w:szCs w:val="24"/>
        </w:rPr>
        <w:t xml:space="preserve">ն </w:t>
      </w:r>
      <w:r>
        <w:rPr>
          <w:rFonts w:ascii="GHEA Grapalat" w:eastAsia="GHEA Grapalat" w:hAnsi="GHEA Grapalat" w:cs="GHEA Grapalat"/>
          <w:color w:val="000000"/>
          <w:sz w:val="24"/>
          <w:szCs w:val="24"/>
        </w:rPr>
        <w:t xml:space="preserve">իրականացնում են անհրաժեշտ գործողություններ՝ հայտատուի կողմից ներկայացված տվյալների և փաստաթղթերի (դրանցում արտացոլված տեղեկությունների) հավաստիությունը ստուգելու նպատակով, այդ թվում՝ </w:t>
      </w:r>
      <w:r>
        <w:rPr>
          <w:rFonts w:ascii="GHEA Grapalat" w:eastAsia="GHEA Grapalat" w:hAnsi="GHEA Grapalat" w:cs="GHEA Grapalat"/>
          <w:sz w:val="24"/>
          <w:szCs w:val="24"/>
        </w:rPr>
        <w:t>տվյալ սոցիալական ծառայության տրամադրման նվազագույն չափորոշիչներին տարածքի համապատասխանությունը ստուգելու նպատակով այցելում են հավաստագրման ենթակա գործունեության իրականացման վայր (հասցե)</w:t>
      </w:r>
      <w:r>
        <w:rPr>
          <w:rFonts w:ascii="GHEA Grapalat" w:eastAsia="GHEA Grapalat" w:hAnsi="GHEA Grapalat" w:cs="GHEA Grapalat"/>
          <w:color w:val="000000"/>
          <w:sz w:val="24"/>
          <w:szCs w:val="24"/>
        </w:rPr>
        <w:t xml:space="preserve">։ </w:t>
      </w:r>
    </w:p>
    <w:p w14:paraId="52FBE67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ներկայացված հայտում կամ կից փաստաթղթերում առկա են ոչ էական թերություններ՝ վրիպակների, իրավաբանական նշանակություն չունեցող անճշտությունների և նման այլ բացթողումների տեսքով, ապա համապատասխան հավաստագրման հանձնաժողովը դրանք հայտնաբերելու պահից եռօրյա ժամկետում տեղեկատվական համակարգի միջոցով հայտատուին ծանուցում է առկա թերությունների մասին և տրամադրում եռօրյա ժամկետ դրանք շտկելու կամ փաստաթղթերը կրկին ներկայացնելու համար: Տվյալ դեպքում հայտը համարվում է մուտքագրված սկզբնական ներկայացման օրը։ </w:t>
      </w:r>
    </w:p>
    <w:p w14:paraId="24C4CF00" w14:textId="77777777" w:rsidR="003B04D0" w:rsidRDefault="003B04D0" w:rsidP="003B04D0">
      <w:pPr>
        <w:spacing w:line="360" w:lineRule="auto"/>
        <w:jc w:val="both"/>
        <w:rPr>
          <w:rFonts w:ascii="GHEA Grapalat" w:eastAsia="GHEA Grapalat" w:hAnsi="GHEA Grapalat" w:cs="GHEA Grapalat"/>
          <w:b/>
          <w:color w:val="000000"/>
          <w:sz w:val="24"/>
          <w:szCs w:val="24"/>
        </w:rPr>
      </w:pPr>
    </w:p>
    <w:p w14:paraId="2D460B31"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4. ՀԱՎԱՍՏԱԳՐՄԱՆ ՀԱՆՁՆԱԺՈՂՈՎՆԵՐԸ</w:t>
      </w:r>
    </w:p>
    <w:p w14:paraId="7328289F" w14:textId="77777777" w:rsidR="003B04D0" w:rsidRDefault="003B04D0" w:rsidP="003B04D0">
      <w:pPr>
        <w:spacing w:after="0" w:line="360" w:lineRule="auto"/>
        <w:ind w:left="360"/>
        <w:jc w:val="both"/>
        <w:rPr>
          <w:rFonts w:ascii="GHEA Grapalat" w:eastAsia="GHEA Grapalat" w:hAnsi="GHEA Grapalat" w:cs="GHEA Grapalat"/>
          <w:color w:val="000000"/>
          <w:sz w:val="24"/>
          <w:szCs w:val="24"/>
        </w:rPr>
      </w:pPr>
    </w:p>
    <w:p w14:paraId="66AB4316"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հավելվածով սահմանված կարգով սոցիալական ծառայություն տրամադրելու գործունեությունը հավաստագրելու, հավաստագրումը մերժելու, հավաստագիրը վերաձևակերպելու, դրա գործողությունը կասեցնելու և դադարեցնելու վերաբերյալ եզրակացությունները տալու նպատակով նախարարությունում ստեղծվում են հավաստագրման հանձնաժողովներ։ </w:t>
      </w:r>
    </w:p>
    <w:p w14:paraId="53398F6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հանձնաժողովի նախագահին և քարտուղարին նշանակում է նախարարը՝ հանձնաժողովի անդամների թվից: </w:t>
      </w:r>
    </w:p>
    <w:p w14:paraId="623FA8F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հանձնաժողովի նախագահը՝ </w:t>
      </w:r>
    </w:p>
    <w:p w14:paraId="3F4265F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ղեկավարում է հանձնաժողովի աշխատանքները.</w:t>
      </w:r>
    </w:p>
    <w:p w14:paraId="714FC60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հրավիրում և վարում է հանձնաժողովի նիստերը.</w:t>
      </w:r>
    </w:p>
    <w:p w14:paraId="1C6D8F1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3) հետևում է սույն հավելվածի 26-րդ կետով նախատեսված եզրակացությունները սահմանված ժամկետում տրամադրման ապահովմանը. </w:t>
      </w:r>
    </w:p>
    <w:p w14:paraId="3217C31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w:t>
      </w:r>
      <w:bookmarkStart w:id="3" w:name="_Hlk221993614"/>
      <w:r>
        <w:rPr>
          <w:rFonts w:ascii="GHEA Grapalat" w:eastAsia="GHEA Grapalat" w:hAnsi="GHEA Grapalat" w:cs="GHEA Grapalat"/>
          <w:color w:val="000000"/>
          <w:sz w:val="24"/>
          <w:szCs w:val="24"/>
        </w:rPr>
        <w:t xml:space="preserve">իրականացնում է սույն հավելվածով և սույն հավելվածի 31-րդ կետով նախատեսված աշխատակարգով սահմանված այլ </w:t>
      </w:r>
      <w:sdt>
        <w:sdtPr>
          <w:tag w:val="goog_rdk_12"/>
          <w:id w:val="-2060087984"/>
        </w:sdtPr>
        <w:sdtContent/>
      </w:sdt>
      <w:r>
        <w:rPr>
          <w:rFonts w:ascii="GHEA Grapalat" w:eastAsia="GHEA Grapalat" w:hAnsi="GHEA Grapalat" w:cs="GHEA Grapalat"/>
          <w:color w:val="000000"/>
          <w:sz w:val="24"/>
          <w:szCs w:val="24"/>
        </w:rPr>
        <w:t>գործառույթներ</w:t>
      </w:r>
      <w:bookmarkEnd w:id="3"/>
      <w:r>
        <w:rPr>
          <w:rFonts w:ascii="GHEA Grapalat" w:eastAsia="GHEA Grapalat" w:hAnsi="GHEA Grapalat" w:cs="GHEA Grapalat"/>
          <w:color w:val="000000"/>
          <w:sz w:val="24"/>
          <w:szCs w:val="24"/>
        </w:rPr>
        <w:t>:</w:t>
      </w:r>
    </w:p>
    <w:p w14:paraId="54A34F3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Հավաստագրման հանձնաժողովի քարտուղարը՝</w:t>
      </w:r>
    </w:p>
    <w:p w14:paraId="182314B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արձանագրում է հանձնաժողովի նիստերը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14DDEC73"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իրականացնում է սույն հավելվածով և սույն հավելվածի 31-րդ կետով նախատեսված աշխատակարգով սահմանված այլ </w:t>
      </w:r>
      <w:sdt>
        <w:sdtPr>
          <w:rPr>
            <w:rFonts w:ascii="GHEA Grapalat" w:hAnsi="GHEA Grapalat"/>
            <w:sz w:val="24"/>
            <w:szCs w:val="24"/>
          </w:rPr>
          <w:tag w:val="goog_rdk_12"/>
          <w:id w:val="2054730300"/>
        </w:sdtPr>
        <w:sdtContent/>
      </w:sdt>
      <w:r>
        <w:rPr>
          <w:rFonts w:ascii="GHEA Grapalat" w:eastAsia="GHEA Grapalat" w:hAnsi="GHEA Grapalat" w:cs="GHEA Grapalat"/>
          <w:color w:val="000000"/>
          <w:sz w:val="24"/>
          <w:szCs w:val="24"/>
        </w:rPr>
        <w:t xml:space="preserve">գործառույթներ: </w:t>
      </w:r>
    </w:p>
    <w:p w14:paraId="20C4ADF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հանձնաժողովները ստեղծվում են մշտական հիմունքներով՝ ըստ սույն հավելվածի 8-րդ կետով նախատեսված սոցիալական ծառայությունների ուղղությունների (օրինակ՝ խնամքի տրամադրումը)։ Յուրաքանչյուր հավաստագրման հանձնաժողով կազմված է յոթ անդամից։ Հավաստագրման հանձնաժողովները ձևավորվում են Նախարարության աշխատակազմից, մասնավորապես՝ դրա համապատասխան կառուցվածային ստորաբաժանումների մասնագետներից։ </w:t>
      </w:r>
    </w:p>
    <w:p w14:paraId="345229A1"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հանձնաժողովների կազմն ու աշխատակարգը հաստատում է նախարարը։ </w:t>
      </w:r>
    </w:p>
    <w:p w14:paraId="4F13E3F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հանձնաժողովները ձևավորելիս ապահովվում է սույն հավելվածի 8-րդ կետով նախատեսված՝ հավաստագրման ենթակա համապատասխան սոցիալական ծառայությունների ոլորտում գիտելիք ու փորձառություն ունեցող անդամների ներգրավումը։ </w:t>
      </w:r>
    </w:p>
    <w:p w14:paraId="491DA32B"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Հավաստագրման հանձնաժողովը հավաստագրման հայտերը քննարկելիս, ըստ անհրաժեշտության և համապատասխան մասնագետների առկայության, հավաստագրման հայտի քննարկման գործընթացին կարող է ներգրավել համապատասխան սոցիալական ծառայության ոլորտի մասնագետի՝  հանձնաժողովի աշխատանքներին անհրաժեշտ մասնագիտական աջակցություն և խորհրդատվ</w:t>
      </w:r>
      <w:r>
        <w:rPr>
          <w:rFonts w:ascii="GHEA Grapalat" w:eastAsia="GHEA Grapalat" w:hAnsi="GHEA Grapalat" w:cs="GHEA Grapalat"/>
          <w:sz w:val="24"/>
          <w:szCs w:val="24"/>
        </w:rPr>
        <w:t xml:space="preserve">ական կարծիք </w:t>
      </w:r>
      <w:r>
        <w:rPr>
          <w:rFonts w:ascii="GHEA Grapalat" w:eastAsia="GHEA Grapalat" w:hAnsi="GHEA Grapalat" w:cs="GHEA Grapalat"/>
          <w:color w:val="000000"/>
          <w:sz w:val="24"/>
          <w:szCs w:val="24"/>
        </w:rPr>
        <w:t xml:space="preserve">տրամադրելու նպատակով։ Հայտի քննարկմանը մասնակցող մասնագետը ձայնի կամ քվերակության իրավունք չունի։  </w:t>
      </w:r>
    </w:p>
    <w:p w14:paraId="11098F0D"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հավելվածի 33-րդ կետով նախատեսված մասնագետների ներգրավումն ապահովելու նպատակով նախարարը սոցիալական աշխատանքի որակավորում տվող բարձրագույն ուսումնական հաստատություններին, ըստ անհրաժեշտության, առաջարկում է տրամադրել տեղեկություն համապատասխան սոցիալական ծառայության ոլորտում գիտական, մանկավարժական կամ երկարամյա մասնագիտական աշխատանքի փորձ ունեցող մասնագետների վերաբերյալ։ </w:t>
      </w:r>
    </w:p>
    <w:p w14:paraId="36C1A4D0"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հանձնաժողովը՝ </w:t>
      </w:r>
    </w:p>
    <w:p w14:paraId="3DDC9727"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տալիս է սույն հավելվածի 26-րդ կետով նախատեսված եզրակացությունները</w:t>
      </w:r>
      <w:r>
        <w:rPr>
          <w:rFonts w:ascii="Cambria Math" w:eastAsia="Cambria Math" w:hAnsi="Cambria Math" w:cs="Cambria Math"/>
          <w:color w:val="000000"/>
          <w:sz w:val="24"/>
          <w:szCs w:val="24"/>
        </w:rPr>
        <w:t>․</w:t>
      </w:r>
    </w:p>
    <w:p w14:paraId="529F99F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իրականացնում է համապատասխան սոցիալական ծառայության տրամադրման նվազագույն չափորոշիչներին՝ սույն hավելվածի 17-րդ կետով նախատեսված հայտի, ներառյալ՝ դրանում ներկայացված տվյալների և ներկայացված փաստաթղթերի համապատասխանության ուսումնասիրություն</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4FE2A10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հավաստագրման հայտի քննարկման գործընթացին, ըստ անհրաժեշտության, ներգրավում է համապատասխան մասնագետի. </w:t>
      </w:r>
    </w:p>
    <w:p w14:paraId="44484C87"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սույն հավելվածի 24-րդ կետի համաձայն՝ </w:t>
      </w:r>
      <w:r>
        <w:rPr>
          <w:rFonts w:ascii="GHEA Grapalat" w:eastAsia="GHEA Grapalat" w:hAnsi="GHEA Grapalat" w:cs="GHEA Grapalat"/>
          <w:sz w:val="24"/>
          <w:szCs w:val="24"/>
        </w:rPr>
        <w:t xml:space="preserve">տվյալ սոցիալական ծառայության տրամադրման նվազագույն չափորոշիչներին տարածքի համապատասխանությունը ստուգելու նպատակով այցելում է հավաստագրման ենթակա գործունեության իրականացման վայր (հասցե) և այցելության արդյունքներով </w:t>
      </w:r>
      <w:r>
        <w:rPr>
          <w:rFonts w:ascii="GHEA Grapalat" w:eastAsia="GHEA Grapalat" w:hAnsi="GHEA Grapalat" w:cs="GHEA Grapalat"/>
          <w:color w:val="000000"/>
          <w:sz w:val="24"/>
          <w:szCs w:val="24"/>
        </w:rPr>
        <w:t>կազմում համապատասխան արձանագրություն</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24ACBFB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ներկայացնում է սույն հավելվածի 12-րդ կետով նախատեսված առաջարկությունը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1243C62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6) իրականացնում է սույն հավելվածով և սույն հավելվածի 31-րդ կետով նախատեսված աշխատակարգով սահմանված՝ սույն կետով նախատեսված լիազորություններից բխող այլ գործառույթներ: </w:t>
      </w:r>
    </w:p>
    <w:p w14:paraId="4D162EA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հանձնաժողովի՝ սույն հավելվածի պահանջներին համապատասխան տրված եզրակացությունը պարտադիր է նախարարի կողմից սոցիալական ծառայություն տրամադրելու գործունեությունը հավաստագրելու, հավաստագրումը մերժելու, հավաստագիրը վերաձևակերպելու, դրա գործողությունը </w:t>
      </w:r>
      <w:r>
        <w:rPr>
          <w:rFonts w:ascii="GHEA Grapalat" w:eastAsia="GHEA Grapalat" w:hAnsi="GHEA Grapalat" w:cs="GHEA Grapalat"/>
          <w:color w:val="000000"/>
          <w:sz w:val="24"/>
          <w:szCs w:val="24"/>
        </w:rPr>
        <w:lastRenderedPageBreak/>
        <w:t xml:space="preserve">կասեցնելու և դադարեցնելու վերաբերյալ համապատասխան վարչական ակտն ընդունելու համար։ </w:t>
      </w:r>
    </w:p>
    <w:p w14:paraId="6709482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Նախարարը հայտը մուտքագրվելուց հետո եռօրյա ժամկետում դրա քննարկումը տեղեկատվական համակարգի միջոցով հանձնարարում է համապատասխան հավաստագրման հանձնաժողովին։ </w:t>
      </w:r>
      <w:r>
        <w:rPr>
          <w:rFonts w:ascii="GHEA Grapalat" w:hAnsi="GHEA Grapalat" w:cs="Sylfaen"/>
          <w:sz w:val="24"/>
          <w:szCs w:val="24"/>
        </w:rPr>
        <w:t xml:space="preserve">Հայտի կարգավիճակը տեղեկատվական համակարգում փոխվում է «Ընդունված է ուսումնասիրության» կարգավիճակի։ </w:t>
      </w:r>
    </w:p>
    <w:p w14:paraId="6A22384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հանձնաժողովն իր աշխատանքները կազմակերպում է և համապատասխան որոշումներն ընդունում է նիստերի միջոցով, այդ թվում՝ առցանց։ Նիստն իրավազոր է, եթե նիստին մասնակցում է հանձնաժողովի առնվազն հինգ անդամ։ </w:t>
      </w:r>
    </w:p>
    <w:p w14:paraId="3DD56DB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հանձնաժողովի անդամը հանձնաժողովի կազմում չի կարող մասնակցել սույն հավելվածով սահմանված կարգով ներկայացված հայտի քննարկմանը, եթե սույն հավելվածի 3-րդ գլխով նախատեսված հայտատուի փոխկապակցված անձն է։ Հանձնաժողովի անդամը և հայտատուն համարվում են փոխկապակցված, եթե հանձնաժողովի անդամը հանդիսանում է՝ </w:t>
      </w:r>
    </w:p>
    <w:p w14:paraId="3FDE8CE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հայտատու անհատ ձեռնարկատիրոջ ամուսինը, զավակը կամ նրա ամուսնու զավակը, ծնողը, քույրը կամ եղբայրը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57D02CB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հայտատու ոչ առևտրային կազմակերպության հիմնադիրը, անդամը, կոլեգիալ կառավարման մարմնի (խորհուրդ և այլն) կամ վերստուգող մարմնի անդամը կամ միանձնյա գործադիր մարմնի ղեկավարը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68506E8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հայտատու առևտրային կազմակերպության խորհրդի նախագահը, խորհրդի նախագահի տեղակալը, խորհրդի անդամը, միանձնյա գործադիր մարմնի ղեկավարը, նրա տեղակալը, գործադիր մարմնի գործառույթներ իրականացնող կոլեգիալ մարմնի նախագահը կամ անդամը.</w:t>
      </w:r>
    </w:p>
    <w:p w14:paraId="70AD092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հայտատու առևտրային կազմակերպության բաժնեմասերի կամ բաժնետոմսերի 20 և ավելի տոկոսը տնօրինող մասնակիցը</w:t>
      </w:r>
      <w:r>
        <w:rPr>
          <w:rFonts w:ascii="Cambria Math" w:eastAsia="GHEA Grapalat" w:hAnsi="Cambria Math" w:cs="Cambria Math"/>
          <w:color w:val="000000"/>
          <w:sz w:val="24"/>
          <w:szCs w:val="24"/>
        </w:rPr>
        <w:t>․</w:t>
      </w:r>
    </w:p>
    <w:p w14:paraId="394534C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5) օրենքով չարգելված այլ ձևով հայտատու կազմակերպության որոշումները կանխորոշելու հնարավորություն ունեցող անձը: </w:t>
      </w:r>
    </w:p>
    <w:p w14:paraId="2F056EE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Հանձնաժողովի անդամը նախքան հանձնաժողովի նիստում հայտի քննարկումն էլեկտրոնային եղանակով ստորագրում է հայտատուի փոխկապակցված անձ չհանդիսանալու վերաբերյալ հայտարարություն, իսկ  փոխկապակցված անձ հանդիսանալու դեպքում պարտավոր է նույն ժամկետում ինքնաբացարկ հայտնել։ Այն դեպքում, երբ առկա է հավաստագրման հանձնաժողովի անդամի՝ հայտատուի փոխկապակցված անձ լինելու վերաբերյալ տեղեկություն, և հանձնաժողովի անդամն ինքնաբացարկ չի հայտնել, ապա հանձնաժողովի անդամին հայտատուի փոխկապակցված անձ ճանաչելու և համապատասխան հայտի քննարկումն առանց հանձնաժողովի անդամի իրականացնելու մասին որոշումն ընդունում է հավաստագրման հանձնաժողովը՝ նիստին ներկա անդամների ձայների մեծամասնությամբ։ </w:t>
      </w:r>
    </w:p>
    <w:p w14:paraId="7E7CAD38"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Նախքան սույն հավելվածի 40-րդ կետով նախատեսված որոշման կայացումը հավաստագրման հանձնաժողովը հանձնաժողովի համապատասխան անդամին հնարավորություն է տալիս բացատրություն ներկայացնելու հայտատուի փոխկապակցված անձ լինելու վերաբերյալ տեղեկության առնչությամբ։ Հավաստագրման հանձնաժողովը կարող է նաև հետաձգել հանձնաժողովի նիստը՝ հանձնաժողովի անդամի՝ հայտատուի փոխկապակցված անձ լինելու վերաբերյալ տեղեկությունը ստուգելու նպատակով։ Տվյալ դեպքում նիստը հետաձգվում է առավելագույնը երեք աշխատանքային օրով։ </w:t>
      </w:r>
    </w:p>
    <w:p w14:paraId="100E2F9D"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հանձնաժողովը հավաստագրի գործողության կասեցման կամ դադարեցման հարցի քննարկման մասին տեղեկատվական համակարգի միջոցով իրազեկում է հավաստագրված կազմակերպությանը՝ քննարկումից ոչ ուշ, քան հինգ օր առաջ` տեղեկացնելով քննարկման վայրի, օրվա ու ժամի մասին: Հարցի քննարկմանը հավաստագրված կազմակերպության ներկայացուցչի չմասնակցելը հիմք չէ հարցը չքննարկելու համար: Հավաստագրման հանձնաժողովն իրավասու է նաև պահանջել և ստանալ հավաստագրի գործողության կասեցման կամ դադարեցման հարցի հիմքում ընկած հանգամանքներին առնչվող փաստաթղթեր (տվյալներ), ինչպես նաև իրականացնել այլ գործողություններ՝ այդ հանգամանքները պարզելու ուղղությամբ։ </w:t>
      </w:r>
    </w:p>
    <w:p w14:paraId="0B454DA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Հավաստագրման հանձնաժողովի նիստերը, ներառյալ առցանց նիստերը, ենթակա են արձանագրման էլեկտրոնային եղանակով։ Հավաստագրման հանձնաժողովի նիստերի արձանագրությունը հաստատվում է հանձնաժողովի նախագահի և քարտուղարի էլեկտրոնային ստորագրությամբ՝ սույն հավելվածի 44-րդ կետով նախատեսված առանձնահատկությունների հաշվառմամբ։ </w:t>
      </w:r>
    </w:p>
    <w:p w14:paraId="7CC12C00"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հավաստագրման հանձնաժողովի որևէ անդամ կայացված եզրակացության վերաբերյալ ունի հատուկ կարծիք, ապա հատուկ կարծիք ունենալու մասին նրա էլեկտրոնային ստորագրությամբ նշում է կատարվում արձանագրության մեջ։ Հատուկ կարծիքն այն ներկայացրած անդամի էլեկտրոնային ստորագրությամբ կցվում է արձանագրությանը և համարվում է դրա անբաժանելի մաս։ </w:t>
      </w:r>
    </w:p>
    <w:p w14:paraId="19C1F38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Հավաստագրման հանձնաժողովի որոշումներն ընդունվում են բաց քվեարկությամբ՝ հանձնաժողովի ներկա անդամների ձայների մեծամասնությամբ: Քվեարկության ժամանակ հավաստագրման հանձնաժողովի յուրաքանչյուր անդամ ունի մեկ ձայնի իրավունք: Ձայնի և քվեարկության իրավունքի փոխանցումը հավաստագրման հանձնաժողովի մեկ անդամից մյուսին չի թույլատրվում: Քվեարկության արդյունքում ձայների հավասարության դեպքում որոշումը համարվում է ընդունված հօգուտ հայտատուի:</w:t>
      </w:r>
    </w:p>
    <w:p w14:paraId="40A7B7A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Միևնույն հայտով մեկից ավել սոցիալական ծառայություն տրամադրելու գործունեության հավաստագրման համար դիմելու դեպքում համապատասխան հավաստագրման հանձնաժողովը հայցվող յուրաքանչյուր գործունեության վերաբերյալ ներկայացնում է հավաստագրելու կամ հավաստագրումը մերժելու մասին առանձին եզրակացություն։ </w:t>
      </w:r>
    </w:p>
    <w:p w14:paraId="7D3CDA41"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հանձնաժողովի եզրակացությունը պարունակում է՝ </w:t>
      </w:r>
    </w:p>
    <w:p w14:paraId="228DDAFD"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հավաստագրման հանձնաժողովի լրիվ անվանումը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3716DAA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հավաստագրման հանձնաժողովի՝ սույն հավելվածի 26-րդ կետով նախատեսված համապատասխան եզրակացության անվանումը, դրա ընդունման օրը, ամիսը, տարին և համարը.</w:t>
      </w:r>
    </w:p>
    <w:p w14:paraId="02CE073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3) հայտատու կամ հավաստագրված կազմակերպության անվանումը կամ անհատ ձեռնարկատիրոջ անունը, ազգանունը, պետական գրանցման համարը (անհատ ձեռնարկատիրոջ դեպքում՝ պետական հաշվառման համարը), ՀՎՀՀ-ն, </w:t>
      </w:r>
      <w:bookmarkStart w:id="4" w:name="_Hlk221964994"/>
      <w:r>
        <w:rPr>
          <w:rFonts w:ascii="GHEA Grapalat" w:eastAsia="GHEA Grapalat" w:hAnsi="GHEA Grapalat" w:cs="GHEA Grapalat"/>
          <w:color w:val="000000"/>
          <w:sz w:val="24"/>
          <w:szCs w:val="24"/>
        </w:rPr>
        <w:t>գտնվելու վայրի հասցեն (հայտատու անհատ ձեռնարկատիրոջ դեպքում՝ բնակության վայրի հասցեն)</w:t>
      </w:r>
      <w:bookmarkEnd w:id="4"/>
      <w:r>
        <w:rPr>
          <w:rFonts w:ascii="Cambria Math" w:eastAsia="GHEA Grapalat" w:hAnsi="Cambria Math" w:cs="Cambria Math"/>
          <w:color w:val="000000"/>
          <w:sz w:val="24"/>
          <w:szCs w:val="24"/>
        </w:rPr>
        <w:t>․</w:t>
      </w:r>
    </w:p>
    <w:p w14:paraId="34F8843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քննարկման ենթակա հարցի նկարագրությունը.</w:t>
      </w:r>
    </w:p>
    <w:p w14:paraId="3CF49EF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քննարկման ենթակա հարցի վերաբերյալ ներկայացված տվյալները, փաստաթղթերը, ինչպես նաև հավաստագրման հանձնաժողովի կողմից ձեռնարկված գործողությունների արդյունքում ձեռք բերված լրացուցիչ տվյալները (փաստերը)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0F82BBE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եզրակացության ընդունման հիմնավորումը՝ այն փաստական և իրավական հիմքերը, որոնց հիման վրա հավաստագրման հանձնաժողովը հանգել է այս կամ այն եզրահանգման.</w:t>
      </w:r>
    </w:p>
    <w:p w14:paraId="256E53E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ընդունված որոշման շարադրանքը` համապատասխան եզրակացությունը.</w:t>
      </w:r>
    </w:p>
    <w:p w14:paraId="14964C85"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 հավաստագրման հանձնաժողովի նախագահի և անդամների էլեկտրոնային ստորագրությունը։ </w:t>
      </w:r>
    </w:p>
    <w:p w14:paraId="65023E3D"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հանձնաժողովի՝ սույն հավելվածի 47-րդ կետով սահմանված ձևով կազմված եզրակացությունը մուտքագրվում է տեղեկատվական համակարգ հանձնաժողովի քարտուղարի կողմից։ Եզրակացությունը տեղեկատվական համակարգի միջոցով ներկայացվում է նախարարին՝ սույն հավելվածի 51-րդ կետով նախատեսված վարչական ակտի ընդունման նպատակով։ </w:t>
      </w:r>
    </w:p>
    <w:p w14:paraId="221AA5A5" w14:textId="77777777" w:rsidR="003B04D0" w:rsidRDefault="003B04D0" w:rsidP="003B04D0">
      <w:pPr>
        <w:shd w:val="clear" w:color="auto" w:fill="FFFFFF"/>
        <w:spacing w:line="360" w:lineRule="auto"/>
        <w:ind w:firstLine="567"/>
        <w:jc w:val="both"/>
        <w:rPr>
          <w:rFonts w:ascii="GHEA Grapalat" w:eastAsia="GHEA Grapalat" w:hAnsi="GHEA Grapalat" w:cs="GHEA Grapalat"/>
          <w:b/>
          <w:color w:val="000000"/>
          <w:sz w:val="24"/>
          <w:szCs w:val="24"/>
        </w:rPr>
      </w:pPr>
      <w:sdt>
        <w:sdtPr>
          <w:rPr>
            <w:rFonts w:ascii="GHEA Grapalat" w:hAnsi="GHEA Grapalat"/>
            <w:sz w:val="24"/>
            <w:szCs w:val="24"/>
          </w:rPr>
          <w:tag w:val="goog_rdk_10"/>
          <w:id w:val="-327981997"/>
        </w:sdtPr>
        <w:sdtContent/>
      </w:sdt>
      <w:sdt>
        <w:sdtPr>
          <w:rPr>
            <w:rFonts w:ascii="GHEA Grapalat" w:hAnsi="GHEA Grapalat"/>
            <w:sz w:val="24"/>
            <w:szCs w:val="24"/>
          </w:rPr>
          <w:tag w:val="goog_rdk_11"/>
          <w:id w:val="269748248"/>
          <w:showingPlcHdr/>
        </w:sdtPr>
        <w:sdtContent>
          <w:r>
            <w:rPr>
              <w:rFonts w:ascii="GHEA Grapalat" w:hAnsi="GHEA Grapalat"/>
              <w:sz w:val="24"/>
              <w:szCs w:val="24"/>
            </w:rPr>
            <w:t xml:space="preserve">     </w:t>
          </w:r>
        </w:sdtContent>
      </w:sdt>
      <w:r>
        <w:rPr>
          <w:rFonts w:ascii="GHEA Grapalat" w:eastAsia="GHEA Grapalat" w:hAnsi="GHEA Grapalat" w:cs="GHEA Grapalat"/>
          <w:color w:val="000000"/>
          <w:sz w:val="24"/>
          <w:szCs w:val="24"/>
        </w:rPr>
        <w:t xml:space="preserve"> </w:t>
      </w:r>
    </w:p>
    <w:p w14:paraId="73516B9A"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5. ՍՈՑԻԱԼԱԿԱՆ ԾԱՌԱՅՈՒԹՅՈՒՆ ՏՐԱՄԱԴՐԵԼՈՒ ԳՈՐԾՈՒՆԵՈՒԹՅԱՆ ՀԱՎԱՍՏԱԳՐՈՒՄԸ ԵՎ ՀԱՎԱՍՏԱԳՐՈՒՄԸ ՄԵՐԺԵԼԸ</w:t>
      </w:r>
    </w:p>
    <w:p w14:paraId="1599E9C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Սոցիալական ծառայություն տրամադրելու գործունեությունը հավաստագրվում է կամ հավաստագրումը մերժվում է հայտը տեղեկատվական համակարգի միջոցով մուտքագրելու օրվանից 30-օրյա ժամեկտում։ </w:t>
      </w:r>
    </w:p>
    <w:p w14:paraId="4CAA7ACB"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հանձնաժողովը հայտը մուտքագրվելու օրվանից երկշաբաթյա ժամկետում տեղեկատվական համակարգի միջոցով նախարարին է </w:t>
      </w:r>
      <w:r>
        <w:rPr>
          <w:rFonts w:ascii="GHEA Grapalat" w:eastAsia="GHEA Grapalat" w:hAnsi="GHEA Grapalat" w:cs="GHEA Grapalat"/>
          <w:color w:val="000000"/>
          <w:sz w:val="24"/>
          <w:szCs w:val="24"/>
        </w:rPr>
        <w:lastRenderedPageBreak/>
        <w:t xml:space="preserve">ներկայացնում սոցիալական ծառայություն տրամադրելու գործունեությունը հավաստագրելու կամ հավաստագրումը մերժելու մասին եզրակացությունը։ </w:t>
      </w:r>
    </w:p>
    <w:p w14:paraId="43358F1E"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Նախարարը հավաստագրման վերաբերյալ եզրակացությունը ստանալուց հետո մեկշաբաթյա ժամկետում ընդունում է </w:t>
      </w:r>
      <w:bookmarkStart w:id="5" w:name="_Hlk218808754"/>
      <w:r>
        <w:rPr>
          <w:rFonts w:ascii="GHEA Grapalat" w:eastAsia="GHEA Grapalat" w:hAnsi="GHEA Grapalat" w:cs="GHEA Grapalat"/>
          <w:color w:val="000000"/>
          <w:sz w:val="24"/>
          <w:szCs w:val="24"/>
        </w:rPr>
        <w:t>սոցիալական ծառայություն տրամադրելու գործունեությունը հավաստագրելու կամ հավաստագրումը մերժելու մասին վարչական ակտ</w:t>
      </w:r>
      <w:bookmarkEnd w:id="5"/>
      <w:r>
        <w:rPr>
          <w:rFonts w:ascii="GHEA Grapalat" w:eastAsia="GHEA Grapalat" w:hAnsi="GHEA Grapalat" w:cs="GHEA Grapalat"/>
          <w:color w:val="000000"/>
          <w:sz w:val="24"/>
          <w:szCs w:val="24"/>
        </w:rPr>
        <w:t xml:space="preserve">։ Հայցվող յուրաքանչյուր գործունեության վերաբերյալ ընդունվում է առանձին վարչական ակտ՝ անկախ հայտատուի կողմից մեկ հայտով մեկից ավելի սոցիալական ծառայություն տրամադրելու գործունեության հավաստագրում հայցելու հանգամանքի։ </w:t>
      </w:r>
    </w:p>
    <w:p w14:paraId="78C055C6"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Սոցիալական ծառայություն տրամադրելու գործունեության հավաստագրումը մերժվում է, եթե`</w:t>
      </w:r>
    </w:p>
    <w:p w14:paraId="05A7920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t>հայտը չի համապատասխանում սույն հավելվածի 17-րդ կետով նախատեսված պայմաններին ու պահանջներին, կամ հայտատուն սահմանված ժամկետում չի վերացրել հայտի՝ սույն հավելվածի 25-րդ կետով սահմանված կարգով ներկայացված թերությունները</w:t>
      </w:r>
      <w:r>
        <w:rPr>
          <w:rFonts w:ascii="Cambria Math" w:eastAsia="GHEA Grapalat" w:hAnsi="Cambria Math" w:cs="Cambria Math"/>
          <w:color w:val="000000"/>
          <w:sz w:val="24"/>
          <w:szCs w:val="24"/>
        </w:rPr>
        <w:t>․</w:t>
      </w:r>
      <w:r>
        <w:rPr>
          <w:rFonts w:eastAsia="GHEA Grapalat"/>
          <w:color w:val="000000"/>
          <w:sz w:val="24"/>
          <w:szCs w:val="24"/>
        </w:rPr>
        <w:t> </w:t>
      </w:r>
    </w:p>
    <w:p w14:paraId="0898FA9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t>հայտով, ներառյալ՝ դրանում ներառված տվյալներով և կից փաստաթղթերով, չի հիմնավորվում հայցվող գործունեության համապատասխանությունը համապատասխան սոցիալական ծառայության տրամադրման նվազագույն չափորոշիչներին</w:t>
      </w:r>
      <w:r>
        <w:rPr>
          <w:rFonts w:ascii="Cambria Math" w:eastAsia="Cambria Math" w:hAnsi="Cambria Math" w:cs="Cambria Math"/>
          <w:color w:val="000000"/>
          <w:sz w:val="24"/>
          <w:szCs w:val="24"/>
        </w:rPr>
        <w:t>․</w:t>
      </w:r>
    </w:p>
    <w:p w14:paraId="6FD3597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հայտատուն ունի հարկերի և օրենսդրությամբ սահմանված պարտադիր այլ վճարների գծով պարտավորությունների մասով ժամկետանց պարտավորություն.</w:t>
      </w:r>
    </w:p>
    <w:p w14:paraId="1A1BEA7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Pr>
          <w:rFonts w:ascii="GHEA Grapalat" w:eastAsia="GHEA Grapalat" w:hAnsi="GHEA Grapalat" w:cs="GHEA Grapalat"/>
          <w:color w:val="000000"/>
          <w:sz w:val="24"/>
          <w:szCs w:val="24"/>
        </w:rPr>
        <w:tab/>
        <w:t>անհատ ձեռնարկատեր հայտատուի դեպքում՝ հայտը մուտքագրելու օրվա դրությամբ քաղաքացին դատարանի՝ օրինական ուժի մեջ մտած վճռով ճանաչվել է անգործունակ, սահմանափակ գործունակ կամ սնանկ և ունի չմարված կամ չներված պարտավորություններ կամ սնանկության գործով պարտապան է, և սնանկության գործի վարույթը չի ավարտվել.</w:t>
      </w:r>
    </w:p>
    <w:p w14:paraId="3BFDE48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w:t>
      </w:r>
      <w:r>
        <w:rPr>
          <w:rFonts w:ascii="GHEA Grapalat" w:eastAsia="GHEA Grapalat" w:hAnsi="GHEA Grapalat" w:cs="GHEA Grapalat"/>
          <w:color w:val="000000"/>
          <w:sz w:val="24"/>
          <w:szCs w:val="24"/>
        </w:rPr>
        <w:tab/>
        <w:t xml:space="preserve">կազմակերպություն հայտատուի դեպքում՝ հայտը մուտքագրելու օրվա դրությամբ կազմակերպությունը դատարանի՝ օրինական ուժի մեջ մտած վճռով </w:t>
      </w:r>
      <w:r>
        <w:rPr>
          <w:rFonts w:ascii="GHEA Grapalat" w:eastAsia="GHEA Grapalat" w:hAnsi="GHEA Grapalat" w:cs="GHEA Grapalat"/>
          <w:color w:val="000000"/>
          <w:sz w:val="24"/>
          <w:szCs w:val="24"/>
        </w:rPr>
        <w:lastRenderedPageBreak/>
        <w:t>ճանաչվել է սնանկ և ունի չմարված կամ չներված պարտավորություններ կամ սնանկության գործով պարտապան է, և սնանկության գործի վարույթը չի ավարտվել</w:t>
      </w:r>
      <w:r>
        <w:rPr>
          <w:rFonts w:ascii="Cambria Math" w:eastAsia="Cambria Math" w:hAnsi="Cambria Math" w:cs="Cambria Math"/>
          <w:color w:val="000000"/>
          <w:sz w:val="24"/>
          <w:szCs w:val="24"/>
        </w:rPr>
        <w:t>․</w:t>
      </w:r>
    </w:p>
    <w:p w14:paraId="1634724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համապատասխան սոցիալական ծառայություն տրամադրելը նախատեսված չէ ոչ առևտրային կազմակերպություն հայտատուի կանոնադրությամբ</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7510A47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նախքան սույն հավելվածի 51-րդ կետով նախատեսված վարչական ակտի կայացումը հայտատուի գործունեությունն օրենքով սահմանված կարգով դադարել կամ կասեցվել է։</w:t>
      </w:r>
    </w:p>
    <w:p w14:paraId="1A837767"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52-րդ կետի 7-րդ ենթակետով նախատեսված՝ հայտատուի գործունեությունը դադարելու վերաբերյալ տվյալն ինքնաշխատ, առցանց եղանակով ստուգվում է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GHEA Grapalat" w:eastAsia="GHEA Grapalat" w:hAnsi="GHEA Grapalat" w:cs="GHEA Grapalat"/>
          <w:color w:val="000000"/>
          <w:sz w:val="24"/>
          <w:szCs w:val="24"/>
        </w:rPr>
        <w:t xml:space="preserve">, իսկ գործունեության կասեցման վերաբերյալ տվյալը՝ Պետական եկամուտների կոմիտեի համապատասխան տվյալների շտեմարանից։ </w:t>
      </w:r>
    </w:p>
    <w:p w14:paraId="4088672F"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հավելվածի 51-րդ կետով նախատեսված՝ նախարարի վարչական ակտում մասնավորապես նշվում է՝</w:t>
      </w:r>
    </w:p>
    <w:p w14:paraId="4BEB5BD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t>հավաստագրման համար հայցվող՝ սոցիալական ծառայություն տրամադրելու գործունեությունը.</w:t>
      </w:r>
    </w:p>
    <w:p w14:paraId="1F2EA11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t>վարչական ակտի ընդունման հիմնավորումը՝ այն փաստական և իրավական հիմքերը, որոնցով ղեկավարվելով ակտն ընդունող մարմինը հանգել է համապատասխան հետևությունների.</w:t>
      </w:r>
    </w:p>
    <w:p w14:paraId="5AE7D237" w14:textId="77777777" w:rsidR="003B04D0" w:rsidRDefault="003B04D0" w:rsidP="003B04D0">
      <w:pPr>
        <w:spacing w:after="0" w:line="360" w:lineRule="auto"/>
        <w:ind w:firstLine="360"/>
        <w:jc w:val="both"/>
        <w:rPr>
          <w:rFonts w:ascii="Cambria Math" w:eastAsia="GHEA Grapalat" w:hAnsi="Cambria Math" w:cs="GHEA Grapalat"/>
          <w:color w:val="000000"/>
          <w:sz w:val="24"/>
          <w:szCs w:val="24"/>
        </w:rPr>
      </w:pPr>
      <w:r>
        <w:rPr>
          <w:rFonts w:ascii="GHEA Grapalat" w:eastAsia="GHEA Grapalat" w:hAnsi="GHEA Grapalat" w:cs="GHEA Grapalat"/>
          <w:color w:val="000000"/>
          <w:sz w:val="24"/>
          <w:szCs w:val="24"/>
        </w:rPr>
        <w:t>3)</w:t>
      </w:r>
      <w:r>
        <w:rPr>
          <w:rFonts w:ascii="GHEA Grapalat" w:eastAsia="GHEA Grapalat" w:hAnsi="GHEA Grapalat" w:cs="GHEA Grapalat"/>
          <w:color w:val="000000"/>
          <w:sz w:val="24"/>
          <w:szCs w:val="24"/>
        </w:rPr>
        <w:tab/>
        <w:t>վարչական ակտի եզրափակիչ մասը՝ սոցիալական ծառայություն տրամադրելու գործունեությունը հավաստագրելու կամ հավաստագրումը մերժելու մասին որոշումը</w:t>
      </w:r>
      <w:r>
        <w:rPr>
          <w:rFonts w:ascii="Cambria Math" w:eastAsia="GHEA Grapalat" w:hAnsi="Cambria Math" w:cs="GHEA Grapalat"/>
          <w:color w:val="000000"/>
          <w:sz w:val="24"/>
          <w:szCs w:val="24"/>
        </w:rPr>
        <w:t xml:space="preserve">․ </w:t>
      </w:r>
    </w:p>
    <w:p w14:paraId="0A786B6A"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այլ տեղեկություններ՝ համաձայն «Վարչարարության հիմունքների և վարչական վարույթի մասին» օրենքի։ </w:t>
      </w:r>
    </w:p>
    <w:p w14:paraId="48BD7668"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Նախարարի վարչական ակտի տվյալները տեղեկատվական համակարգ են մուտքագրվում նախարարության համապատասխան կառուցվածքային ստորաբաժանման իրավասու աշխատողի կողմից՝ դրա կայացման օրվանից հետո եռօրյա ժամկետում։ </w:t>
      </w:r>
    </w:p>
    <w:p w14:paraId="277456C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հավելվածի 50-րդ կետով նախատեսված եզրակացությունները, ինչպես նաև նախարարի՝ սույն հավելվածի 51-րդ կետով նախատեսված վարչական ակտերը դրանց կայացման օրվանից հետո եռօրյա ժամկետում ուղարկվում են հայտատուներին տեղեկատվական համակարգի միջոցով։ </w:t>
      </w:r>
    </w:p>
    <w:p w14:paraId="35314EA8"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51-րդ կետով նախատեսված` սոցիալական ծառայություն տրամադրելու գործունեությունը հավաստագրելու կամ հավաստագրումը մերժելու մասին վարչական ակտերը հայտատուների կողմից կարող են բողոքարկվել «Վարչարարության հիմունքների և վարչական վարույթի մասին» օրենքով նախատեսված ժամկետներում։ Բողոքը ներկայացվում է տեղեկատվական համակարգի միջոցով։ </w:t>
      </w:r>
    </w:p>
    <w:p w14:paraId="3FA35860" w14:textId="77777777" w:rsidR="003B04D0" w:rsidRDefault="003B04D0" w:rsidP="003B04D0">
      <w:pPr>
        <w:numPr>
          <w:ilvl w:val="0"/>
          <w:numId w:val="16"/>
        </w:numPr>
        <w:spacing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57-րդ կետով նախատեսված բողոքները քննելու նպատակով նախարարը ստեղծում է երեք անդամից բաղկացած ժամանակավոր (ad hoc) հանձնաժողով՝ անդամների այլ կազմով։ Ժամանակավոր հանձնաժողովը գործում է հավաստագրման հանձնաժողովի աշխատակարգով սահմանված կարգով այնքանով, որքանով դրանք իրենց էությամբ կիրառելի են ժամանակավոր հանձնաժողովի նկատմամբ։ </w:t>
      </w:r>
    </w:p>
    <w:p w14:paraId="7882307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p>
    <w:p w14:paraId="35894986" w14:textId="77777777" w:rsidR="003B04D0" w:rsidRDefault="003B04D0" w:rsidP="003B04D0">
      <w:pPr>
        <w:shd w:val="clear" w:color="auto" w:fill="FFFFFF"/>
        <w:spacing w:after="0" w:line="240" w:lineRule="auto"/>
        <w:ind w:firstLine="375"/>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p>
    <w:p w14:paraId="6ED677DD" w14:textId="77777777" w:rsidR="003B04D0" w:rsidRDefault="003B04D0" w:rsidP="003B04D0">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color w:val="000000"/>
          <w:sz w:val="24"/>
          <w:szCs w:val="24"/>
        </w:rPr>
        <w:t xml:space="preserve">6. </w:t>
      </w:r>
      <w:r>
        <w:rPr>
          <w:rFonts w:ascii="GHEA Grapalat" w:eastAsia="GHEA Grapalat" w:hAnsi="GHEA Grapalat" w:cs="GHEA Grapalat"/>
          <w:b/>
          <w:sz w:val="24"/>
          <w:szCs w:val="24"/>
        </w:rPr>
        <w:t>ՍՈՑԻԱԼԱԿԱՆ ԾԱՌԱՅՈՒԹՅՈՒՆ ՏՐԱՄԱԴՐԵԼՈՒ ԳՈՐԾՈՒՆԵՈՒԹՅԱՆ ՀԱՎԱՍՏԱԳԻՐԸ, ՀԱՎԱՍՏԱԳՐԻ ՎԵՐԱՁԵՎԱԿԵՐՊՈՒՄԸ, ՀԱՎԱՍՏԱԳՐԻ ԳՈՐԾՈՂՈՒԹՅԱՆ ԿԱՍԵՑՈՒՄՆ ՈՒ ԴԱԴԱՐԵՑՈՒՄԸ</w:t>
      </w:r>
    </w:p>
    <w:p w14:paraId="34C13F7D" w14:textId="77777777" w:rsidR="003B04D0" w:rsidRDefault="003B04D0" w:rsidP="003B04D0">
      <w:pPr>
        <w:spacing w:after="0" w:line="360" w:lineRule="auto"/>
        <w:ind w:left="360"/>
        <w:jc w:val="both"/>
        <w:rPr>
          <w:rFonts w:ascii="GHEA Grapalat" w:eastAsia="GHEA Grapalat" w:hAnsi="GHEA Grapalat" w:cs="GHEA Grapalat"/>
          <w:color w:val="000000"/>
          <w:sz w:val="24"/>
          <w:szCs w:val="24"/>
        </w:rPr>
      </w:pPr>
    </w:p>
    <w:p w14:paraId="74AD6EF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Սոցիալական ծառայություն տրամադրելու գործունեության հավաստագիրը (այսուհետ՝ հավաստագիր) նախարարության կողմից տրվող, սահմանված ձևի՝ Ձև N 2, և վավերապայմաններով փաստաթուղթ է, որը հավաստում է սույն Հավելվածով նախատեսված՝ սոցիալական ծառայություն տրամադրելու գործունեությունը հավաստագրված լինելու հանգամանքը: Կազմակերպության կողմից միաժամանակ </w:t>
      </w:r>
      <w:r>
        <w:rPr>
          <w:rFonts w:ascii="GHEA Grapalat" w:eastAsia="GHEA Grapalat" w:hAnsi="GHEA Grapalat" w:cs="GHEA Grapalat"/>
          <w:color w:val="000000"/>
          <w:sz w:val="24"/>
          <w:szCs w:val="24"/>
        </w:rPr>
        <w:lastRenderedPageBreak/>
        <w:t xml:space="preserve">մեկից ավելի գործունեություն հավաստագրելու դեպքում յուրաքանչյուր գործունեության համար տրամադրվում է առանձին հավաստագիր։ </w:t>
      </w:r>
    </w:p>
    <w:p w14:paraId="3C8690F5"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Հավաստագիրը տրվում է երեք տարով, եթե կազմակերպությունը տվյալ սոցիալական ծառայությունը տրամադրելու գործունեությունը հավաստագրում է առաջին անգամ, հինգ տարով՝ երկրորդ և հետագա անգամները հավաստագրելիս։ </w:t>
      </w:r>
    </w:p>
    <w:p w14:paraId="1173ECD6"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Հավաստագիրը չի կարող օտարվել, գրավադրվել կամ որևէ այլ կերպ փոխանցվել այլ անձի կամ կազմակերպության:</w:t>
      </w:r>
    </w:p>
    <w:p w14:paraId="27517B7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Հավաստագրի տրամադրման, ինչպես նաև սույն հավելվածով նախատեսված հիմքերով հավաստագրի վերաձևակերպման դեպքերում հավաստագրված կազմակերպությունից գումար չի գանձվում:</w:t>
      </w:r>
    </w:p>
    <w:p w14:paraId="7BF9BCF8"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Հավաստագիրն ինքնաշխատ գեներացվում է տեղեկատվական համակարգի միջոցով և պարունակում է </w:t>
      </w:r>
      <w:r>
        <w:rPr>
          <w:rFonts w:ascii="GHEA Grapalat" w:eastAsia="GHEA Grapalat" w:hAnsi="GHEA Grapalat" w:cs="GHEA Grapalat"/>
          <w:sz w:val="24"/>
          <w:szCs w:val="24"/>
        </w:rPr>
        <w:t>հետևյալ տեղեկությունները</w:t>
      </w:r>
      <w:r>
        <w:rPr>
          <w:rFonts w:ascii="GHEA Grapalat" w:eastAsia="GHEA Grapalat" w:hAnsi="GHEA Grapalat" w:cs="GHEA Grapalat"/>
          <w:color w:val="000000"/>
          <w:sz w:val="24"/>
          <w:szCs w:val="24"/>
        </w:rPr>
        <w:t>`</w:t>
      </w:r>
    </w:p>
    <w:p w14:paraId="36D38043"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t>հավաստագիրը տվող մարմնի անվանումը.</w:t>
      </w:r>
    </w:p>
    <w:p w14:paraId="6AEC621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t>հավաստագրի համարը.</w:t>
      </w:r>
    </w:p>
    <w:p w14:paraId="097B8E0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w:t>
      </w:r>
      <w:r>
        <w:rPr>
          <w:rFonts w:ascii="GHEA Grapalat" w:eastAsia="GHEA Grapalat" w:hAnsi="GHEA Grapalat" w:cs="GHEA Grapalat"/>
          <w:color w:val="000000"/>
          <w:sz w:val="24"/>
          <w:szCs w:val="24"/>
        </w:rPr>
        <w:tab/>
        <w:t>հավաստագիրը տալու օրը, ամիսը, տարին.</w:t>
      </w:r>
    </w:p>
    <w:p w14:paraId="64039633"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Pr>
          <w:rFonts w:ascii="GHEA Grapalat" w:eastAsia="GHEA Grapalat" w:hAnsi="GHEA Grapalat" w:cs="GHEA Grapalat"/>
          <w:color w:val="000000"/>
          <w:sz w:val="24"/>
          <w:szCs w:val="24"/>
        </w:rPr>
        <w:tab/>
        <w:t>հավաստագրված կազմակերպության անվանումը կամ անհատ ձեռնարկատիրոջ անունը, ազգանունը</w:t>
      </w:r>
      <w:r>
        <w:rPr>
          <w:rFonts w:ascii="Cambria Math" w:eastAsia="GHEA Grapalat" w:hAnsi="Cambria Math" w:cs="Cambria Math"/>
          <w:color w:val="000000"/>
          <w:sz w:val="24"/>
          <w:szCs w:val="24"/>
        </w:rPr>
        <w:t>․</w:t>
      </w:r>
    </w:p>
    <w:p w14:paraId="78A61A8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կազմակերպության պետական գրանցման համարը (անհատ ձեռնարկատիրոջ դեպքում՝ պետական հաշվառման համարը).</w:t>
      </w:r>
    </w:p>
    <w:p w14:paraId="1755DFB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w:t>
      </w:r>
      <w:r>
        <w:rPr>
          <w:rFonts w:ascii="GHEA Grapalat" w:eastAsia="GHEA Grapalat" w:hAnsi="GHEA Grapalat" w:cs="GHEA Grapalat"/>
          <w:color w:val="000000"/>
          <w:sz w:val="24"/>
          <w:szCs w:val="24"/>
        </w:rPr>
        <w:tab/>
        <w:t>սոցիալական ծառայություն տրամադրելու գործունեությունը՝ համաձայն սույն հավելվածի 8-րդ կետի</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5473CAB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w:t>
      </w:r>
      <w:r>
        <w:rPr>
          <w:rFonts w:ascii="GHEA Grapalat" w:eastAsia="GHEA Grapalat" w:hAnsi="GHEA Grapalat" w:cs="GHEA Grapalat"/>
          <w:color w:val="000000"/>
          <w:sz w:val="24"/>
          <w:szCs w:val="24"/>
        </w:rPr>
        <w:tab/>
        <w:t>սոցիալական ծառայություն տրամադրելու գործունեության իրականացման վայրը (հասցեն), իսկ տնային պայմաններում խնամքի դեպքում՝ սպասարկման տարածքը.</w:t>
      </w:r>
    </w:p>
    <w:p w14:paraId="7933BB05"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8</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ab/>
        <w:t>հավաստագրի</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գործողության ժամկետը:</w:t>
      </w:r>
    </w:p>
    <w:p w14:paraId="509A9D0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Հավաստագիրը վավերացվում է նախարարի էլեկտրոնային ստորագրությամբ:</w:t>
      </w:r>
    </w:p>
    <w:p w14:paraId="5687439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Հավաստագիրն ուժի մեջ է մտնում տեղեկատվական համակարգի միջոցով կազմակերպությանը դրա վերաբերյալ ծանուցելու և սույն որոշման N 2 հավելվածով </w:t>
      </w:r>
      <w:r>
        <w:rPr>
          <w:rFonts w:ascii="GHEA Grapalat" w:eastAsia="GHEA Grapalat" w:hAnsi="GHEA Grapalat" w:cs="GHEA Grapalat"/>
          <w:color w:val="000000"/>
          <w:sz w:val="24"/>
          <w:szCs w:val="24"/>
        </w:rPr>
        <w:lastRenderedPageBreak/>
        <w:t>նախատեսված՝ հավաստագրված անձանց ռեեստրում հավաստագրի տվյալները ներառելու օրվան հաջորդող օրը։ Հավաստագիրը տեղեկատվական համակարգի միջոցով ուղարկվում է կազմակերպությանն ուժի մեջ մտնելուց հետո եռօրյա ժամկետում։</w:t>
      </w:r>
    </w:p>
    <w:p w14:paraId="1E3942E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12-րդ կետով նախատեսված դեպքում սոցիալական ծառայությունն առավելագույնը վեց ամիս ժամկետով այլ վայրում (հասցեում) տրամադրելու դեպքում հավաստագրի փոփոխություն չի կատարվում, նոր վայրի (հասցեի) վերաբերյալ տվյալները ներառվում են հավաստագրված անձանց ռեեստրում՝ որպես ժամանակավոր վայր (հասցե), և եռօրյա ժամկետում տեղեկատվական համակարգի միջոցով այդ մասին ծանուցվում է հավաստագրված կազմակերպությունը։              </w:t>
      </w:r>
    </w:p>
    <w:p w14:paraId="15C8C7ED"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տրամադրումից հետո երեք աշխատանքային օրվա ընթացքում նախարարության պաշտոնական կայքէջում հրապարակվում են հավաստագրված կազմակերպությունների, նրանց կողմից հավաստագրված` սոցիալական ծառայություն տրամադրելու գործունեության և հավաստագրի գործողության ժամկետի վերաբերյալ տվյալները։ Նույն ժամկետում կատարվում են նաև հավաստագրի վերաձևակերպման դեպքում հավաստագրված կազմակերպության վերաբերյալ տվյալների փոփոխությունը, իսկ հավաստագրի գործողության կասեցման կամ դադարեցման դեպքում՝ համապատասխան նշումները։ </w:t>
      </w:r>
    </w:p>
    <w:p w14:paraId="52AA9C6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գործողության ժամկետը լրանալուց վեց ամիս առաջ հավաստագրված կազմակերպությունը տեղեկատվական համակարգի միջոցով ծանուցվում է հավաստագրի ժամկետը լրանալու մասին։ Ծանուցումից հետո մեկշաբաթյա ժամկետում կազմակերպությունը տեղեկատվական համակարգի միջոցով նախարարությանը հայտնում է համապատասխան սոցիալական ծառայությունը տրամադրելու գործունեությունը հավաստագրելու համար սույն հավելվածով սահմանված կարգով կրկին դիմելու (չդիմելու) մասին։ Տվյալ դեպքում հավաստագրման հայտը պետք է ներկայացվի հավաստագրի գործողության ժամկետը լրանալուց ոչ շուտ, քան վեց ամիս և ոչ ուշ, քան երեք ամիս առաջ։ </w:t>
      </w:r>
    </w:p>
    <w:p w14:paraId="763FC67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հավելվածի 68-րդ կետով սահմանված դեպքում նոր հավաստագրի գործողության ժամկետի սկիզբը հաշվարկվում է նախորդ հավաստագրի գործողության ժամկետը լրանալու օրվանից: </w:t>
      </w:r>
    </w:p>
    <w:p w14:paraId="07AD4D9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Հավաստագրված կազմակերպության վերակազմակերպման, այդ թվում՝ վերակազմավորման (կազմակերպաիրավական ձևի փոփոխման) կամ նրա անվանման կամ գտնվելու վայրի հասցեի փոփոխման դեպքում հավաստագրված կազմակերպությունը պարտավոր է այդ փոփոխությունները, </w:t>
      </w:r>
      <w:bookmarkStart w:id="6" w:name="_Hlk213442537"/>
      <w:r>
        <w:rPr>
          <w:rFonts w:ascii="GHEA Grapalat" w:eastAsia="GHEA Grapalat" w:hAnsi="GHEA Grapalat" w:cs="GHEA Grapalat"/>
          <w:color w:val="000000"/>
          <w:sz w:val="24"/>
          <w:szCs w:val="24"/>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համաձայն</w:t>
      </w:r>
      <w:bookmarkEnd w:id="6"/>
      <w:r>
        <w:rPr>
          <w:rFonts w:ascii="GHEA Grapalat" w:eastAsia="GHEA Grapalat" w:hAnsi="GHEA Grapalat" w:cs="GHEA Grapalat"/>
          <w:color w:val="000000"/>
          <w:sz w:val="24"/>
          <w:szCs w:val="24"/>
        </w:rPr>
        <w:t xml:space="preserve">, կատարված համարվելու օրվանից հետո մեկշաբաթյա ժամկետում տեղեկատվական համակարգի միջոցով դիմել նախարարություն՝ սույն հավելվածով նախատեսված դեպքերում հավաստագրի վերաձևակերպում կատարելու նպատակով։ Նշված տվյալներն ինքնաշխատ, առցանց եղանակով ստացվում են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GHEA Grapalat" w:eastAsia="GHEA Grapalat" w:hAnsi="GHEA Grapalat" w:cs="GHEA Grapalat"/>
          <w:color w:val="000000"/>
          <w:sz w:val="24"/>
          <w:szCs w:val="24"/>
        </w:rPr>
        <w:t xml:space="preserve">։ </w:t>
      </w:r>
    </w:p>
    <w:p w14:paraId="1E85B69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Հավաստագրված անհատ ձեռնարկատիրոջ անվան կամ բնակության վայրի հասցեի փոփոխման դեպքում անհատ ձեռնարկատերը պարտավոր է այդ փոփոխությունները,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համաձայն, կատարված համարվելու օրվանից հետո մեկշաբաթյա ժամկետում տեղեկատվական համակարգի միջոցով դիմել նախարարություն՝ սույն հավելվածով նախատեսված դեպքերում հավաստագրի վերաձևակերպում կատարելու նպատակով։ Նշված տվյալներն ինքնաշխատ, առցանց եղանակով ստուգվում են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w:t>
      </w:r>
      <w:r>
        <w:rPr>
          <w:rFonts w:ascii="GHEA Grapalat" w:eastAsia="GHEA Grapalat" w:hAnsi="GHEA Grapalat" w:cs="GHEA Grapalat"/>
          <w:color w:val="000000"/>
          <w:sz w:val="24"/>
          <w:szCs w:val="24"/>
        </w:rPr>
        <w:t xml:space="preserve">ց։ </w:t>
      </w:r>
    </w:p>
    <w:p w14:paraId="0ABA0BC2"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Այն դեպքերում, երբ հավաստագրված կազմակերպության կամ անհատ ձեռնարկատիրոջ վերաբերյալ սույն հավելվածի 70-71-րդ կետերով նախատեսված </w:t>
      </w:r>
      <w:r>
        <w:rPr>
          <w:rFonts w:ascii="GHEA Grapalat" w:eastAsia="GHEA Grapalat" w:hAnsi="GHEA Grapalat" w:cs="GHEA Grapalat"/>
          <w:color w:val="000000"/>
          <w:sz w:val="24"/>
          <w:szCs w:val="24"/>
        </w:rPr>
        <w:lastRenderedPageBreak/>
        <w:t xml:space="preserve">փոփոխությունների մասին նախարարությունը տեղեկանում է իր կողմից իրականացված վարչարարության ընթացքում կամ Հայաստանի Հանրապետության աշխատանքի և առողջապահական տեսչական մարմնի (այսուհետ՝ տեսչական մարմին) կողմից վերահսկողության իրականացման արդյունքում, ապա այդ մասին տեղեկանալուց հետո եռօրյա ժամկետում տեղեկատվական համակարգի միջոցով ծանուցում է համապատասխան կազմակերպությանը կամ անհատ ձեռնարկատիրոջը՝ համապատասխան փոփոխություններ կատարելու և, ըստ անհրաժեշտության, համապատասխան փաստաթղթերը ներկայացնելու անհրաժեշտության մասին՝ դրա համար տրամադրելով մեկշաբաթյա ժամկետ։ </w:t>
      </w:r>
    </w:p>
    <w:p w14:paraId="1E61C99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Հավաստագրված կազմակերպության վերակազմավորման (կազմակերպաիրավական ձևի փոփոխման) և անվանման փոփոխության, </w:t>
      </w:r>
      <w:bookmarkStart w:id="7" w:name="_Hlk218793404"/>
      <w:r>
        <w:rPr>
          <w:rFonts w:ascii="GHEA Grapalat" w:eastAsia="GHEA Grapalat" w:hAnsi="GHEA Grapalat" w:cs="GHEA Grapalat"/>
          <w:color w:val="000000"/>
          <w:sz w:val="24"/>
          <w:szCs w:val="24"/>
        </w:rPr>
        <w:t xml:space="preserve">անհատ ձեռնարկատիրոջ անվան փոփոխության </w:t>
      </w:r>
      <w:bookmarkEnd w:id="7"/>
      <w:r>
        <w:rPr>
          <w:rFonts w:ascii="GHEA Grapalat" w:eastAsia="GHEA Grapalat" w:hAnsi="GHEA Grapalat" w:cs="GHEA Grapalat"/>
          <w:color w:val="000000"/>
          <w:sz w:val="24"/>
          <w:szCs w:val="24"/>
        </w:rPr>
        <w:t xml:space="preserve">դեպքում հավաստագիրը ենթակա է վերաձևակերպման այդ մասին նախարարությանը դիմելուց հետո մեկշաբաթյա ժամկետում։ </w:t>
      </w:r>
    </w:p>
    <w:p w14:paraId="287FCE4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Հավաստագրի վերաձևակերպումը կատարվում է նախարարի վարչական ակտով՝ հավաստագրման հանձնաժողովի եզրակացության հիման վրա, բացառությամբ կազմակերպության անվանման կամ անհատ ձեռնարկատիրոջ անվան փոփոխության դեպքի։ Հավաստագրման հանձնաժողովը հավաստագիրը վերաձևակերպելու վերաբերյալ եզրակացությունը տալիս է համապատասխան փոփոխություններ կատարելու համար դիմելու օրվանից եռօրյա ժամկետում։ Կազմակերպության անվանման կամ անհատ ձեռնարկատիրոջ անվան փոփոխության դեպքում հավաստագրի վերաձևակերպումը կատարվում է առանց հավաստագրման հանձնաժողովի եզրակացության։</w:t>
      </w:r>
    </w:p>
    <w:p w14:paraId="4A19F9AC"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Վերաձևակերպված հավաստագիրը հավաստագրված կազմակերպությանն է ուղարկվում եռօրյա ժամկետում՝ տեղեկատվական համակարգի միջոցով։ </w:t>
      </w:r>
    </w:p>
    <w:p w14:paraId="618C20F0"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Հավաստագրի վերաձևակերպումը կարող է մերժվել, եթե վերաձևակերպման համար հիմք հանդիսացած փաստաթղթերը (տվյալները) թերի են կամ չեն համապատասխանում օրենսդրությամբ սահմանված պահանջներին։ Տվյալ դեպքում </w:t>
      </w:r>
      <w:r>
        <w:rPr>
          <w:rFonts w:ascii="GHEA Grapalat" w:eastAsia="GHEA Grapalat" w:hAnsi="GHEA Grapalat" w:cs="GHEA Grapalat"/>
          <w:color w:val="000000"/>
          <w:sz w:val="24"/>
          <w:szCs w:val="24"/>
        </w:rPr>
        <w:lastRenderedPageBreak/>
        <w:t xml:space="preserve">հավաստագրված կազմակերպությանը տրամադրվում է հնգօրյա ժամկետ նշված թերությունները վերացնելու և սույն հավելվածով սահմանված կարգով հավաստագրի վերաձևակերպման համար կրկին դիմելու համար։ </w:t>
      </w:r>
    </w:p>
    <w:p w14:paraId="57D86EC7"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Հավաստագրված կազմակերպության առանձնացման ձևով վերակազմակերպման ժամանակ այդ կազմակերպությունից առանձնացած իրավահաջորդին հավաստագիր տրվում է ընդհանուր հիմունքներով՝ սույն հավելվածով սահմանված կարգով։ </w:t>
      </w:r>
    </w:p>
    <w:p w14:paraId="251EAF19"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Հավաստագրված կազմակերպության բաժանման ձևով վերակազմակերպման ժամանակ բաժանված կազմակերպություններին հավաստագիր տրվում է ընդհանուր հիմունքներով՝ սույն հավելվածով սահմանված կարգով։ </w:t>
      </w:r>
    </w:p>
    <w:p w14:paraId="25300DA7"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Հավաստագրված կազմակերպության՝ այլ կազմակերպության հետ միաձուլվելու դեպքում նոր առաջացած կազմակերպությանը հավաստագիր տրվում է ընդհանուր հիմունքներով՝ սույն հավելվածով սահմանված կարգով։ </w:t>
      </w:r>
    </w:p>
    <w:p w14:paraId="3F8882A7"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գործողությունը կարող է կասեցվել՝ </w:t>
      </w:r>
    </w:p>
    <w:p w14:paraId="73092957"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սոցիալական աջակցության ոլորտի սոցիալական ծառայությունների նվազագույն չափորոշիչները չպահպանելու դեպքում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4183E54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հավաստագրված կազմակերպության դիմումի համաձայն</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7C003D4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հավաստագրված կազմակերպության վերակազմակերպման կամ նրա անվանման կամ գտնվելու վայրի հասցեի փոփոխման կամ հավաստագրված անհատ ձեռնարկատիրոջ անվան կամ բնակության վայրի հասցեի փոփոխման դեպքում փոփոխություններ կատարելու համար սահմանված ժամկետում նախարարություն չդիմելու դեպքում։   </w:t>
      </w:r>
    </w:p>
    <w:p w14:paraId="303C584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գործողությունը բոլոր դեպքերում կասեցվում է, եթե հավաստագրված կազմակերպությունը տեսչական մարմնի կողմից ստուգումների իրականացմանը խոչընդոտում է կամ պահանջվող փաստաթղթերը չի ներկայացնում։ Տվյալ դեպքում հավաստագրի գործողությունը կասեցվում է մինչև համապատասխան խոչընդոտների վերացումը կամ պահանջվող փաստաթղթերի ներկայացումը, </w:t>
      </w:r>
      <w:r>
        <w:rPr>
          <w:rFonts w:ascii="GHEA Grapalat" w:eastAsia="GHEA Grapalat" w:hAnsi="GHEA Grapalat" w:cs="GHEA Grapalat"/>
          <w:color w:val="000000"/>
          <w:sz w:val="24"/>
          <w:szCs w:val="24"/>
        </w:rPr>
        <w:lastRenderedPageBreak/>
        <w:t>կասեցումը վերացվում է տեսչական մարմնի՝ տեղեկատվական համակարգի միջոցով ներկայացված միջնորդության հիման վրա։</w:t>
      </w:r>
    </w:p>
    <w:p w14:paraId="1613D40B"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80-րդ կետի 1-ին ենթակետով նախատեսված հիմքով հավաստագրի գործողությունը կասեցվում է հավաստագրված կազմակերպության սոցիալական աջակցության ոլորտի սոցիալական ծառայությունների նվազագույն չափորոշիչները չպահպանելու դեպքում, եթե առկա է Հայաստանի Հանրապետության վարչական իրավախախտումների վերաբերյալ օրենսգրքի 169.35-րդ հոդվածով նախատեսված վարչական իրավախախտման (սոցիալական աջակցության ոլորտի սոցիալական ծառայությունների նվազագույն չափորոշիչները չպահպանելը) համար տեսչական մարմնի՝ վարչական տույժ կիրառելու մասին որոշում։ Տվյալ դեպքում հավաստագրի գործողությունը կասեցվում է մինչև խախտման պատճառի վերացումը, կասեցումը վերացվում է տեսչական մարմնի՝ տեղեկատվական համակարգի միջոցով ներկայացված միջնորդության հիման վրա։ </w:t>
      </w:r>
    </w:p>
    <w:p w14:paraId="11BA769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հավելվածի 80-րդ կետի 2-րդ ենթակետով նախատեսված հիմքով հավաստագրի գործողությունը կասեցվում է դիմումում նշված ժամկետով, բայց ոչ ավել, քան հավաստագրի գործողության ժամկետի մնացած մասը։</w:t>
      </w:r>
    </w:p>
    <w:p w14:paraId="3963B14E"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հավելվածի 80-րդ կետի 3-րդ ենթակետով նախատեսված հիմքով հավաստագրի գործողությունը կասեցվում է մինչև համապատասխան փոփոխությունը կատարելու համար նախարարություն դիմելը։</w:t>
      </w:r>
    </w:p>
    <w:p w14:paraId="4095D740"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Հավաստագրի գործողության կասեցման ընթացքում հավաստագրված կազմակերպությունն իրավունք չունի իրականացնել կասեցման որոշմամբ սահմանված՝ սոցիալական ծառայություն տրամադրելու գործունեությունը, բացառությամբ այն գործունեության (գործողությունների), որն ուղղված է հավաստագրի գործողության կասեցման պատճառները վերացնելուն, ինչպես նաև կասեցման մասին որոշմամբ նախատեսված անհետաձգելի միջոցառումներն իրականացնելուն:</w:t>
      </w:r>
    </w:p>
    <w:p w14:paraId="4F6F8AE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գործողության կասեցման ընթացքում հավաստագրված կազմակերպության կողմից սույն հավելվածի 85-րդ կետով սահմանված՝ արգելված </w:t>
      </w:r>
      <w:r>
        <w:rPr>
          <w:rFonts w:ascii="GHEA Grapalat" w:eastAsia="GHEA Grapalat" w:hAnsi="GHEA Grapalat" w:cs="GHEA Grapalat"/>
          <w:color w:val="000000"/>
          <w:sz w:val="24"/>
          <w:szCs w:val="24"/>
        </w:rPr>
        <w:lastRenderedPageBreak/>
        <w:t>գործունեության իրականացումը համարվում է առանց հավաստագրի հավաստագրման ենթակա գործունեության իրականացում և առաջացնում է Հայաստանի Հանրապետության վարչական իրավախախտումների վերաբերյալ օրենսգրքով նախատեսված պատասխանատվություն:</w:t>
      </w:r>
    </w:p>
    <w:p w14:paraId="0530221A"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գործողությունը կասեցվում է նախարարի վարչական ակտով՝ հավաստագրման հանձնաժողովի եզրակացության հիման վրա, բացառությամբ սույն հավելվածի 80-րդ կետի 2-րդ ենթակետով և 81-րդ կետով նախատեսված դեպքերի՝ հավաստագրի գործողությունը ժամանակավորապես դադարեցնելու միջոցով։ Սույն հավելվածի 80-րդ կետի 2-րդ ենթակետով և 81-րդ կետով նախատեսված դեպքերում հավաստագրման հանձնաժողովի եզրակացություն չի տրամադրվում։  </w:t>
      </w:r>
    </w:p>
    <w:p w14:paraId="2298E7AF"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Նախարարությունն ապահովում է տեսչական մարմնի հասանելիությունը սույն որոշման N 2 հավելվածով սահմանված՝ հավաստագրված անձանց ռեեստրին՝ տեսչական մարմնի կողմից իր վերահսկողական լիազորությունների իրականացման, ինչպես նաև սույն հավելվածի 81-82-րդ և 89-րդ կետերով նախատեսված տեղեկատվության ներկայացման նպատակով։ </w:t>
      </w:r>
    </w:p>
    <w:p w14:paraId="5EFCECCE"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Տեղեկատվական համակարգում տեսչական մարմնի կողմից լրացման ենթակա են իր կողմից իրականացված ստուգումների, սոցիալական աջակցության ոլորտի սոցիալական ծառայությունների նվազագույն չափորոշիչները չպահպանելու, առանց հավաստագրվելու սոցիալական ծառայություններ մատուցելու վերաբերյալ գործերի քննության, ընդունված որոշումների վերաբերյալ տվյալները։ Վարչական տույժ նշանակելու մասին որոշում ընդունելու դեպքում տեղեկատվական համակարգով լրացվում են նաև որոշմամբ հաստատված հանգամանքները, վարչական պատասխանատվություն նախատեսող հոդվածը, ինչպես նաև համապատասխան նվազագույն չափորոշիչը սահմանող ենթաօրենսդրական նորմատիվ իրավական ակտի նորմը (նորմերը)։ </w:t>
      </w:r>
    </w:p>
    <w:p w14:paraId="2815789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Հավաստագրի գործողությունը դադարում է (դադարեցում է)՝</w:t>
      </w:r>
    </w:p>
    <w:p w14:paraId="5ABF5BC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դրա գործողության ժամկետը լրանալու դեպքում.</w:t>
      </w:r>
    </w:p>
    <w:p w14:paraId="7A31640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հավաստագրված կազմակերպության դիմումի համաձայն</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53D6F58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3) կազմակերպության լուծարման կամ անհատ ձեռնարկատիրոջ գործունեությունը դադարելու կամ մահվան դեպքում կամ կազմակերպության կամ անհատ ձեռնարկատիրոջ գործունեությունը կասեցվելու դեպքում.</w:t>
      </w:r>
    </w:p>
    <w:p w14:paraId="7895EA1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w:t>
      </w:r>
      <w:bookmarkStart w:id="8" w:name="_Hlk214410330"/>
      <w:r>
        <w:rPr>
          <w:rFonts w:ascii="GHEA Grapalat" w:eastAsia="GHEA Grapalat" w:hAnsi="GHEA Grapalat" w:cs="GHEA Grapalat"/>
          <w:color w:val="000000"/>
          <w:sz w:val="24"/>
          <w:szCs w:val="24"/>
        </w:rPr>
        <w:t>հավաստագրման համար ներկայացված փաստաթղթերում հավաստագրի տրամադրման համար էական նշանակություն ունեցող կեղծ կամ ոչ հավաստի տեղեկություններ</w:t>
      </w:r>
      <w:bookmarkEnd w:id="8"/>
      <w:r>
        <w:rPr>
          <w:rFonts w:ascii="GHEA Grapalat" w:eastAsia="GHEA Grapalat" w:hAnsi="GHEA Grapalat" w:cs="GHEA Grapalat"/>
          <w:color w:val="000000"/>
          <w:sz w:val="24"/>
          <w:szCs w:val="24"/>
        </w:rPr>
        <w:t xml:space="preserve"> հայտնաբերելու դեպքում.</w:t>
      </w:r>
    </w:p>
    <w:p w14:paraId="2A439C4D"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color w:val="000000"/>
          <w:sz w:val="24"/>
          <w:szCs w:val="24"/>
        </w:rPr>
        <w:t>հավաստագրված կազմակերպության բաժանման կամ միաձուլման կամ հավաստագրված կազմակերպության՝ այլ իրավաբանական անձի միանալու ձևով վերակազմակերպման դեպքերում։</w:t>
      </w:r>
    </w:p>
    <w:p w14:paraId="7ED00551"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Կազմակերպության լուծարման կամ անհատ ձեռնարակտիրոջ գործունեության դադարման վերաբերյալ տվյալն առցանց, ինքնաշխատ եղանակով ստուգվում է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GHEA Grapalat" w:eastAsia="GHEA Grapalat" w:hAnsi="GHEA Grapalat" w:cs="GHEA Grapalat"/>
          <w:color w:val="000000"/>
          <w:sz w:val="24"/>
          <w:szCs w:val="24"/>
        </w:rPr>
        <w:t>, գործունեության կասեցման վերաբերյալ տվյալը՝ Պետական եկամուտների կոմիտեի համապատասխան տվյալների շտեմարանից, իսկ անհատ ձեռնարկատեր ֆիզիկական անձի մահվան վերաբերյալ տվյալը՝ Քաղաքացիական կացության ակտերի գրանցման տվյալների շտեմարանից։</w:t>
      </w:r>
    </w:p>
    <w:p w14:paraId="0D690258"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90-րդ կետի 4-րդ ենթակետով նախատեսված հիմքով հավաստագրի գործողությունը կարող է դադարեցվել 6 ամսվա ընթացքում այն օրվանից, երբ նախարարությունն իմացել է հավաստագրման համար ներկայացված փաստաթղթերում հավաստագրի տրամադրման համար էական նշանակություն ունեցող կեղծ կամ ոչ հավաստի տեղեկությունների մասին։ </w:t>
      </w:r>
    </w:p>
    <w:p w14:paraId="108B9EA6"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90-րդ կետի 5-րդ ենթակետով նախատեսված տվյալներն առցանց, ինքնաշխատ եղանակով ստուգվում են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 xml:space="preserve">հավաստագրված կազմակերպության բաժանման կամ միաձուլման ձևով վերակազմակերպման դեպքերում՝ նոր ստեղծված իրավաբանական անձանց պետական գրանցման պահից, իսկ հավաստագրված </w:t>
      </w:r>
      <w:r>
        <w:rPr>
          <w:rFonts w:ascii="GHEA Grapalat" w:eastAsia="GHEA Grapalat" w:hAnsi="GHEA Grapalat" w:cs="GHEA Grapalat"/>
          <w:sz w:val="24"/>
          <w:szCs w:val="24"/>
        </w:rPr>
        <w:lastRenderedPageBreak/>
        <w:t>կազմակերպության՝ այլ իրավաբանական անձի միանալու ձևով վերակազմակերպման դեպքում՝ հավաստագրված կազմակերպության գործունեությունը դադարելու վերաբերյալ պետական գրանցման պահից</w:t>
      </w:r>
      <w:r>
        <w:rPr>
          <w:rFonts w:ascii="GHEA Grapalat" w:eastAsia="GHEA Grapalat" w:hAnsi="GHEA Grapalat" w:cs="GHEA Grapalat"/>
          <w:color w:val="000000"/>
          <w:sz w:val="24"/>
          <w:szCs w:val="24"/>
        </w:rPr>
        <w:t xml:space="preserve">։ </w:t>
      </w:r>
    </w:p>
    <w:p w14:paraId="5751EE04"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գործողությունը, բացառությամբ 90-րդ կետի 1-ին ենթակետով նախատեսված դեպքի, դադարեցվում է նախարարի վարչական ակտով՝ հավաստագրման հանձնաժողովի եզրակացության հիման վրա՝ հավաստագիրն ուժը կորցրած ճանաչելու միջոցով: Ընդ որում՝ սույն հավելվածի 90-րդ կետի 3-րդ և 5-րդ ենթակետերով նախատեսված հիմքերով հավաստագրի գործողության դադարեցման հարցի քննությունն իրականացվում է նախարարության նախաձեռնությամբ՝ սույն հավելվածի 42-րդ կետով սահմանված կարգով։         </w:t>
      </w:r>
    </w:p>
    <w:p w14:paraId="7D24F3A1"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21-րդ կետով նախատեսված պայմանով ակտը չեղյալ է ճանաչվում նախարարի վարչական ակտով, եթե նույն կետով սահմանված ժամկետում դրանով սահմանված պայմանները չեն առաջացել։           </w:t>
      </w:r>
    </w:p>
    <w:p w14:paraId="0DA36213" w14:textId="77777777" w:rsidR="003B04D0" w:rsidRDefault="003B04D0" w:rsidP="003B04D0">
      <w:pPr>
        <w:numPr>
          <w:ilvl w:val="0"/>
          <w:numId w:val="16"/>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Հավաստագրման հանձնաժողովը հավաստագրի գործողությունը կասեցնելու և դադարեցնելու վերաբերյալ եզրակացությունները տալիս է հավաստագրի գործողությունը կասեցնելու կամ դադարեցնելու համար հիմք հանդիսացած հանգամանքներն ի հայտ գալուց հետո տասնօրյա ժամկետում՝ սույն հավելվածի 4-րդ գլխով սահմանված կարգով։ </w:t>
      </w:r>
    </w:p>
    <w:p w14:paraId="4FF62CAC" w14:textId="77777777" w:rsidR="003B04D0" w:rsidRDefault="003B04D0" w:rsidP="003B04D0">
      <w:pPr>
        <w:numPr>
          <w:ilvl w:val="0"/>
          <w:numId w:val="16"/>
        </w:numPr>
        <w:spacing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գործողությունը կասեցնելու և դադարեցնելու մասին եզրակացությունները և համապատասխան վարչական ակտերը տեղեկատվական համակարգի միջոցով եռօրյա ժամկետում ուղարկվում են հավաստագրված կազմակերպությանը։ </w:t>
      </w:r>
    </w:p>
    <w:p w14:paraId="321C9E0C" w14:textId="77777777" w:rsidR="003B04D0" w:rsidRDefault="003B04D0" w:rsidP="003B04D0">
      <w:pPr>
        <w:spacing w:line="360" w:lineRule="auto"/>
        <w:ind w:left="360"/>
        <w:jc w:val="both"/>
        <w:rPr>
          <w:rFonts w:ascii="GHEA Grapalat" w:eastAsia="GHEA Grapalat" w:hAnsi="GHEA Grapalat" w:cs="GHEA Grapalat"/>
          <w:color w:val="000000"/>
          <w:sz w:val="24"/>
          <w:szCs w:val="24"/>
        </w:rPr>
      </w:pPr>
    </w:p>
    <w:p w14:paraId="0EE80ADA" w14:textId="77777777" w:rsidR="003B04D0" w:rsidRDefault="003B04D0" w:rsidP="003B04D0">
      <w:pPr>
        <w:spacing w:line="360" w:lineRule="auto"/>
        <w:jc w:val="right"/>
        <w:rPr>
          <w:rFonts w:ascii="GHEA Grapalat" w:eastAsia="GHEA Grapalat" w:hAnsi="GHEA Grapalat" w:cs="GHEA Grapalat"/>
          <w:b/>
          <w:color w:val="000000"/>
          <w:sz w:val="24"/>
          <w:szCs w:val="24"/>
        </w:rPr>
      </w:pPr>
    </w:p>
    <w:p w14:paraId="76F51486" w14:textId="77777777" w:rsidR="003B04D0" w:rsidRDefault="003B04D0" w:rsidP="003B04D0">
      <w:pPr>
        <w:spacing w:line="36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Ձև N 1</w:t>
      </w:r>
    </w:p>
    <w:p w14:paraId="332155E3" w14:textId="77777777" w:rsidR="003B04D0" w:rsidRDefault="003B04D0" w:rsidP="003B04D0">
      <w:pPr>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Լրացնում է հայտատուն</w:t>
      </w:r>
    </w:p>
    <w:p w14:paraId="20E8AD06" w14:textId="77777777" w:rsidR="003B04D0" w:rsidRDefault="003B04D0" w:rsidP="003B04D0">
      <w:pPr>
        <w:spacing w:line="36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Հայաստանի Հանրապետության </w:t>
      </w:r>
    </w:p>
    <w:p w14:paraId="19428491" w14:textId="77777777" w:rsidR="003B04D0" w:rsidRDefault="003B04D0" w:rsidP="003B04D0">
      <w:pPr>
        <w:spacing w:line="36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աշխատանքի և սոցիալական հարցերի նախարարին</w:t>
      </w:r>
    </w:p>
    <w:p w14:paraId="27E469CC" w14:textId="77777777" w:rsidR="003B04D0" w:rsidRDefault="003B04D0" w:rsidP="003B04D0">
      <w:pPr>
        <w:spacing w:after="0" w:line="240" w:lineRule="auto"/>
        <w:ind w:left="3600" w:firstLine="720"/>
        <w:jc w:val="center"/>
        <w:rPr>
          <w:rFonts w:ascii="GHEA Grapalat" w:eastAsia="GHEA Grapalat" w:hAnsi="GHEA Grapalat" w:cs="GHEA Grapalat"/>
          <w:b/>
          <w:color w:val="000000"/>
          <w:sz w:val="24"/>
          <w:szCs w:val="24"/>
        </w:rPr>
      </w:pPr>
    </w:p>
    <w:p w14:paraId="00BB76A7" w14:textId="77777777" w:rsidR="003B04D0" w:rsidRDefault="003B04D0" w:rsidP="003B04D0">
      <w:pPr>
        <w:spacing w:after="0" w:line="240" w:lineRule="auto"/>
        <w:ind w:left="3600" w:firstLine="72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Հայտատու՝</w:t>
      </w:r>
      <w:r>
        <w:rPr>
          <w:rFonts w:ascii="GHEA Grapalat" w:eastAsia="GHEA Grapalat" w:hAnsi="GHEA Grapalat" w:cs="GHEA Grapalat"/>
          <w:color w:val="000000"/>
          <w:sz w:val="24"/>
          <w:szCs w:val="24"/>
        </w:rPr>
        <w:t>_______________________________</w:t>
      </w:r>
    </w:p>
    <w:p w14:paraId="32C39958"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կազմակերպության անվանումը, </w:t>
      </w:r>
    </w:p>
    <w:p w14:paraId="14DE930C"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անհատ ձեռնարկատիրոջ </w:t>
      </w:r>
    </w:p>
    <w:p w14:paraId="39BBFCAD"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անունը, ազգանունը</w:t>
      </w:r>
    </w:p>
    <w:p w14:paraId="7BD95BB6"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w:t>
      </w:r>
    </w:p>
    <w:p w14:paraId="5CA05BFD"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ՀՎՀՀ</w:t>
      </w:r>
    </w:p>
    <w:p w14:paraId="0EF5D0F4"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0"/>
          <w:szCs w:val="20"/>
        </w:rPr>
      </w:pPr>
    </w:p>
    <w:p w14:paraId="075DE488"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w:t>
      </w:r>
    </w:p>
    <w:p w14:paraId="3814D840" w14:textId="77777777" w:rsidR="003B04D0" w:rsidRDefault="003B04D0" w:rsidP="003B04D0">
      <w:pPr>
        <w:spacing w:after="0" w:line="240" w:lineRule="auto"/>
        <w:ind w:left="576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պետական գրանցման համարը (անհատ ձեռնարկատիրոջ դեպքում՝ պետական հաշվառման համարը)  </w:t>
      </w:r>
    </w:p>
    <w:p w14:paraId="12B8D47D"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4"/>
          <w:szCs w:val="24"/>
        </w:rPr>
      </w:pPr>
    </w:p>
    <w:p w14:paraId="57BC6C97"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w:t>
      </w:r>
    </w:p>
    <w:p w14:paraId="729ECAFF"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գտնվելու վայրի  հասցեն </w:t>
      </w:r>
    </w:p>
    <w:p w14:paraId="50DE994A" w14:textId="77777777" w:rsidR="003B04D0" w:rsidRDefault="003B04D0" w:rsidP="003B04D0">
      <w:pPr>
        <w:spacing w:after="0" w:line="240" w:lineRule="auto"/>
        <w:ind w:left="576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(անհատ ձեռնարկատիրոջ դեպքում՝ բնակության վայրի հասցեն) </w:t>
      </w:r>
    </w:p>
    <w:p w14:paraId="06AB8115"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4"/>
          <w:szCs w:val="24"/>
        </w:rPr>
      </w:pPr>
    </w:p>
    <w:p w14:paraId="7C83A3E5" w14:textId="77777777" w:rsidR="003B04D0" w:rsidRDefault="003B04D0" w:rsidP="003B04D0">
      <w:pPr>
        <w:spacing w:after="0" w:line="240" w:lineRule="auto"/>
        <w:ind w:left="5040" w:firstLine="72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w:t>
      </w:r>
    </w:p>
    <w:p w14:paraId="61337AE8" w14:textId="77777777" w:rsidR="003B04D0" w:rsidRDefault="003B04D0" w:rsidP="003B04D0">
      <w:pPr>
        <w:spacing w:after="0" w:line="240" w:lineRule="auto"/>
        <w:ind w:left="5040" w:firstLine="720"/>
        <w:jc w:val="center"/>
        <w:rPr>
          <w:rFonts w:ascii="GHEA Grapalat" w:eastAsia="GHEA Grapalat" w:hAnsi="GHEA Grapalat" w:cs="GHEA Grapalat"/>
          <w:b/>
          <w:color w:val="000000"/>
          <w:sz w:val="20"/>
          <w:szCs w:val="20"/>
        </w:rPr>
      </w:pPr>
      <w:r>
        <w:rPr>
          <w:rFonts w:ascii="GHEA Grapalat" w:eastAsia="GHEA Grapalat" w:hAnsi="GHEA Grapalat" w:cs="GHEA Grapalat"/>
          <w:color w:val="000000"/>
          <w:sz w:val="20"/>
          <w:szCs w:val="20"/>
        </w:rPr>
        <w:t>հեռախոսահամար, էլ. փոստի հասցե, սոց</w:t>
      </w:r>
      <w:r>
        <w:rPr>
          <w:rFonts w:ascii="Cambria Math" w:eastAsia="GHEA Grapalat" w:hAnsi="Cambria Math" w:cs="Cambria Math"/>
          <w:color w:val="000000"/>
          <w:sz w:val="20"/>
          <w:szCs w:val="20"/>
        </w:rPr>
        <w:t>․</w:t>
      </w:r>
      <w:r>
        <w:rPr>
          <w:rFonts w:ascii="GHEA Grapalat" w:eastAsia="GHEA Grapalat" w:hAnsi="GHEA Grapalat" w:cs="GHEA Grapalat"/>
          <w:color w:val="000000"/>
          <w:sz w:val="20"/>
          <w:szCs w:val="20"/>
        </w:rPr>
        <w:t xml:space="preserve"> ցանցեր, կայքէջ</w:t>
      </w:r>
    </w:p>
    <w:p w14:paraId="0EFEF3B8" w14:textId="77777777" w:rsidR="003B04D0" w:rsidRDefault="003B04D0" w:rsidP="003B04D0">
      <w:pPr>
        <w:spacing w:line="360" w:lineRule="auto"/>
        <w:jc w:val="center"/>
        <w:rPr>
          <w:rFonts w:ascii="GHEA Grapalat" w:eastAsia="GHEA Grapalat" w:hAnsi="GHEA Grapalat" w:cs="GHEA Grapalat"/>
          <w:b/>
          <w:color w:val="000000"/>
          <w:sz w:val="24"/>
          <w:szCs w:val="24"/>
        </w:rPr>
      </w:pPr>
    </w:p>
    <w:p w14:paraId="65D8A0B9"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Հայտ</w:t>
      </w:r>
    </w:p>
    <w:p w14:paraId="429AD2F7"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սոցիալական ծառայություն տրամադրելու գործունեությունը հավաստագրելու </w:t>
      </w:r>
    </w:p>
    <w:p w14:paraId="489C2DF0" w14:textId="77777777" w:rsidR="003B04D0" w:rsidRDefault="003B04D0" w:rsidP="003B04D0">
      <w:p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ab/>
      </w:r>
      <w:r>
        <w:rPr>
          <w:rFonts w:ascii="GHEA Grapalat" w:eastAsia="GHEA Grapalat" w:hAnsi="GHEA Grapalat" w:cs="GHEA Grapalat"/>
          <w:color w:val="000000"/>
          <w:sz w:val="24"/>
          <w:szCs w:val="24"/>
        </w:rPr>
        <w:t xml:space="preserve">Խնդրում եմ հավաստագրել ստորև նշված սոցիալական ծառայություն (սոցիալական ծառայություններ) տրամադրելու գործունեությունը։ </w:t>
      </w:r>
    </w:p>
    <w:p w14:paraId="2A9B32B8" w14:textId="77777777" w:rsidR="003B04D0" w:rsidRDefault="003B04D0" w:rsidP="003B04D0">
      <w:p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t>Հայցվող սոցիալական ծառայություն տրամադրելու գործունեությունը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_____________________________________________________________</w:t>
      </w:r>
    </w:p>
    <w:p w14:paraId="1EF59137" w14:textId="77777777" w:rsidR="003B04D0" w:rsidRDefault="003B04D0" w:rsidP="003B04D0">
      <w:pPr>
        <w:spacing w:after="0" w:line="240" w:lineRule="auto"/>
        <w:jc w:val="both"/>
        <w:rPr>
          <w:rFonts w:ascii="GHEA Grapalat" w:eastAsia="GHEA Grapalat" w:hAnsi="GHEA Grapalat" w:cs="GHEA Grapalat"/>
          <w:color w:val="000000"/>
          <w:sz w:val="20"/>
          <w:szCs w:val="20"/>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t xml:space="preserve">                     </w:t>
      </w:r>
      <w:r>
        <w:rPr>
          <w:rFonts w:ascii="GHEA Grapalat" w:eastAsia="GHEA Grapalat" w:hAnsi="GHEA Grapalat" w:cs="GHEA Grapalat"/>
          <w:color w:val="000000"/>
          <w:sz w:val="20"/>
          <w:szCs w:val="20"/>
        </w:rPr>
        <w:t>ցանկից ընտրել մեկ կամ մի քանի սոցիալական ծառայություն</w:t>
      </w:r>
    </w:p>
    <w:p w14:paraId="4DD0B2B0" w14:textId="77777777" w:rsidR="003B04D0" w:rsidRDefault="003B04D0" w:rsidP="003B04D0">
      <w:pPr>
        <w:spacing w:after="0" w:line="240" w:lineRule="auto"/>
        <w:jc w:val="both"/>
        <w:rPr>
          <w:rFonts w:ascii="GHEA Grapalat" w:eastAsia="GHEA Grapalat" w:hAnsi="GHEA Grapalat" w:cs="GHEA Grapalat"/>
          <w:color w:val="000000"/>
          <w:sz w:val="24"/>
          <w:szCs w:val="24"/>
        </w:rPr>
      </w:pPr>
    </w:p>
    <w:p w14:paraId="5A63DD42"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Կից ներկայացնում եմ Հայաստանի Հանրապետության կառավարության _____________ թ</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N -Ն որոշմամբ պահանջվող հետևյալ տվյալները և փաստաթղթերը՝</w:t>
      </w:r>
    </w:p>
    <w:p w14:paraId="442C0637" w14:textId="77777777" w:rsidR="003B04D0" w:rsidRDefault="003B04D0" w:rsidP="003B04D0">
      <w:pPr>
        <w:spacing w:after="0" w:line="240" w:lineRule="auto"/>
        <w:ind w:firstLine="36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 գործող և նախորդ հավաստագրի տվյալները՝ համարը և տրամադրման օրը, ամիսը, տարին</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_______________________________________________________________</w:t>
      </w:r>
    </w:p>
    <w:p w14:paraId="67F752A1" w14:textId="77777777" w:rsidR="003B04D0" w:rsidRDefault="003B04D0" w:rsidP="003B04D0">
      <w:p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color w:val="000000"/>
          <w:sz w:val="20"/>
          <w:szCs w:val="20"/>
        </w:rPr>
        <w:t xml:space="preserve">                             ստացվում է առցանց, ինքնաշխատ եղանակով կամ լրացվում է հայտատուի կողմից</w:t>
      </w:r>
    </w:p>
    <w:p w14:paraId="1629E4D9" w14:textId="77777777" w:rsidR="003B04D0" w:rsidRDefault="003B04D0" w:rsidP="003B04D0">
      <w:pPr>
        <w:spacing w:after="0" w:line="240" w:lineRule="auto"/>
        <w:ind w:left="720" w:firstLine="720"/>
        <w:rPr>
          <w:rFonts w:ascii="GHEA Grapalat" w:eastAsia="GHEA Grapalat" w:hAnsi="GHEA Grapalat" w:cs="GHEA Grapalat"/>
          <w:color w:val="000000"/>
          <w:sz w:val="24"/>
          <w:szCs w:val="24"/>
        </w:rPr>
      </w:pPr>
    </w:p>
    <w:p w14:paraId="603D240F" w14:textId="77777777" w:rsidR="003B04D0" w:rsidRDefault="003B04D0" w:rsidP="003B04D0">
      <w:pPr>
        <w:spacing w:after="0" w:line="24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բ</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հավաստագրման ենթակա սոցիալական ծառայություն տրամադրելու գործունեության իրականացման վայրը (հասցեն), իսկ տնային պայմաններում խնամքի դեպքում՝ սպասարկման տարածքը</w:t>
      </w:r>
      <w:r>
        <w:rPr>
          <w:rFonts w:ascii="Cambria Math" w:eastAsia="GHEA Grapalat" w:hAnsi="Cambria Math" w:cs="Cambria Math"/>
          <w:color w:val="000000"/>
          <w:sz w:val="24"/>
          <w:szCs w:val="24"/>
        </w:rPr>
        <w:t>․</w:t>
      </w:r>
    </w:p>
    <w:p w14:paraId="249D3B60" w14:textId="77777777" w:rsidR="003B04D0" w:rsidRDefault="003B04D0" w:rsidP="003B04D0">
      <w:pP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_____________________________________________________________________________</w:t>
      </w:r>
    </w:p>
    <w:p w14:paraId="3EFBA93E" w14:textId="77777777" w:rsidR="003B04D0" w:rsidRDefault="003B04D0" w:rsidP="003B04D0">
      <w:pPr>
        <w:spacing w:after="0" w:line="240" w:lineRule="auto"/>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լրացվում է ամբողջական հասցեն, օգտագործման կամ սեփականության իրավունքի պետական գրանցման տվյալն ստացվում է առցանց, ինքնաշխատ եղանակով, իսկ անշարժ գույքի օգտագործման պայմանագիրը ներբեռնվում է հայտատուի կողմից </w:t>
      </w:r>
    </w:p>
    <w:p w14:paraId="5798816B" w14:textId="77777777" w:rsidR="003B04D0" w:rsidRDefault="003B04D0" w:rsidP="003B04D0">
      <w:pPr>
        <w:spacing w:after="0" w:line="240" w:lineRule="auto"/>
        <w:jc w:val="center"/>
        <w:rPr>
          <w:rFonts w:ascii="GHEA Grapalat" w:eastAsia="GHEA Grapalat" w:hAnsi="GHEA Grapalat" w:cs="GHEA Grapalat"/>
          <w:color w:val="000000"/>
          <w:sz w:val="24"/>
          <w:szCs w:val="24"/>
        </w:rPr>
      </w:pPr>
    </w:p>
    <w:p w14:paraId="10A9D42B" w14:textId="77777777" w:rsidR="003B04D0" w:rsidRDefault="003B04D0" w:rsidP="003B04D0">
      <w:pPr>
        <w:spacing w:after="0" w:line="24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սոցիալական ծառայություն տրամադրելու համար նախատեսված հաստիքները և ըստ հաստիքների՝ աշխատողների թիվը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_________________________________________</w:t>
      </w:r>
    </w:p>
    <w:p w14:paraId="5E3D377B" w14:textId="77777777" w:rsidR="003B04D0" w:rsidRDefault="003B04D0" w:rsidP="003B04D0">
      <w:pPr>
        <w:spacing w:after="0" w:line="240" w:lineRule="auto"/>
        <w:ind w:left="432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լրացվում են հաստիքների անվանումները և ըստ հաստիքների՝ աշխատողների թվաքանակը, ներբեռնվում են ինքնակենսագրականները </w:t>
      </w:r>
    </w:p>
    <w:p w14:paraId="6D865CEC" w14:textId="77777777" w:rsidR="003B04D0" w:rsidRDefault="003B04D0" w:rsidP="003B04D0">
      <w:pPr>
        <w:spacing w:after="0" w:line="240" w:lineRule="auto"/>
        <w:rPr>
          <w:rFonts w:ascii="GHEA Grapalat" w:eastAsia="GHEA Grapalat" w:hAnsi="GHEA Grapalat" w:cs="GHEA Grapalat"/>
          <w:color w:val="000000"/>
          <w:sz w:val="24"/>
          <w:szCs w:val="24"/>
        </w:rPr>
      </w:pPr>
    </w:p>
    <w:p w14:paraId="56A7B182" w14:textId="77777777" w:rsidR="003B04D0" w:rsidRDefault="003B04D0" w:rsidP="003B04D0">
      <w:pPr>
        <w:spacing w:after="0" w:line="24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որից՝ մասնագետները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____________________________________________________ </w:t>
      </w:r>
    </w:p>
    <w:p w14:paraId="7A51B817" w14:textId="77777777" w:rsidR="003B04D0" w:rsidRDefault="003B04D0" w:rsidP="003B04D0">
      <w:pPr>
        <w:spacing w:after="0" w:line="240" w:lineRule="auto"/>
        <w:ind w:left="288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նշում է կատարվում մասնագետ լինելու վերաբերյալ, և ներբեռնվում են hամապատասխան փաստաթղթերի լուսապատճենները</w:t>
      </w:r>
    </w:p>
    <w:p w14:paraId="2C1051D4" w14:textId="77777777" w:rsidR="003B04D0" w:rsidRDefault="003B04D0" w:rsidP="003B04D0">
      <w:pPr>
        <w:spacing w:after="0" w:line="240" w:lineRule="auto"/>
        <w:ind w:left="4320"/>
        <w:jc w:val="center"/>
        <w:rPr>
          <w:rFonts w:ascii="GHEA Grapalat" w:eastAsia="GHEA Grapalat" w:hAnsi="GHEA Grapalat" w:cs="GHEA Grapalat"/>
          <w:color w:val="000000"/>
          <w:sz w:val="24"/>
          <w:szCs w:val="24"/>
        </w:rPr>
      </w:pPr>
    </w:p>
    <w:p w14:paraId="091FF515" w14:textId="77777777" w:rsidR="003B04D0" w:rsidRDefault="003B04D0" w:rsidP="003B04D0">
      <w:pPr>
        <w:spacing w:after="0" w:line="24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բժշկական անձնակազմի վերաբերյալ տվյալները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w:t>
      </w:r>
    </w:p>
    <w:p w14:paraId="2A09C98C" w14:textId="77777777" w:rsidR="003B04D0" w:rsidRDefault="003B04D0" w:rsidP="003B04D0">
      <w:pPr>
        <w:spacing w:after="0" w:line="240" w:lineRule="auto"/>
        <w:ind w:left="576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լրացվում է յուրաքանչյուր բուժաշխատողի անունը, ազգանունը </w:t>
      </w:r>
    </w:p>
    <w:p w14:paraId="5485CC0F" w14:textId="77777777" w:rsidR="003B04D0" w:rsidRDefault="003B04D0" w:rsidP="003B04D0">
      <w:pPr>
        <w:spacing w:after="0" w:line="240" w:lineRule="auto"/>
        <w:ind w:left="5760"/>
        <w:jc w:val="center"/>
        <w:rPr>
          <w:rFonts w:ascii="GHEA Grapalat" w:eastAsia="GHEA Grapalat" w:hAnsi="GHEA Grapalat" w:cs="GHEA Grapalat"/>
          <w:color w:val="000000"/>
          <w:sz w:val="24"/>
          <w:szCs w:val="24"/>
        </w:rPr>
      </w:pPr>
    </w:p>
    <w:p w14:paraId="2BF2513D" w14:textId="77777777" w:rsidR="003B04D0" w:rsidRDefault="003B04D0" w:rsidP="003B04D0">
      <w:pPr>
        <w:spacing w:after="0" w:line="240" w:lineRule="auto"/>
        <w:ind w:left="5760"/>
        <w:jc w:val="center"/>
        <w:rPr>
          <w:rFonts w:ascii="GHEA Grapalat" w:eastAsia="GHEA Grapalat" w:hAnsi="GHEA Grapalat" w:cs="GHEA Grapalat"/>
          <w:color w:val="000000"/>
          <w:sz w:val="24"/>
          <w:szCs w:val="24"/>
        </w:rPr>
      </w:pPr>
    </w:p>
    <w:p w14:paraId="0A235952" w14:textId="77777777" w:rsidR="003B04D0" w:rsidRDefault="003B04D0" w:rsidP="003B04D0">
      <w:pPr>
        <w:spacing w:after="0" w:line="24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զ</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համապատասխան սոցիալական ծառայություն տրամադրելու գործունեության իրականացման վերաբերյալ հայտատուի՝ նախկինում ունեցած փորձի և գործունեության վերաբերյալ </w:t>
      </w:r>
      <w:sdt>
        <w:sdtPr>
          <w:rPr>
            <w:rFonts w:ascii="GHEA Grapalat" w:hAnsi="GHEA Grapalat"/>
            <w:sz w:val="24"/>
            <w:szCs w:val="24"/>
          </w:rPr>
          <w:tag w:val="goog_rdk_4"/>
          <w:id w:val="-1021086806"/>
        </w:sdtPr>
        <w:sdtContent/>
      </w:sdt>
      <w:r>
        <w:rPr>
          <w:rFonts w:ascii="GHEA Grapalat" w:eastAsia="GHEA Grapalat" w:hAnsi="GHEA Grapalat" w:cs="GHEA Grapalat"/>
          <w:color w:val="000000"/>
          <w:sz w:val="24"/>
          <w:szCs w:val="24"/>
        </w:rPr>
        <w:t>տեղեկություններ</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___________________________________</w:t>
      </w:r>
    </w:p>
    <w:p w14:paraId="09264F32" w14:textId="77777777" w:rsidR="003B04D0" w:rsidRDefault="003B04D0" w:rsidP="003B04D0">
      <w:pPr>
        <w:spacing w:after="0" w:line="240" w:lineRule="auto"/>
        <w:ind w:left="504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լրացվում է ազատ տեքստով, և ներբեռնվում են համապատասխան փաստաթղթերի լուսապատճենները</w:t>
      </w:r>
    </w:p>
    <w:p w14:paraId="1DB8F1AE" w14:textId="77777777" w:rsidR="003B04D0" w:rsidRDefault="003B04D0" w:rsidP="003B04D0">
      <w:pPr>
        <w:spacing w:after="0" w:line="240" w:lineRule="auto"/>
        <w:ind w:left="5760"/>
        <w:jc w:val="both"/>
        <w:rPr>
          <w:rFonts w:ascii="GHEA Grapalat" w:eastAsia="GHEA Grapalat" w:hAnsi="GHEA Grapalat" w:cs="GHEA Grapalat"/>
          <w:color w:val="000000"/>
          <w:sz w:val="24"/>
          <w:szCs w:val="24"/>
        </w:rPr>
      </w:pPr>
    </w:p>
    <w:p w14:paraId="5B1C62BF" w14:textId="77777777" w:rsidR="003B04D0" w:rsidRDefault="003B04D0" w:rsidP="003B04D0">
      <w:pPr>
        <w:spacing w:after="0" w:line="24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հավաստագրման ենթակա սոցիալական ծառայություն տրամադրելու գործունեությանն ուղղված՝ հայտատուի կողմից իրականացվող ծրագրի նկարագրությունը, ներառյալ՝ կիրառվող մեթոդաբանությունը, ինչպես նաև մատուցվող ծառայությունների նկարագիրը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________________________________________________</w:t>
      </w:r>
    </w:p>
    <w:p w14:paraId="6B051E9D" w14:textId="77777777" w:rsidR="003B04D0" w:rsidRDefault="003B04D0" w:rsidP="003B04D0">
      <w:pPr>
        <w:spacing w:after="0" w:line="240" w:lineRule="auto"/>
        <w:ind w:left="4320" w:firstLine="720"/>
        <w:jc w:val="both"/>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լրացվում է ազատ տեքստով</w:t>
      </w:r>
    </w:p>
    <w:p w14:paraId="3E745616" w14:textId="77777777" w:rsidR="003B04D0" w:rsidRDefault="003B04D0" w:rsidP="003B04D0">
      <w:pPr>
        <w:spacing w:after="0" w:line="240" w:lineRule="auto"/>
        <w:ind w:left="4320" w:firstLine="720"/>
        <w:jc w:val="both"/>
        <w:rPr>
          <w:rFonts w:ascii="GHEA Grapalat" w:eastAsia="GHEA Grapalat" w:hAnsi="GHEA Grapalat" w:cs="GHEA Grapalat"/>
          <w:color w:val="000000"/>
          <w:sz w:val="20"/>
          <w:szCs w:val="20"/>
        </w:rPr>
      </w:pPr>
    </w:p>
    <w:p w14:paraId="101756F2" w14:textId="77777777" w:rsidR="003B04D0" w:rsidRDefault="003B04D0" w:rsidP="003B04D0">
      <w:pPr>
        <w:spacing w:after="0" w:line="240" w:lineRule="auto"/>
        <w:ind w:firstLine="450"/>
        <w:jc w:val="both"/>
        <w:rPr>
          <w:rFonts w:ascii="GHEA Grapalat" w:eastAsia="GHEA Grapalat" w:hAnsi="GHEA Grapalat" w:cs="GHEA Grapalat"/>
          <w:color w:val="000000"/>
          <w:sz w:val="24"/>
          <w:szCs w:val="24"/>
        </w:rPr>
      </w:pPr>
      <w:r>
        <w:rPr>
          <w:rFonts w:ascii="GHEA Grapalat" w:eastAsia="GHEA Grapalat" w:hAnsi="GHEA Grapalat" w:cs="Cambria Math"/>
          <w:color w:val="000000"/>
          <w:sz w:val="24"/>
          <w:szCs w:val="24"/>
        </w:rPr>
        <w:t>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տեղեկություն հավաստագրման ենթակա տարածքում անվտանգության ապահովման վերաբերյալ</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________________________________________________</w:t>
      </w:r>
    </w:p>
    <w:p w14:paraId="6A6F4A4B" w14:textId="77777777" w:rsidR="003B04D0" w:rsidRDefault="003B04D0" w:rsidP="003B04D0">
      <w:pPr>
        <w:spacing w:after="0" w:line="240" w:lineRule="auto"/>
        <w:ind w:left="2880"/>
        <w:rPr>
          <w:rFonts w:ascii="GHEA Grapalat" w:eastAsia="GHEA Grapalat" w:hAnsi="GHEA Grapalat" w:cs="GHEA Grapalat"/>
          <w:color w:val="000000"/>
          <w:sz w:val="24"/>
          <w:szCs w:val="24"/>
        </w:rPr>
      </w:pPr>
      <w:r>
        <w:rPr>
          <w:rFonts w:ascii="GHEA Grapalat" w:eastAsia="GHEA Grapalat" w:hAnsi="GHEA Grapalat" w:cs="GHEA Grapalat"/>
          <w:color w:val="000000"/>
          <w:sz w:val="20"/>
          <w:szCs w:val="20"/>
        </w:rPr>
        <w:t>պայմանագրի առկայության դեպքում ներբեռնվում է պայմանագրի լուսապատճենը (եթե ենթակա է ներկայացման), անվտանգությունը պահնորդի հաստիքի միջոցով ապահովելու դեպքում համապատասխան հայտարարության տեքստը գեներացվում է առցանց</w:t>
      </w:r>
      <w:r>
        <w:rPr>
          <w:rFonts w:ascii="Cambria Math" w:eastAsia="GHEA Grapalat" w:hAnsi="Cambria Math" w:cs="GHEA Grapalat"/>
          <w:color w:val="000000"/>
          <w:sz w:val="20"/>
          <w:szCs w:val="20"/>
        </w:rPr>
        <w:t xml:space="preserve">, </w:t>
      </w:r>
      <w:r>
        <w:rPr>
          <w:rFonts w:ascii="GHEA Grapalat" w:eastAsia="GHEA Grapalat" w:hAnsi="GHEA Grapalat" w:cs="GHEA Grapalat"/>
          <w:color w:val="000000"/>
          <w:sz w:val="20"/>
          <w:szCs w:val="20"/>
        </w:rPr>
        <w:t xml:space="preserve">ինքնաշխատ եղանակով </w:t>
      </w:r>
    </w:p>
    <w:p w14:paraId="4A820AEB" w14:textId="77777777" w:rsidR="003B04D0" w:rsidRDefault="003B04D0" w:rsidP="003B04D0">
      <w:pPr>
        <w:spacing w:after="0" w:line="240" w:lineRule="auto"/>
        <w:ind w:left="2880" w:firstLine="720"/>
        <w:jc w:val="center"/>
        <w:rPr>
          <w:rFonts w:ascii="GHEA Grapalat" w:eastAsia="GHEA Grapalat" w:hAnsi="GHEA Grapalat" w:cs="GHEA Grapalat"/>
          <w:color w:val="000000"/>
          <w:sz w:val="24"/>
          <w:szCs w:val="24"/>
        </w:rPr>
      </w:pPr>
    </w:p>
    <w:p w14:paraId="79E9B3E2" w14:textId="77777777" w:rsidR="003B04D0" w:rsidRDefault="003B04D0" w:rsidP="003B04D0">
      <w:pPr>
        <w:spacing w:after="0" w:line="240" w:lineRule="auto"/>
        <w:ind w:firstLine="45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թ</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պահպանիչ-հակահրդեհային ազդարարման համակարգը «112» արտակարգ իրավիճակների կանչերի օպերատիվ կառավարման գրասենյակին միացված լինելը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________________________________________________</w:t>
      </w:r>
    </w:p>
    <w:p w14:paraId="15A6CF21" w14:textId="77777777" w:rsidR="003B04D0" w:rsidRDefault="003B04D0" w:rsidP="003B04D0">
      <w:pPr>
        <w:spacing w:after="0" w:line="240" w:lineRule="auto"/>
        <w:ind w:left="720" w:firstLine="72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ստացվում է առցանց, ինքնաշխատ եղանակով </w:t>
      </w:r>
    </w:p>
    <w:p w14:paraId="3B64D95D" w14:textId="77777777" w:rsidR="003B04D0" w:rsidRDefault="003B04D0" w:rsidP="003B04D0">
      <w:pPr>
        <w:spacing w:after="0" w:line="240" w:lineRule="auto"/>
        <w:ind w:left="1440" w:firstLine="72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(եթե ենթակա  է ներկայացման)</w:t>
      </w:r>
    </w:p>
    <w:p w14:paraId="26F39D5A" w14:textId="77777777" w:rsidR="003B04D0" w:rsidRDefault="003B04D0" w:rsidP="003B04D0">
      <w:pPr>
        <w:spacing w:after="0" w:line="240" w:lineRule="auto"/>
        <w:ind w:left="5040"/>
        <w:jc w:val="center"/>
        <w:rPr>
          <w:rFonts w:ascii="GHEA Grapalat" w:eastAsia="GHEA Grapalat" w:hAnsi="GHEA Grapalat" w:cs="GHEA Grapalat"/>
          <w:color w:val="000000"/>
          <w:sz w:val="24"/>
          <w:szCs w:val="24"/>
        </w:rPr>
      </w:pPr>
    </w:p>
    <w:p w14:paraId="6AE853FE" w14:textId="77777777" w:rsidR="003B04D0" w:rsidRDefault="003B04D0" w:rsidP="003B04D0">
      <w:pPr>
        <w:spacing w:after="0" w:line="240" w:lineRule="auto"/>
        <w:ind w:firstLine="45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w:t>
      </w:r>
      <w:r>
        <w:rPr>
          <w:rFonts w:ascii="Cambria Math" w:eastAsia="GHEA Grapalat" w:hAnsi="Cambria Math" w:cs="Cambria Math"/>
          <w:color w:val="000000"/>
          <w:sz w:val="24"/>
          <w:szCs w:val="24"/>
        </w:rPr>
        <w:t>․</w:t>
      </w:r>
      <w:r>
        <w:rPr>
          <w:rFonts w:ascii="GHEA Grapalat" w:eastAsia="GHEA Grapalat" w:hAnsi="GHEA Grapalat" w:cs="Cambria Math"/>
          <w:color w:val="000000"/>
          <w:sz w:val="24"/>
          <w:szCs w:val="24"/>
        </w:rPr>
        <w:t xml:space="preserve"> </w:t>
      </w:r>
      <w:r>
        <w:rPr>
          <w:rFonts w:ascii="GHEA Grapalat" w:eastAsia="GHEA Grapalat" w:hAnsi="GHEA Grapalat" w:cs="GHEA Grapalat"/>
          <w:color w:val="000000"/>
          <w:sz w:val="24"/>
          <w:szCs w:val="24"/>
        </w:rPr>
        <w:t>կանոնադրությունը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____________________________________________________</w:t>
      </w:r>
    </w:p>
    <w:p w14:paraId="6DEB305B" w14:textId="77777777" w:rsidR="003B04D0" w:rsidRDefault="003B04D0" w:rsidP="003B04D0">
      <w:pPr>
        <w:spacing w:after="0" w:line="240" w:lineRule="auto"/>
        <w:ind w:firstLine="450"/>
        <w:rPr>
          <w:rFonts w:ascii="GHEA Grapalat" w:eastAsia="GHEA Grapalat" w:hAnsi="GHEA Grapalat" w:cs="GHEA Grapalat"/>
          <w:color w:val="000000"/>
          <w:sz w:val="20"/>
          <w:szCs w:val="20"/>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r>
        <w:rPr>
          <w:rFonts w:ascii="GHEA Grapalat" w:eastAsia="GHEA Grapalat" w:hAnsi="GHEA Grapalat" w:cs="GHEA Grapalat"/>
          <w:color w:val="000000"/>
          <w:sz w:val="20"/>
          <w:szCs w:val="20"/>
        </w:rPr>
        <w:t xml:space="preserve">ստացվում է առցանց, ինքաշխատ եղանակով </w:t>
      </w:r>
    </w:p>
    <w:p w14:paraId="72AB0146" w14:textId="77777777" w:rsidR="003B04D0" w:rsidRDefault="003B04D0" w:rsidP="003B04D0">
      <w:pPr>
        <w:spacing w:after="0" w:line="240" w:lineRule="auto"/>
        <w:ind w:firstLine="450"/>
        <w:rPr>
          <w:rFonts w:ascii="GHEA Grapalat" w:eastAsia="GHEA Grapalat" w:hAnsi="GHEA Grapalat" w:cs="GHEA Grapalat"/>
          <w:color w:val="000000"/>
          <w:sz w:val="20"/>
          <w:szCs w:val="20"/>
        </w:rPr>
      </w:pPr>
    </w:p>
    <w:p w14:paraId="255CE220" w14:textId="77777777" w:rsidR="003B04D0" w:rsidRDefault="003B04D0" w:rsidP="003B04D0">
      <w:pPr>
        <w:spacing w:after="0" w:line="240" w:lineRule="auto"/>
        <w:ind w:left="45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համապատասխան անշարժ գույքի առկայությունն ապահովելու վերաբերյալ պարտավորագիրը (վերաբերելի լինելու դեպքում)</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w:t>
      </w:r>
    </w:p>
    <w:p w14:paraId="775BBDAA" w14:textId="77777777" w:rsidR="003B04D0" w:rsidRDefault="003B04D0" w:rsidP="003B04D0">
      <w:pPr>
        <w:spacing w:after="0" w:line="240" w:lineRule="auto"/>
        <w:ind w:left="45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__________________________________________________________________________</w:t>
      </w:r>
    </w:p>
    <w:p w14:paraId="15880D02" w14:textId="77777777" w:rsidR="003B04D0" w:rsidRDefault="003B04D0" w:rsidP="003B04D0">
      <w:pPr>
        <w:spacing w:after="0" w:line="240" w:lineRule="auto"/>
        <w:ind w:left="3330" w:firstLine="270"/>
        <w:jc w:val="both"/>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պարտավորագրի տեքստը գեներացվում է</w:t>
      </w:r>
    </w:p>
    <w:p w14:paraId="1F67CF15" w14:textId="77777777" w:rsidR="003B04D0" w:rsidRDefault="003B04D0" w:rsidP="003B04D0">
      <w:pPr>
        <w:spacing w:after="0" w:line="240" w:lineRule="auto"/>
        <w:ind w:left="216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0"/>
          <w:szCs w:val="20"/>
        </w:rPr>
        <w:t>տեղեկատվական համակարգի միջոցով՝ խմբագրման հնարավորությամբ</w:t>
      </w:r>
      <w:r>
        <w:rPr>
          <w:rFonts w:ascii="GHEA Grapalat" w:eastAsia="GHEA Grapalat" w:hAnsi="GHEA Grapalat" w:cs="GHEA Grapalat"/>
          <w:color w:val="000000"/>
          <w:sz w:val="20"/>
          <w:szCs w:val="20"/>
        </w:rPr>
        <w:tab/>
      </w:r>
      <w:r>
        <w:rPr>
          <w:rFonts w:ascii="GHEA Grapalat" w:eastAsia="GHEA Grapalat" w:hAnsi="GHEA Grapalat" w:cs="GHEA Grapalat"/>
          <w:color w:val="000000"/>
          <w:sz w:val="24"/>
          <w:szCs w:val="24"/>
        </w:rPr>
        <w:t xml:space="preserve"> </w:t>
      </w:r>
    </w:p>
    <w:p w14:paraId="6C802BCC" w14:textId="77777777" w:rsidR="003B04D0" w:rsidRDefault="003B04D0" w:rsidP="003B04D0">
      <w:pPr>
        <w:spacing w:after="0" w:line="240" w:lineRule="auto"/>
        <w:ind w:firstLine="450"/>
        <w:rPr>
          <w:rFonts w:ascii="GHEA Grapalat" w:eastAsia="GHEA Grapalat" w:hAnsi="GHEA Grapalat" w:cs="GHEA Grapalat"/>
          <w:color w:val="000000"/>
          <w:sz w:val="24"/>
          <w:szCs w:val="24"/>
        </w:rPr>
      </w:pPr>
    </w:p>
    <w:p w14:paraId="0C1D22C7" w14:textId="77777777" w:rsidR="003B04D0" w:rsidRDefault="003B04D0" w:rsidP="003B04D0">
      <w:pPr>
        <w:spacing w:after="0" w:line="240" w:lineRule="auto"/>
        <w:ind w:firstLine="45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ժբ</w:t>
      </w:r>
      <w:r>
        <w:rPr>
          <w:rFonts w:ascii="Cambria Math" w:eastAsia="GHEA Grapalat" w:hAnsi="Cambria Math" w:cs="Cambria Math"/>
          <w:color w:val="000000"/>
          <w:sz w:val="24"/>
          <w:szCs w:val="24"/>
        </w:rPr>
        <w:t>․</w:t>
      </w:r>
      <w:r>
        <w:rPr>
          <w:rFonts w:ascii="GHEA Grapalat" w:eastAsia="GHEA Grapalat" w:hAnsi="GHEA Grapalat" w:cs="Cambria Math"/>
          <w:color w:val="000000"/>
          <w:sz w:val="24"/>
          <w:szCs w:val="24"/>
        </w:rPr>
        <w:t xml:space="preserve"> </w:t>
      </w:r>
      <w:r>
        <w:rPr>
          <w:rFonts w:ascii="GHEA Grapalat" w:eastAsia="GHEA Grapalat" w:hAnsi="GHEA Grapalat" w:cs="GHEA Grapalat"/>
          <w:color w:val="000000"/>
          <w:sz w:val="24"/>
          <w:szCs w:val="24"/>
        </w:rPr>
        <w:t>այլ տվյալներ կամ փաստաթղթեր</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________________________________________</w:t>
      </w:r>
    </w:p>
    <w:p w14:paraId="54CBF4E6" w14:textId="77777777" w:rsidR="003B04D0" w:rsidRDefault="003B04D0" w:rsidP="003B04D0">
      <w:pPr>
        <w:spacing w:after="0" w:line="240" w:lineRule="auto"/>
        <w:ind w:left="5040"/>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համապատասխան դաշտերում լրացվում են տվյալները, և ներբեռնվում են համապատասխան փաստաթղթերը</w:t>
      </w:r>
    </w:p>
    <w:p w14:paraId="2F7EF5C5" w14:textId="77777777" w:rsidR="003B04D0" w:rsidRDefault="003B04D0" w:rsidP="003B04D0">
      <w:pPr>
        <w:spacing w:after="0" w:line="240" w:lineRule="auto"/>
        <w:ind w:left="5040"/>
        <w:jc w:val="center"/>
        <w:rPr>
          <w:rFonts w:ascii="GHEA Grapalat" w:eastAsia="GHEA Grapalat" w:hAnsi="GHEA Grapalat" w:cs="GHEA Grapalat"/>
          <w:color w:val="000000"/>
          <w:sz w:val="24"/>
          <w:szCs w:val="24"/>
        </w:rPr>
      </w:pPr>
    </w:p>
    <w:p w14:paraId="34A754B8" w14:textId="77777777" w:rsidR="003B04D0" w:rsidRDefault="003B04D0" w:rsidP="003B04D0">
      <w:pPr>
        <w:spacing w:after="0" w:line="240" w:lineRule="auto"/>
        <w:ind w:firstLine="375"/>
        <w:jc w:val="both"/>
        <w:rPr>
          <w:rFonts w:ascii="GHEA Grapalat" w:eastAsia="GHEA Grapalat" w:hAnsi="GHEA Grapalat" w:cs="GHEA Grapalat"/>
          <w:color w:val="000000"/>
          <w:sz w:val="24"/>
          <w:szCs w:val="24"/>
        </w:rPr>
      </w:pPr>
      <w:r>
        <w:rPr>
          <w:rFonts w:ascii="GHEA Grapalat" w:hAnsi="GHEA Grapalat" w:cs="Sylfaen"/>
          <w:sz w:val="24"/>
          <w:szCs w:val="24"/>
        </w:rPr>
        <w:t xml:space="preserve">Սույնով տալիս եմ համաձայնությունս իմ տվյալները մշակելու վերաբերյալ։ </w:t>
      </w:r>
    </w:p>
    <w:p w14:paraId="1269DBA2" w14:textId="77777777" w:rsidR="003B04D0" w:rsidRDefault="003B04D0" w:rsidP="003B04D0">
      <w:pPr>
        <w:spacing w:after="0" w:line="360" w:lineRule="auto"/>
        <w:jc w:val="both"/>
        <w:rPr>
          <w:rFonts w:ascii="GHEA Grapalat" w:eastAsia="GHEA Grapalat" w:hAnsi="GHEA Grapalat" w:cs="GHEA Grapalat"/>
          <w:color w:val="000000"/>
          <w:sz w:val="24"/>
          <w:szCs w:val="24"/>
        </w:rPr>
      </w:pPr>
    </w:p>
    <w:p w14:paraId="021B7F97" w14:textId="77777777" w:rsidR="003B04D0" w:rsidRDefault="003B04D0" w:rsidP="003B04D0">
      <w:pPr>
        <w:shd w:val="clear" w:color="auto" w:fill="FFFFFF"/>
        <w:spacing w:after="0" w:line="240" w:lineRule="auto"/>
        <w:ind w:firstLine="375"/>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Հայտը հաստատելուց առաջ</w:t>
      </w:r>
    </w:p>
    <w:p w14:paraId="73FA7DFF" w14:textId="77777777" w:rsidR="003B04D0" w:rsidRDefault="003B04D0" w:rsidP="003B04D0">
      <w:pPr>
        <w:shd w:val="clear" w:color="auto" w:fill="FFFFFF"/>
        <w:spacing w:after="0" w:line="240" w:lineRule="auto"/>
        <w:ind w:firstLine="375"/>
        <w:rPr>
          <w:rFonts w:ascii="GHEA Grapalat" w:eastAsia="Times New Roman" w:hAnsi="GHEA Grapalat" w:cs="Times New Roman"/>
          <w:color w:val="000000"/>
          <w:sz w:val="24"/>
          <w:szCs w:val="24"/>
        </w:rPr>
      </w:pPr>
      <w:r>
        <w:rPr>
          <w:rFonts w:ascii="Segoe UI Symbol" w:eastAsia="Times New Roman" w:hAnsi="Segoe UI Symbol" w:cs="Segoe UI Symbol"/>
          <w:color w:val="000000"/>
          <w:sz w:val="24"/>
          <w:szCs w:val="24"/>
        </w:rPr>
        <w:t>☐</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հավաստիացնում</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եմ</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որ</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ներկայացված</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տվյալները</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ճիշտ</w:t>
      </w:r>
      <w:r>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են</w:t>
      </w:r>
      <w:r>
        <w:rPr>
          <w:rFonts w:ascii="GHEA Grapalat" w:eastAsia="Times New Roman" w:hAnsi="GHEA Grapalat" w:cs="Times New Roman"/>
          <w:color w:val="000000"/>
          <w:sz w:val="24"/>
          <w:szCs w:val="24"/>
        </w:rPr>
        <w:t>։</w:t>
      </w:r>
    </w:p>
    <w:p w14:paraId="6BC09E0A" w14:textId="77777777" w:rsidR="003B04D0" w:rsidRDefault="003B04D0" w:rsidP="003B04D0">
      <w:pPr>
        <w:spacing w:after="0" w:line="360" w:lineRule="auto"/>
        <w:jc w:val="both"/>
        <w:rPr>
          <w:rFonts w:ascii="GHEA Grapalat" w:eastAsia="GHEA Grapalat" w:hAnsi="GHEA Grapalat" w:cs="GHEA Grapalat"/>
          <w:color w:val="000000"/>
          <w:sz w:val="24"/>
          <w:szCs w:val="24"/>
        </w:rPr>
      </w:pPr>
    </w:p>
    <w:p w14:paraId="577BE6E2" w14:textId="77777777" w:rsidR="003B04D0" w:rsidRDefault="003B04D0" w:rsidP="003B04D0">
      <w:pPr>
        <w:spacing w:after="0" w:line="240" w:lineRule="auto"/>
        <w:ind w:left="720" w:firstLine="720"/>
        <w:jc w:val="both"/>
        <w:rPr>
          <w:rFonts w:ascii="GHEA Grapalat" w:eastAsia="GHEA Grapalat" w:hAnsi="GHEA Grapalat" w:cs="GHEA Grapalat"/>
          <w:b/>
          <w:color w:val="000000"/>
          <w:sz w:val="24"/>
          <w:szCs w:val="24"/>
        </w:rPr>
      </w:pPr>
    </w:p>
    <w:p w14:paraId="475552AE" w14:textId="77777777" w:rsidR="003B04D0" w:rsidRDefault="003B04D0" w:rsidP="003B04D0">
      <w:pPr>
        <w:spacing w:after="0" w:line="240" w:lineRule="auto"/>
        <w:ind w:left="720" w:firstLine="72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Հայտատու՝ </w:t>
      </w:r>
    </w:p>
    <w:p w14:paraId="2F51AA3D" w14:textId="77777777" w:rsidR="003B04D0" w:rsidRDefault="003B04D0" w:rsidP="003B04D0">
      <w:pP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____________________________________________</w:t>
      </w:r>
    </w:p>
    <w:p w14:paraId="6AFCB582" w14:textId="77777777" w:rsidR="003B04D0" w:rsidRDefault="003B04D0" w:rsidP="003B04D0">
      <w:pPr>
        <w:spacing w:after="0" w:line="240" w:lineRule="auto"/>
        <w:jc w:val="both"/>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      կազմակերպության գործադիր մարմնի ղեկավարի </w:t>
      </w:r>
    </w:p>
    <w:p w14:paraId="7BCC23C6" w14:textId="77777777" w:rsidR="003B04D0" w:rsidRDefault="003B04D0" w:rsidP="003B04D0">
      <w:pPr>
        <w:spacing w:after="0" w:line="240" w:lineRule="auto"/>
        <w:jc w:val="both"/>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      կամ անհատ ձեռնարկատիրոջ անուն, ազգանունը</w:t>
      </w:r>
    </w:p>
    <w:p w14:paraId="61856454" w14:textId="77777777" w:rsidR="003B04D0" w:rsidRDefault="003B04D0" w:rsidP="003B04D0">
      <w:pPr>
        <w:spacing w:after="0" w:line="240" w:lineRule="auto"/>
        <w:jc w:val="both"/>
        <w:rPr>
          <w:rFonts w:ascii="GHEA Grapalat" w:eastAsia="GHEA Grapalat" w:hAnsi="GHEA Grapalat" w:cs="GHEA Grapalat"/>
          <w:color w:val="000000"/>
          <w:sz w:val="24"/>
          <w:szCs w:val="24"/>
        </w:rPr>
      </w:pPr>
    </w:p>
    <w:p w14:paraId="5566DF07" w14:textId="77777777" w:rsidR="003B04D0" w:rsidRDefault="003B04D0" w:rsidP="003B04D0">
      <w:pP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Էլեկտրոնային ստորագրություն </w:t>
      </w:r>
    </w:p>
    <w:p w14:paraId="6686FAB0" w14:textId="77777777" w:rsidR="003B04D0" w:rsidRDefault="003B04D0" w:rsidP="003B04D0">
      <w:pPr>
        <w:spacing w:line="360" w:lineRule="auto"/>
        <w:jc w:val="right"/>
        <w:rPr>
          <w:rFonts w:ascii="GHEA Grapalat" w:eastAsia="GHEA Grapalat" w:hAnsi="GHEA Grapalat" w:cs="GHEA Grapalat"/>
          <w:b/>
          <w:color w:val="000000"/>
          <w:sz w:val="24"/>
          <w:szCs w:val="24"/>
        </w:rPr>
      </w:pPr>
    </w:p>
    <w:p w14:paraId="634C2866" w14:textId="77777777" w:rsidR="003B04D0" w:rsidRDefault="003B04D0" w:rsidP="003B04D0">
      <w:pPr>
        <w:spacing w:line="36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Ձև N 2</w:t>
      </w:r>
    </w:p>
    <w:p w14:paraId="7BB6B18F"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 Ա Վ Ա Ս Տ Ա Գ Ի Ր </w:t>
      </w:r>
    </w:p>
    <w:p w14:paraId="2AC6B95B"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ՍՈՑԻԱԼԱԿԱՆ ԾԱՌԱՅՈՒԹՅՈՒՆ ՏՐԱՄԱԴՐԵԼՈՒ ԳՈՐԾՈՒՆԵՈՒԹՅԱՆ </w:t>
      </w:r>
    </w:p>
    <w:p w14:paraId="24C19C05" w14:textId="77777777" w:rsidR="003B04D0" w:rsidRDefault="003B04D0" w:rsidP="003B04D0">
      <w:pPr>
        <w:spacing w:line="360" w:lineRule="auto"/>
        <w:jc w:val="center"/>
        <w:rPr>
          <w:rFonts w:ascii="GHEA Grapalat" w:eastAsia="GHEA Grapalat" w:hAnsi="GHEA Grapalat" w:cs="GHEA Grapalat"/>
          <w:b/>
          <w:color w:val="000000"/>
          <w:sz w:val="24"/>
          <w:szCs w:val="24"/>
        </w:rPr>
      </w:pPr>
    </w:p>
    <w:p w14:paraId="328B3BFE"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 xml:space="preserve">Հայաստանի Հանրապետության աշխատանքի և սոցիալական հարցերի նախարարություն </w:t>
      </w:r>
    </w:p>
    <w:p w14:paraId="22894063" w14:textId="77777777" w:rsidR="003B04D0" w:rsidRDefault="003B04D0" w:rsidP="003B04D0">
      <w:pPr>
        <w:spacing w:line="360" w:lineRule="auto"/>
        <w:jc w:val="center"/>
        <w:rPr>
          <w:rFonts w:ascii="GHEA Grapalat" w:eastAsia="GHEA Grapalat" w:hAnsi="GHEA Grapalat" w:cs="GHEA Grapalat"/>
          <w:b/>
          <w:color w:val="000000"/>
          <w:sz w:val="24"/>
          <w:szCs w:val="24"/>
        </w:rPr>
      </w:pPr>
    </w:p>
    <w:p w14:paraId="0677E9E3" w14:textId="77777777" w:rsidR="003B04D0" w:rsidRDefault="003B04D0" w:rsidP="003B04D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ՀԱՎԱՍՏԱԳԻՐ N______</w:t>
      </w:r>
    </w:p>
    <w:p w14:paraId="41546DBA" w14:textId="77777777" w:rsidR="003B04D0" w:rsidRDefault="003B04D0" w:rsidP="003B04D0">
      <w:pPr>
        <w:spacing w:after="0" w:line="240" w:lineRule="auto"/>
        <w:jc w:val="both"/>
        <w:rPr>
          <w:rFonts w:ascii="GHEA Grapalat" w:eastAsia="GHEA Grapalat" w:hAnsi="GHEA Grapalat" w:cs="GHEA Grapalat"/>
          <w:b/>
          <w:color w:val="000000"/>
          <w:sz w:val="24"/>
          <w:szCs w:val="24"/>
        </w:rPr>
      </w:pPr>
    </w:p>
    <w:p w14:paraId="5F023E41" w14:textId="77777777" w:rsidR="003B04D0" w:rsidRDefault="003B04D0" w:rsidP="003B04D0">
      <w:pPr>
        <w:spacing w:after="0" w:line="240" w:lineRule="auto"/>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Տրված՝_________________________</w:t>
      </w:r>
    </w:p>
    <w:p w14:paraId="741B1A9A" w14:textId="77777777" w:rsidR="003B04D0" w:rsidRDefault="003B04D0" w:rsidP="003B04D0">
      <w:pPr>
        <w:spacing w:after="0" w:line="240" w:lineRule="auto"/>
        <w:ind w:left="720"/>
        <w:jc w:val="both"/>
        <w:rPr>
          <w:rFonts w:ascii="GHEA Grapalat" w:eastAsia="GHEA Grapalat" w:hAnsi="GHEA Grapalat" w:cs="GHEA Grapalat"/>
          <w:color w:val="000000"/>
          <w:sz w:val="20"/>
          <w:szCs w:val="20"/>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0"/>
          <w:szCs w:val="20"/>
        </w:rPr>
        <w:t>ամիսը, օրը, տարին</w:t>
      </w:r>
    </w:p>
    <w:p w14:paraId="4ED881BA" w14:textId="77777777" w:rsidR="003B04D0" w:rsidRDefault="003B04D0" w:rsidP="003B04D0">
      <w:pPr>
        <w:spacing w:after="0" w:line="240" w:lineRule="auto"/>
        <w:rPr>
          <w:rFonts w:ascii="GHEA Grapalat" w:eastAsia="GHEA Grapalat" w:hAnsi="GHEA Grapalat" w:cs="GHEA Grapalat"/>
          <w:color w:val="000000"/>
          <w:sz w:val="20"/>
          <w:szCs w:val="20"/>
        </w:rPr>
      </w:pPr>
    </w:p>
    <w:p w14:paraId="62F5991B" w14:textId="77777777" w:rsidR="003B04D0" w:rsidRDefault="003B04D0" w:rsidP="003B04D0">
      <w:p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Սույնով հավաստվում է, որ___________________________________________________-ը, </w:t>
      </w:r>
    </w:p>
    <w:p w14:paraId="02FF872A" w14:textId="77777777" w:rsidR="003B04D0" w:rsidRDefault="003B04D0" w:rsidP="003B04D0">
      <w:pPr>
        <w:spacing w:after="0" w:line="240" w:lineRule="auto"/>
        <w:ind w:left="2160" w:firstLine="72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  հավաստագրված կազմակերպության անվանումը, </w:t>
      </w:r>
    </w:p>
    <w:p w14:paraId="1FF10E62" w14:textId="77777777" w:rsidR="003B04D0" w:rsidRDefault="003B04D0" w:rsidP="003B04D0">
      <w:pPr>
        <w:spacing w:after="0" w:line="240" w:lineRule="auto"/>
        <w:ind w:left="2160" w:firstLine="720"/>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 xml:space="preserve">  անհատ ձեռնարկատիրոջ անունը, ազգանունը</w:t>
      </w:r>
    </w:p>
    <w:p w14:paraId="7DC17AF3" w14:textId="77777777" w:rsidR="003B04D0" w:rsidRDefault="003B04D0" w:rsidP="003B04D0">
      <w:pPr>
        <w:spacing w:after="0" w:line="240" w:lineRule="auto"/>
        <w:rPr>
          <w:rFonts w:ascii="GHEA Grapalat" w:eastAsia="GHEA Grapalat" w:hAnsi="GHEA Grapalat" w:cs="GHEA Grapalat"/>
          <w:color w:val="000000"/>
          <w:sz w:val="24"/>
          <w:szCs w:val="24"/>
        </w:rPr>
      </w:pPr>
    </w:p>
    <w:p w14:paraId="0296B9B6" w14:textId="77777777" w:rsidR="003B04D0" w:rsidRDefault="003B04D0" w:rsidP="003B04D0">
      <w:pPr>
        <w:spacing w:after="0" w:line="240" w:lineRule="auto"/>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Պետական գրանցման համար՝ ________________________ </w:t>
      </w:r>
    </w:p>
    <w:p w14:paraId="6B5F314A" w14:textId="77777777" w:rsidR="003B04D0" w:rsidRDefault="003B04D0" w:rsidP="003B04D0">
      <w:pPr>
        <w:spacing w:after="0" w:line="240" w:lineRule="auto"/>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(անհատ ձեռնարկատիրոջ</w:t>
      </w:r>
    </w:p>
    <w:p w14:paraId="3DF2CA3D" w14:textId="77777777" w:rsidR="003B04D0" w:rsidRDefault="003B04D0" w:rsidP="003B04D0">
      <w:pPr>
        <w:spacing w:after="0" w:line="240" w:lineRule="auto"/>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պետական հաշվառման համար)</w:t>
      </w:r>
    </w:p>
    <w:p w14:paraId="2645555C" w14:textId="77777777" w:rsidR="003B04D0" w:rsidRDefault="003B04D0" w:rsidP="003B04D0">
      <w:pPr>
        <w:spacing w:after="0" w:line="240" w:lineRule="auto"/>
        <w:ind w:left="3600" w:firstLine="720"/>
        <w:rPr>
          <w:rFonts w:ascii="GHEA Grapalat" w:eastAsia="GHEA Grapalat" w:hAnsi="GHEA Grapalat" w:cs="GHEA Grapalat"/>
          <w:color w:val="000000"/>
          <w:sz w:val="24"/>
          <w:szCs w:val="24"/>
        </w:rPr>
      </w:pPr>
    </w:p>
    <w:p w14:paraId="4CE88409" w14:textId="77777777" w:rsidR="003B04D0" w:rsidRDefault="003B04D0" w:rsidP="003B04D0">
      <w:pP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օրենսդրությամբ սահմանված կարգով իրավունք ունի իրականացնելու սոցիալական ծառայություն տրամադրելու հետևյալ գործունեությունը՝ _____________________________________________________________________________։ </w:t>
      </w:r>
    </w:p>
    <w:p w14:paraId="0F1E3067" w14:textId="77777777" w:rsidR="003B04D0" w:rsidRDefault="003B04D0" w:rsidP="003B04D0">
      <w:pPr>
        <w:spacing w:after="0" w:line="240" w:lineRule="auto"/>
        <w:ind w:left="5040"/>
        <w:jc w:val="both"/>
        <w:rPr>
          <w:rFonts w:ascii="GHEA Grapalat" w:eastAsia="GHEA Grapalat" w:hAnsi="GHEA Grapalat" w:cs="GHEA Grapalat"/>
          <w:color w:val="000000"/>
          <w:sz w:val="24"/>
          <w:szCs w:val="24"/>
        </w:rPr>
      </w:pPr>
    </w:p>
    <w:p w14:paraId="14339ECF" w14:textId="77777777" w:rsidR="003B04D0" w:rsidRDefault="003B04D0" w:rsidP="003B04D0">
      <w:pPr>
        <w:spacing w:after="0" w:line="240" w:lineRule="auto"/>
        <w:ind w:left="5040"/>
        <w:jc w:val="both"/>
        <w:rPr>
          <w:rFonts w:ascii="GHEA Grapalat" w:eastAsia="GHEA Grapalat" w:hAnsi="GHEA Grapalat" w:cs="GHEA Grapalat"/>
          <w:color w:val="000000"/>
          <w:sz w:val="24"/>
          <w:szCs w:val="24"/>
        </w:rPr>
      </w:pPr>
    </w:p>
    <w:p w14:paraId="1B60384E" w14:textId="77777777" w:rsidR="003B04D0" w:rsidRDefault="003B04D0" w:rsidP="003B04D0">
      <w:pPr>
        <w:spacing w:after="0" w:line="24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Սոցիալական ծառայություն տրամադրելու գործունեության իրականացման վայրը (հասցեն)՝____________________________________________________________________</w:t>
      </w:r>
    </w:p>
    <w:p w14:paraId="555CB84A" w14:textId="77777777" w:rsidR="003B04D0" w:rsidRDefault="003B04D0" w:rsidP="003B04D0">
      <w:pPr>
        <w:spacing w:after="0" w:line="240" w:lineRule="auto"/>
        <w:ind w:left="2160" w:firstLine="720"/>
        <w:jc w:val="both"/>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rPr>
        <w:t>լրացվում է գործունեության իրականացման վայրը (հասցեն),</w:t>
      </w:r>
    </w:p>
    <w:p w14:paraId="6116D250" w14:textId="77777777" w:rsidR="003B04D0" w:rsidRDefault="003B04D0" w:rsidP="003B04D0">
      <w:pPr>
        <w:spacing w:after="0" w:line="240" w:lineRule="auto"/>
        <w:ind w:left="1440" w:firstLine="720"/>
        <w:jc w:val="both"/>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rPr>
        <w:t>իսկ տնային պայմաններում խնամքի դեպքում՝ սպասարկման տարածքը</w:t>
      </w:r>
    </w:p>
    <w:p w14:paraId="438F2253" w14:textId="77777777" w:rsidR="003B04D0" w:rsidRDefault="003B04D0" w:rsidP="003B04D0">
      <w:pPr>
        <w:spacing w:after="0" w:line="240" w:lineRule="auto"/>
        <w:ind w:left="1440" w:firstLine="720"/>
        <w:jc w:val="both"/>
        <w:rPr>
          <w:rFonts w:ascii="GHEA Grapalat" w:hAnsi="GHEA Grapalat"/>
          <w:color w:val="000000"/>
          <w:sz w:val="20"/>
          <w:szCs w:val="20"/>
          <w:shd w:val="clear" w:color="auto" w:fill="FFFFFF"/>
        </w:rPr>
      </w:pPr>
    </w:p>
    <w:p w14:paraId="6524AD21" w14:textId="77777777" w:rsidR="003B04D0" w:rsidRDefault="003B04D0" w:rsidP="003B04D0">
      <w:pPr>
        <w:spacing w:after="0" w:line="240" w:lineRule="auto"/>
        <w:jc w:val="both"/>
        <w:rPr>
          <w:rFonts w:ascii="GHEA Grapalat" w:hAnsi="GHEA Grapalat"/>
          <w:color w:val="000000"/>
          <w:sz w:val="24"/>
          <w:szCs w:val="24"/>
          <w:shd w:val="clear" w:color="auto" w:fill="FFFFFF"/>
        </w:rPr>
      </w:pPr>
    </w:p>
    <w:p w14:paraId="4B12C92B" w14:textId="77777777" w:rsidR="003B04D0" w:rsidRDefault="003B04D0" w:rsidP="003B04D0">
      <w:pPr>
        <w:spacing w:after="0" w:line="24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Հավաստագրի</w:t>
      </w:r>
      <w:r>
        <w:rPr>
          <w:color w:val="222222"/>
          <w:sz w:val="24"/>
          <w:szCs w:val="24"/>
          <w:shd w:val="clear" w:color="auto" w:fill="FFFFFF"/>
        </w:rPr>
        <w:t> </w:t>
      </w:r>
      <w:r>
        <w:rPr>
          <w:rFonts w:ascii="GHEA Grapalat" w:hAnsi="GHEA Grapalat"/>
          <w:color w:val="000000"/>
          <w:sz w:val="24"/>
          <w:szCs w:val="24"/>
          <w:shd w:val="clear" w:color="auto" w:fill="FFFFFF"/>
        </w:rPr>
        <w:t>գործողության ժամկետը՝</w:t>
      </w:r>
    </w:p>
    <w:p w14:paraId="2ABC4BF7" w14:textId="77777777" w:rsidR="003B04D0" w:rsidRDefault="003B04D0" w:rsidP="003B04D0">
      <w:pPr>
        <w:spacing w:after="0" w:line="240" w:lineRule="auto"/>
        <w:jc w:val="both"/>
        <w:rPr>
          <w:rFonts w:ascii="GHEA Grapalat" w:hAnsi="GHEA Grapalat"/>
          <w:color w:val="000000"/>
          <w:sz w:val="24"/>
          <w:szCs w:val="24"/>
          <w:shd w:val="clear" w:color="auto" w:fill="FFFFFF"/>
        </w:rPr>
      </w:pPr>
    </w:p>
    <w:p w14:paraId="14BB184D" w14:textId="77777777" w:rsidR="003B04D0" w:rsidRDefault="003B04D0" w:rsidP="003B04D0">
      <w:pPr>
        <w:spacing w:after="0" w:line="240" w:lineRule="auto"/>
        <w:ind w:firstLine="72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Սկիզբ՝___________________________</w:t>
      </w:r>
    </w:p>
    <w:p w14:paraId="68A00615" w14:textId="77777777" w:rsidR="003B04D0" w:rsidRDefault="003B04D0" w:rsidP="003B04D0">
      <w:pPr>
        <w:spacing w:after="0" w:line="240" w:lineRule="auto"/>
        <w:ind w:left="1440" w:firstLine="720"/>
        <w:jc w:val="both"/>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rPr>
        <w:t>օրը, ամիսը, տարին</w:t>
      </w:r>
    </w:p>
    <w:p w14:paraId="5E1631BD" w14:textId="77777777" w:rsidR="003B04D0" w:rsidRDefault="003B04D0" w:rsidP="003B04D0">
      <w:pPr>
        <w:spacing w:after="0" w:line="240" w:lineRule="auto"/>
        <w:ind w:firstLine="72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Ավարտ՝__________________________ </w:t>
      </w:r>
    </w:p>
    <w:p w14:paraId="147EFEE6" w14:textId="77777777" w:rsidR="003B04D0" w:rsidRDefault="003B04D0" w:rsidP="003B04D0">
      <w:pPr>
        <w:spacing w:after="0" w:line="240" w:lineRule="auto"/>
        <w:ind w:left="1440" w:firstLine="720"/>
        <w:jc w:val="both"/>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rPr>
        <w:t>օրը, ամիսը, տարին</w:t>
      </w:r>
    </w:p>
    <w:p w14:paraId="67056BDC" w14:textId="77777777" w:rsidR="003B04D0" w:rsidRDefault="003B04D0" w:rsidP="003B04D0">
      <w:pPr>
        <w:spacing w:after="0" w:line="240" w:lineRule="auto"/>
        <w:ind w:firstLine="720"/>
        <w:jc w:val="both"/>
        <w:rPr>
          <w:rFonts w:ascii="GHEA Grapalat" w:eastAsia="GHEA Grapalat" w:hAnsi="GHEA Grapalat" w:cs="GHEA Grapalat"/>
          <w:color w:val="000000"/>
          <w:sz w:val="24"/>
          <w:szCs w:val="24"/>
        </w:rPr>
      </w:pPr>
    </w:p>
    <w:p w14:paraId="5607BA80" w14:textId="77777777" w:rsidR="003B04D0" w:rsidRDefault="003B04D0" w:rsidP="003B04D0">
      <w:pPr>
        <w:spacing w:after="0" w:line="240" w:lineRule="auto"/>
        <w:ind w:left="5040"/>
        <w:jc w:val="both"/>
        <w:rPr>
          <w:rFonts w:ascii="GHEA Grapalat" w:eastAsia="GHEA Grapalat" w:hAnsi="GHEA Grapalat" w:cs="GHEA Grapalat"/>
          <w:color w:val="000000"/>
          <w:sz w:val="24"/>
          <w:szCs w:val="24"/>
        </w:rPr>
      </w:pPr>
    </w:p>
    <w:p w14:paraId="018AA9B4" w14:textId="77777777" w:rsidR="003B04D0" w:rsidRDefault="003B04D0" w:rsidP="003B04D0">
      <w:pPr>
        <w:spacing w:line="360" w:lineRule="auto"/>
        <w:jc w:val="both"/>
        <w:rPr>
          <w:rFonts w:ascii="GHEA Grapalat" w:eastAsia="GHEA Grapalat" w:hAnsi="GHEA Grapalat" w:cs="GHEA Grapalat"/>
          <w:b/>
          <w:color w:val="000000"/>
          <w:sz w:val="24"/>
          <w:szCs w:val="24"/>
        </w:rPr>
      </w:pPr>
    </w:p>
    <w:p w14:paraId="3F9D12C4" w14:textId="77777777" w:rsidR="003B04D0" w:rsidRDefault="003B04D0" w:rsidP="003B04D0">
      <w:pPr>
        <w:spacing w:after="0" w:line="240" w:lineRule="auto"/>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Նախարար՝_____________________________ անուն, ազգանուն</w:t>
      </w:r>
    </w:p>
    <w:p w14:paraId="07E5C1C6" w14:textId="77777777" w:rsidR="003B04D0" w:rsidRDefault="003B04D0" w:rsidP="003B04D0">
      <w:pPr>
        <w:spacing w:after="0" w:line="24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ab/>
      </w:r>
      <w:r>
        <w:rPr>
          <w:rFonts w:ascii="GHEA Grapalat" w:eastAsia="GHEA Grapalat" w:hAnsi="GHEA Grapalat" w:cs="GHEA Grapalat"/>
          <w:b/>
          <w:color w:val="000000"/>
          <w:sz w:val="24"/>
          <w:szCs w:val="24"/>
        </w:rPr>
        <w:tab/>
      </w:r>
      <w:r w:rsidRPr="003B04D0">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0"/>
          <w:szCs w:val="20"/>
        </w:rPr>
        <w:t xml:space="preserve">էլեկտրոնային ստորագրություն </w:t>
      </w:r>
    </w:p>
    <w:p w14:paraId="14477C55" w14:textId="77777777" w:rsidR="003B04D0" w:rsidRDefault="003B04D0" w:rsidP="003B04D0">
      <w:pPr>
        <w:spacing w:line="360" w:lineRule="auto"/>
        <w:rPr>
          <w:rFonts w:ascii="GHEA Grapalat" w:eastAsia="GHEA Grapalat" w:hAnsi="GHEA Grapalat" w:cs="GHEA Grapalat"/>
          <w:color w:val="000000"/>
          <w:sz w:val="24"/>
          <w:szCs w:val="24"/>
        </w:rPr>
      </w:pPr>
    </w:p>
    <w:p w14:paraId="15799396" w14:textId="77777777" w:rsidR="003B04D0" w:rsidRDefault="003B04D0" w:rsidP="003B04D0">
      <w:pPr>
        <w:ind w:left="3600" w:firstLine="72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br w:type="page"/>
      </w:r>
      <w:r>
        <w:rPr>
          <w:rFonts w:ascii="GHEA Grapalat" w:eastAsia="GHEA Grapalat" w:hAnsi="GHEA Grapalat" w:cs="GHEA Grapalat"/>
          <w:b/>
          <w:color w:val="000000"/>
          <w:sz w:val="24"/>
          <w:szCs w:val="24"/>
        </w:rPr>
        <w:lastRenderedPageBreak/>
        <w:t>Հավելված N 2</w:t>
      </w:r>
    </w:p>
    <w:p w14:paraId="741F98A3" w14:textId="77777777" w:rsidR="003B04D0" w:rsidRDefault="003B04D0" w:rsidP="003B04D0">
      <w:pPr>
        <w:spacing w:after="0" w:line="276" w:lineRule="auto"/>
        <w:ind w:left="5387"/>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Հայաստանի Հանրապետության կառավարության </w:t>
      </w:r>
    </w:p>
    <w:p w14:paraId="7B2F996D" w14:textId="77777777" w:rsidR="003B04D0" w:rsidRDefault="003B04D0" w:rsidP="003B04D0">
      <w:pPr>
        <w:spacing w:after="0" w:line="276" w:lineRule="auto"/>
        <w:ind w:left="720" w:firstLine="720"/>
        <w:jc w:val="right"/>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2026 թվականի ————— ——— -ի</w:t>
      </w:r>
    </w:p>
    <w:p w14:paraId="6C1DE04F" w14:textId="77777777" w:rsidR="003B04D0" w:rsidRDefault="003B04D0" w:rsidP="003B04D0">
      <w:pPr>
        <w:spacing w:after="0" w:line="276" w:lineRule="auto"/>
        <w:ind w:left="5760"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N -Ն որոշման </w:t>
      </w:r>
    </w:p>
    <w:p w14:paraId="51331E53" w14:textId="77777777" w:rsidR="003B04D0" w:rsidRDefault="003B04D0" w:rsidP="003B04D0">
      <w:pPr>
        <w:spacing w:line="360" w:lineRule="auto"/>
        <w:ind w:left="5760" w:firstLine="720"/>
        <w:jc w:val="center"/>
        <w:rPr>
          <w:rFonts w:ascii="GHEA Grapalat" w:eastAsia="GHEA Grapalat" w:hAnsi="GHEA Grapalat" w:cs="GHEA Grapalat"/>
          <w:b/>
          <w:color w:val="000000"/>
          <w:sz w:val="24"/>
          <w:szCs w:val="24"/>
        </w:rPr>
      </w:pPr>
    </w:p>
    <w:p w14:paraId="311F3816" w14:textId="77777777" w:rsidR="003B04D0" w:rsidRDefault="003B04D0" w:rsidP="003B04D0">
      <w:pPr>
        <w:spacing w:line="360" w:lineRule="auto"/>
        <w:jc w:val="both"/>
        <w:rPr>
          <w:rFonts w:ascii="GHEA Grapalat" w:eastAsia="GHEA Grapalat" w:hAnsi="GHEA Grapalat" w:cs="GHEA Grapalat"/>
          <w:b/>
          <w:color w:val="000000"/>
          <w:sz w:val="24"/>
          <w:szCs w:val="24"/>
        </w:rPr>
      </w:pPr>
    </w:p>
    <w:p w14:paraId="15B766FB" w14:textId="77777777" w:rsidR="003B04D0" w:rsidRDefault="003B04D0" w:rsidP="003B04D0">
      <w:pPr>
        <w:spacing w:after="0" w:line="360" w:lineRule="auto"/>
        <w:ind w:left="36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ՀԱՎԱՍՏԱԳՐՎԱԾ ԱՆՁԱՆՑ ՌԵԵՍՏՐԻ ՎԱՐՄԱՆ ԿԱՐԳԸ</w:t>
      </w:r>
    </w:p>
    <w:p w14:paraId="37F66D7F" w14:textId="77777777" w:rsidR="003B04D0" w:rsidRDefault="003B04D0" w:rsidP="003B04D0">
      <w:pPr>
        <w:spacing w:after="0" w:line="360" w:lineRule="auto"/>
        <w:ind w:left="360"/>
        <w:jc w:val="center"/>
        <w:rPr>
          <w:rFonts w:ascii="GHEA Grapalat" w:eastAsia="GHEA Grapalat" w:hAnsi="GHEA Grapalat" w:cs="GHEA Grapalat"/>
          <w:b/>
          <w:color w:val="000000"/>
          <w:sz w:val="24"/>
          <w:szCs w:val="24"/>
        </w:rPr>
      </w:pPr>
    </w:p>
    <w:p w14:paraId="03D37177"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հավելվածով սահմանվում է սոցիալական ծառայություն տրամադրելու գործունեություն իրականացնելու համար հավաստագրված կազմակերպությունների և անհատ ձեռնարկատերերի (այսուհետ նաև՝ հավաստագրված անձինք) ռեեստրի վարման կարգը:</w:t>
      </w:r>
    </w:p>
    <w:p w14:paraId="61B48AEA"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Ռեեստրի վարումը ներառում է հավաստագրված անձանց, սոցիալական ծառայություն տրամադրելու հավաստագրերի, հավաստագրված անձանց գործունեության վերաբերյալ ընթացիկ տեղեկությունների, օրենսդրությամբ սահմանված կարգով իրականացված ստուգումների, վարչական իրավախախտումների վերաբերյալ գործերի քննության, ընդունված որոշումների տվյալների, ինչպես նաև հավաստագրի վերաձևակերպման, հավաստագրի գործողության կասեցման, դադարեցման տվյալների (տեղեկությունների) գրանցումը:</w:t>
      </w:r>
    </w:p>
    <w:p w14:paraId="6642250C"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Ռեեստրի վարումն իրականացվում է սոցիալական ծառայություն տրամադրելու գործունեության հավաստագրման տեղեկատվական համակարգի (այսուհետ՝ տեղեկատվական համակարգ) միջոցով։ Ռեեստրը տեղեկատվական համակարգի բաղկացուցիչ մասն է։</w:t>
      </w:r>
    </w:p>
    <w:p w14:paraId="129428BC"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Տեղեկատվական համակարգի միջոցով ռեեստրում առցանց, ինքնաշխատ, իրական ժամանակի ռեժիմով</w:t>
      </w:r>
      <w:r>
        <w:rPr>
          <w:color w:val="000000"/>
          <w:sz w:val="24"/>
          <w:szCs w:val="24"/>
        </w:rPr>
        <w:t> </w:t>
      </w:r>
      <w:r>
        <w:rPr>
          <w:rFonts w:ascii="GHEA Grapalat" w:eastAsia="GHEA Grapalat" w:hAnsi="GHEA Grapalat" w:cs="GHEA Grapalat"/>
          <w:color w:val="000000"/>
          <w:sz w:val="24"/>
          <w:szCs w:val="24"/>
        </w:rPr>
        <w:t xml:space="preserve">ներառվում են՝ </w:t>
      </w:r>
    </w:p>
    <w:p w14:paraId="58EB72F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հավաստագրված անձանց տվյալները՝ </w:t>
      </w:r>
    </w:p>
    <w:p w14:paraId="5BA53555"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 կազմակերպության անվանումը, անհատ ձեռնարկատիրոջ անունը, ազգանունը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BFBD70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բ</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պետական գրանցման համարը (անհատ ձեռնարկատիրոջ պետական հաշվառման համարը) և հարկ վճարողի հաշվառման համարը</w:t>
      </w:r>
      <w:r>
        <w:rPr>
          <w:rFonts w:ascii="Cambria Math" w:eastAsia="Cambria Math" w:hAnsi="Cambria Math" w:cs="Cambria Math"/>
          <w:color w:val="000000"/>
          <w:sz w:val="24"/>
          <w:szCs w:val="24"/>
        </w:rPr>
        <w:t>․</w:t>
      </w:r>
    </w:p>
    <w:p w14:paraId="3775A0A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գտնվելու վայրի հասցեն (անհատ ձեռնարկատիրոջ բնակության վայրի հասցեն)</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36A20B67"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կազմակերպության գործադիր մարմնի ղեկավարի անունը, ազգանունը, անհատ ձեռնարկատիրոջ անունը, ազգանունը</w:t>
      </w:r>
      <w:r>
        <w:rPr>
          <w:rFonts w:ascii="Cambria Math" w:eastAsia="Cambria Math" w:hAnsi="Cambria Math" w:cs="Cambria Math"/>
          <w:color w:val="000000"/>
          <w:sz w:val="24"/>
          <w:szCs w:val="24"/>
        </w:rPr>
        <w:t>․</w:t>
      </w:r>
    </w:p>
    <w:p w14:paraId="019C403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հեռախոսահամարը, էլեկտրոնային փոստի հասցեն, կայքէջ</w:t>
      </w:r>
      <w:r>
        <w:rPr>
          <w:rFonts w:ascii="GHEA Grapalat" w:eastAsia="GHEA Grapalat" w:hAnsi="GHEA Grapalat" w:cs="GHEA Grapalat"/>
          <w:sz w:val="24"/>
          <w:szCs w:val="24"/>
        </w:rPr>
        <w:t>ին և սոցիալական ցանցերին հղումները</w:t>
      </w:r>
      <w:r>
        <w:rPr>
          <w:rFonts w:ascii="GHEA Grapalat" w:eastAsia="GHEA Grapalat" w:hAnsi="GHEA Grapalat" w:cs="GHEA Grapalat"/>
          <w:color w:val="000000"/>
          <w:sz w:val="24"/>
          <w:szCs w:val="24"/>
        </w:rPr>
        <w:t>՝ առկայության դեպքում</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2594B7C"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սոցիալական ծառայություն տրամադրելու գործունեության հավաստագրի (այսուհետ՝ հավաստագիր) տվյալները՝ </w:t>
      </w:r>
    </w:p>
    <w:p w14:paraId="16B1C066"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w:t>
      </w:r>
      <w:r>
        <w:rPr>
          <w:rFonts w:ascii="Cambria Math" w:eastAsia="Cambria Math" w:hAnsi="Cambria Math" w:cs="Cambria Math"/>
          <w:color w:val="000000"/>
          <w:sz w:val="24"/>
          <w:szCs w:val="24"/>
        </w:rPr>
        <w:t>․</w:t>
      </w:r>
      <w:r>
        <w:rPr>
          <w:rFonts w:ascii="GHEA Grapalat" w:eastAsia="Cambria Math" w:hAnsi="GHEA Grapalat" w:cs="Cambria Math"/>
          <w:color w:val="000000"/>
          <w:sz w:val="24"/>
          <w:szCs w:val="24"/>
        </w:rPr>
        <w:t xml:space="preserve"> </w:t>
      </w:r>
      <w:r>
        <w:rPr>
          <w:rFonts w:ascii="GHEA Grapalat" w:eastAsia="GHEA Grapalat" w:hAnsi="GHEA Grapalat" w:cs="GHEA Grapalat"/>
          <w:color w:val="000000"/>
          <w:sz w:val="24"/>
          <w:szCs w:val="24"/>
        </w:rPr>
        <w:t>հավաստագիրը տվող մարմնի անվանումը.</w:t>
      </w:r>
    </w:p>
    <w:p w14:paraId="3C2EBAA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ab/>
        <w:t>հավաստագրի համարը.</w:t>
      </w:r>
    </w:p>
    <w:p w14:paraId="67BBA24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հավաստագիրը տալու օրը, ամիսը, տարին.</w:t>
      </w:r>
    </w:p>
    <w:p w14:paraId="244EA46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ab/>
        <w:t>հավաստագրված անհատ ձեռնարկատիրոջ անունը, ազգանունը, կազմակերպության անվանումը</w:t>
      </w:r>
      <w:r>
        <w:rPr>
          <w:rFonts w:ascii="Cambria Math" w:eastAsia="GHEA Grapalat" w:hAnsi="Cambria Math" w:cs="Cambria Math"/>
          <w:color w:val="000000"/>
          <w:sz w:val="24"/>
          <w:szCs w:val="24"/>
        </w:rPr>
        <w:t>․</w:t>
      </w:r>
    </w:p>
    <w:p w14:paraId="7805552F"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հավաստագրված անձի պետական գրանցման (անհատ ձեռնարկատիրոջ դեպքում՝ պետական հաշվառման) համարը.</w:t>
      </w:r>
    </w:p>
    <w:p w14:paraId="7FA1E98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զ</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սոցիալական ծառայություն տրամադրելու գործունեությունը՝ համաձայն սույն որոշման N 1 հավելվածի 8-րդ կետի</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0187D667"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սոցիալական ծառայություն տրամադրելու գործունեության իրականացման վայրը (հասցեն), ներառյալ ժամանակավոր վայրը (հասցեն), իսկ տնային պայմաններում խնամքի դեպքում՝ սպասարկման տարածքը.</w:t>
      </w:r>
    </w:p>
    <w:p w14:paraId="5338ED7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հավաստագրի գործողության ժամկետը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49FB6D23"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հավաստագրված անձանց գործունեության վերաբերյալ ընթացիկ տեղեկությունները՝ </w:t>
      </w:r>
    </w:p>
    <w:p w14:paraId="4D96BAC5"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հավաստագրված սոցիալական ծառայություն տրամադրելու գործունեությանն ուղղված ծրագրի համառոտ նկարագիրը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2A87F65A"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կիրառվող մեթոդաբանության նկարագիրը</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3D02ABEB"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մատուցվող ծառայությունների ամփոփ նկարագիրը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2A8A2C5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4) ստուգումների, վարչական իրավախախտումների վերաբերյալ գործերի վերաբերյալ տվյալները՝ </w:t>
      </w:r>
    </w:p>
    <w:p w14:paraId="11D2E00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օրենսդրությամբ սահմանված կարգով իրականացված ստուգումների, ներառյալ՝ ստուգման ենթարկված անձանց, ստուգման արդյունքների տվյալները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1E8C2F5"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վարչական իրավախախտումների վերաբերյալ գործերի հարուցման օրը, ամիսը, տարին, վարչական պատասխանատվություն նախատեսող հոդվածը, գործի քննության արդյունքով կայացված որոշումը (գործը կարճելու կամ վարչական տույժ նշանակելու մասին որոշումը)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398C121D"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վարչական տույժ նշանակելու մասին որոշման օրը, ամիսը, տարին, որոշմամբ հաստատված հանգամանքները, վարչական պատասխանատվություն նախատեսող հոդվածը, ինչպես նաև համապատասխան նվազագույն չափորոշիչը սահմանող ենթաօրենսդրական նորմատիվ իրավական ակտի նորմը (նորմերը)</w:t>
      </w:r>
      <w:r>
        <w:rPr>
          <w:rFonts w:ascii="Cambria Math" w:eastAsia="GHEA Grapalat" w:hAnsi="Cambria Math" w:cs="Cambria Math"/>
          <w:color w:val="000000"/>
          <w:sz w:val="24"/>
          <w:szCs w:val="24"/>
        </w:rPr>
        <w:t>․</w:t>
      </w:r>
    </w:p>
    <w:p w14:paraId="4D9FA598"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5) հավաստագրի վերաձևակերպման, հավաստագրի գործողության կասեցման, դադարեցման վերաբերյալ տվյալները՝ </w:t>
      </w:r>
    </w:p>
    <w:p w14:paraId="00A0A7DE"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հավաստագրի վերաձևակերպման հիմքը, կատարված փոփոխությունները, վերաձևակերպման օրը, ամիսը, տարին</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2E54957D"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հավաստագրի կասեցման հիմքը, կասեցման համար հիմք ծառայած հանգամանքների համառոտ շարադրանքը, հավաստագրի կասեցված լինելու ժամանակահատվածը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7DF7ABD5"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գ</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հավաստագրի դադարեցման հիմքը, դադարեցման համար հիմք ծառայած հանգամանքների համառոտ շարադրանքը, հավաստագրի դադարեցման օրը, ամիսը, տարին</w:t>
      </w:r>
      <w:r>
        <w:rPr>
          <w:rFonts w:ascii="GHEA Grapalat" w:eastAsia="Cambria Math" w:hAnsi="GHEA Grapalat" w:cs="Cambria Math"/>
          <w:color w:val="000000"/>
          <w:sz w:val="24"/>
          <w:szCs w:val="24"/>
        </w:rPr>
        <w:t>։</w:t>
      </w:r>
    </w:p>
    <w:p w14:paraId="21880467"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4-րդ կետով նախատեսված տվյալների (տեղեկությունների) գրանցումն իրականացվում է՝ ըստ հավաստագրված անձանց։ </w:t>
      </w:r>
    </w:p>
    <w:p w14:paraId="7A1DA294"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հավելվածի 4-րդ կետի`</w:t>
      </w:r>
    </w:p>
    <w:p w14:paraId="5DF30CB0"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1-ին ենթակետով նախատեսված տվյալները (տեղեկությունները) ստացվում են </w:t>
      </w:r>
      <w:r>
        <w:rPr>
          <w:rFonts w:ascii="GHEA Grapalat" w:hAnsi="GHEA Grapalat" w:cs="Arial"/>
          <w:color w:val="222222"/>
          <w:sz w:val="24"/>
          <w:szCs w:val="24"/>
          <w:shd w:val="clear" w:color="auto" w:fill="FFFFFF"/>
        </w:rPr>
        <w:t>Արդարադատության նախարարության իրավաբանական անձանց պետական ռեգիստրի գործակալության տեղեկատվական համակարգից</w:t>
      </w:r>
      <w:r>
        <w:rPr>
          <w:rFonts w:ascii="GHEA Grapalat" w:eastAsia="GHEA Grapalat" w:hAnsi="GHEA Grapalat" w:cs="GHEA Grapalat"/>
          <w:color w:val="000000"/>
          <w:sz w:val="24"/>
          <w:szCs w:val="24"/>
        </w:rPr>
        <w:t xml:space="preserve">, բացառությամբ՝ նույն </w:t>
      </w:r>
      <w:r>
        <w:rPr>
          <w:rFonts w:ascii="GHEA Grapalat" w:eastAsia="GHEA Grapalat" w:hAnsi="GHEA Grapalat" w:cs="GHEA Grapalat"/>
          <w:color w:val="000000"/>
          <w:sz w:val="24"/>
          <w:szCs w:val="24"/>
        </w:rPr>
        <w:lastRenderedPageBreak/>
        <w:t>կետի 1-ին ենթակետի «ե» պարբերությամբ նախատեսված տվյալների (տեղեկությունների),</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որոնք տեղեկատվական համակարգ են մուտքագրվում Հայաստանի Հանրապետության աշխատանքի և սոցիալական հարցերի նախարարության (այսուհետ՝ նախարարություն) համապատասխան կառուցվածքային ստորաբաժանման իրավասու աշխատողի կողմից</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503A9EC4"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2-3-րդ և 5-րդ ենթակետերով նախատեսված տվյալները (տեղեկությունները) տեղեկատվական համակարգ են մուտքագրվում նախարարության համապատասխան կառուցվածքային ստորաբաժանման իրավասու աշխատողի կողմից</w:t>
      </w:r>
      <w:r>
        <w:rPr>
          <w:rFonts w:ascii="Cambria Math" w:eastAsia="GHEA Grapalat" w:hAnsi="Cambria Math" w:cs="Cambria Math"/>
          <w:color w:val="000000"/>
          <w:sz w:val="24"/>
          <w:szCs w:val="24"/>
        </w:rPr>
        <w:t>․</w:t>
      </w:r>
      <w:r>
        <w:rPr>
          <w:rFonts w:ascii="GHEA Grapalat" w:eastAsia="GHEA Grapalat" w:hAnsi="GHEA Grapalat" w:cs="GHEA Grapalat"/>
          <w:color w:val="000000"/>
          <w:sz w:val="24"/>
          <w:szCs w:val="24"/>
        </w:rPr>
        <w:t xml:space="preserve"> </w:t>
      </w:r>
    </w:p>
    <w:p w14:paraId="73E9B571" w14:textId="77777777" w:rsidR="003B04D0" w:rsidRDefault="003B04D0" w:rsidP="003B04D0">
      <w:pP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4-րդ ենթակետով նախատեսված տվյալները (տեղեկությունները) տեղեկատվական համակարգ են մուտքագրվում Հայաստանի Հանրապետության աշխատանքի և առողջապահական տեսչական մարմնի կողմից։ </w:t>
      </w:r>
    </w:p>
    <w:p w14:paraId="67E2B3FF"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հավելվածի 4-րդ կետի 5-րդ ենթակետի «ա» պարբերությամբ նախատեսված դեպքում հավաստագրի վերաձևակերպումից հետո հավաստագրված անձի վերաբերյալ տվյալները (տեղեկությունները) գրանցվում են՝ ըստ փոփոխված տվյալների՝ նշում պարունակելով մինչև վերաձևակերպումը եղած տվյալների (տեղեկությունների) վերաբերյալ։ </w:t>
      </w:r>
    </w:p>
    <w:p w14:paraId="7F2038E4"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Հավաստագրի գործողության դադարեցումից հետո կազմակերպությունը համարվում է ռեեստրից հանված, իսկ սույն </w:t>
      </w:r>
      <w:r>
        <w:rPr>
          <w:rFonts w:ascii="GHEA Grapalat" w:eastAsia="GHEA Grapalat" w:hAnsi="GHEA Grapalat" w:cs="GHEA Grapalat"/>
          <w:sz w:val="24"/>
          <w:szCs w:val="24"/>
        </w:rPr>
        <w:t>հավելվածով նախատեսված տվյալներն էլեկտրոնային եղանակով արխիվացվում են օրենսդրությամբ սահմանված կարգով</w:t>
      </w:r>
      <w:r>
        <w:rPr>
          <w:rFonts w:ascii="GHEA Grapalat" w:eastAsia="GHEA Grapalat" w:hAnsi="GHEA Grapalat" w:cs="GHEA Grapalat"/>
          <w:color w:val="000000"/>
          <w:sz w:val="24"/>
          <w:szCs w:val="24"/>
        </w:rPr>
        <w:t xml:space="preserve">։ </w:t>
      </w:r>
    </w:p>
    <w:p w14:paraId="12337B51" w14:textId="77777777" w:rsidR="003B04D0" w:rsidRDefault="003B04D0" w:rsidP="003B04D0">
      <w:pPr>
        <w:numPr>
          <w:ilvl w:val="0"/>
          <w:numId w:val="1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Ռեեստրում պարունակվող տվյալները (տեղեկությունները) հավաստագրված անձանց տրամադրվում են տեղեկատվական համակարգի միջոցով կատարված հարցման հիման վրա։ </w:t>
      </w:r>
    </w:p>
    <w:p w14:paraId="5C0E88E6" w14:textId="77777777" w:rsidR="003B04D0" w:rsidRDefault="003B04D0" w:rsidP="003B04D0">
      <w:pPr>
        <w:numPr>
          <w:ilvl w:val="0"/>
          <w:numId w:val="17"/>
        </w:numPr>
        <w:spacing w:line="360" w:lineRule="auto"/>
        <w:ind w:left="90" w:firstLine="18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Ռեեստրում պարունակվող տվյալները (տեղեկությունները) պետական կառավարման ու տեղական ինքնակառավարման մարմիններին հասանելի են տեղեկատվական փոխգործելիության շրջանակներում։ Այլ անձանց ու կազմակերպություններին այդ տվյալները (տեղեկությունները) տրամադրվում են օրենսդրությամբ սահմանված կարգով ու ժամկետներում։ </w:t>
      </w:r>
    </w:p>
    <w:p w14:paraId="00000148" w14:textId="37EB43F8" w:rsidR="00BA7D28" w:rsidRPr="003300B5" w:rsidRDefault="00413729" w:rsidP="00706C1A">
      <w:pPr>
        <w:pBdr>
          <w:top w:val="nil"/>
          <w:left w:val="nil"/>
          <w:bottom w:val="nil"/>
          <w:right w:val="nil"/>
          <w:between w:val="nil"/>
        </w:pBdr>
        <w:spacing w:line="360" w:lineRule="auto"/>
        <w:jc w:val="both"/>
        <w:rPr>
          <w:rFonts w:ascii="GHEA Grapalat" w:eastAsia="GHEA Grapalat" w:hAnsi="GHEA Grapalat" w:cs="GHEA Grapalat"/>
          <w:color w:val="000000"/>
          <w:sz w:val="24"/>
          <w:szCs w:val="24"/>
        </w:rPr>
      </w:pPr>
      <w:bookmarkStart w:id="9" w:name="_GoBack"/>
      <w:bookmarkEnd w:id="9"/>
      <w:r w:rsidRPr="003300B5">
        <w:rPr>
          <w:rFonts w:ascii="GHEA Grapalat" w:eastAsia="GHEA Grapalat" w:hAnsi="GHEA Grapalat" w:cs="GHEA Grapalat"/>
          <w:color w:val="000000"/>
          <w:sz w:val="24"/>
          <w:szCs w:val="24"/>
        </w:rPr>
        <w:t xml:space="preserve"> </w:t>
      </w:r>
    </w:p>
    <w:sectPr w:rsidR="00BA7D28" w:rsidRPr="003300B5">
      <w:headerReference w:type="default" r:id="rId9"/>
      <w:pgSz w:w="11906" w:h="16838"/>
      <w:pgMar w:top="1440" w:right="850" w:bottom="1260" w:left="153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AC390" w14:textId="77777777" w:rsidR="00D375D2" w:rsidRDefault="00D375D2">
      <w:pPr>
        <w:spacing w:after="0" w:line="240" w:lineRule="auto"/>
      </w:pPr>
      <w:r>
        <w:separator/>
      </w:r>
    </w:p>
  </w:endnote>
  <w:endnote w:type="continuationSeparator" w:id="0">
    <w:p w14:paraId="60BE3A52" w14:textId="77777777" w:rsidR="00D375D2" w:rsidRDefault="00D3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D04C6" w14:textId="77777777" w:rsidR="00D375D2" w:rsidRDefault="00D375D2">
      <w:pPr>
        <w:spacing w:after="0" w:line="240" w:lineRule="auto"/>
      </w:pPr>
      <w:r>
        <w:separator/>
      </w:r>
    </w:p>
  </w:footnote>
  <w:footnote w:type="continuationSeparator" w:id="0">
    <w:p w14:paraId="5A1EF59F" w14:textId="77777777" w:rsidR="00D375D2" w:rsidRDefault="00D37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49" w14:textId="77777777" w:rsidR="00DA6740" w:rsidRDefault="00DA6740">
    <w:pPr>
      <w:pBdr>
        <w:top w:val="nil"/>
        <w:left w:val="nil"/>
        <w:bottom w:val="nil"/>
        <w:right w:val="nil"/>
        <w:between w:val="nil"/>
      </w:pBdr>
      <w:tabs>
        <w:tab w:val="center" w:pos="4680"/>
        <w:tab w:val="right" w:pos="9360"/>
      </w:tabs>
      <w:spacing w:after="0" w:line="240" w:lineRule="auto"/>
      <w:jc w:val="right"/>
      <w:rPr>
        <w:color w:val="000000"/>
      </w:rPr>
    </w:pPr>
  </w:p>
  <w:p w14:paraId="0000014A" w14:textId="77777777" w:rsidR="00DA6740" w:rsidRDefault="00DA674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6808"/>
    <w:multiLevelType w:val="multilevel"/>
    <w:tmpl w:val="0E529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C817E6"/>
    <w:multiLevelType w:val="hybridMultilevel"/>
    <w:tmpl w:val="F7D2F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23564"/>
    <w:multiLevelType w:val="hybridMultilevel"/>
    <w:tmpl w:val="1F4C0D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A78C4"/>
    <w:multiLevelType w:val="multilevel"/>
    <w:tmpl w:val="0E529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60167A"/>
    <w:multiLevelType w:val="multilevel"/>
    <w:tmpl w:val="0E529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E20045"/>
    <w:multiLevelType w:val="hybridMultilevel"/>
    <w:tmpl w:val="D70C9482"/>
    <w:lvl w:ilvl="0" w:tplc="04190011">
      <w:start w:val="1"/>
      <w:numFmt w:val="decimal"/>
      <w:lvlText w:val="%1)"/>
      <w:lvlJc w:val="left"/>
      <w:pPr>
        <w:ind w:left="1094" w:hanging="360"/>
      </w:p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6" w15:restartNumberingAfterBreak="0">
    <w:nsid w:val="47B24908"/>
    <w:multiLevelType w:val="multilevel"/>
    <w:tmpl w:val="1CF08DD0"/>
    <w:lvl w:ilvl="0">
      <w:start w:val="1"/>
      <w:numFmt w:val="decimal"/>
      <w:lvlText w:val="%1."/>
      <w:lvlJc w:val="left"/>
      <w:pPr>
        <w:ind w:left="378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89F4EE9"/>
    <w:multiLevelType w:val="multilevel"/>
    <w:tmpl w:val="1CF08DD0"/>
    <w:lvl w:ilvl="0">
      <w:start w:val="1"/>
      <w:numFmt w:val="decimal"/>
      <w:lvlText w:val="%1."/>
      <w:lvlJc w:val="left"/>
      <w:pPr>
        <w:ind w:left="621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0BE4328"/>
    <w:multiLevelType w:val="multilevel"/>
    <w:tmpl w:val="4058FA9A"/>
    <w:lvl w:ilvl="0">
      <w:start w:val="1"/>
      <w:numFmt w:val="decimal"/>
      <w:lvlText w:val="%1."/>
      <w:lvlJc w:val="left"/>
      <w:pPr>
        <w:ind w:left="7871" w:hanging="357"/>
      </w:pPr>
      <w:rPr>
        <w:rFonts w:ascii="GHEA Grapalat" w:eastAsia="GHEA Grapalat" w:hAnsi="GHEA Grapalat" w:cs="GHEA Grapala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9" w15:restartNumberingAfterBreak="0">
    <w:nsid w:val="51DF23B1"/>
    <w:multiLevelType w:val="multilevel"/>
    <w:tmpl w:val="C6F2D7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21247BD"/>
    <w:multiLevelType w:val="multilevel"/>
    <w:tmpl w:val="E208CCC0"/>
    <w:lvl w:ilvl="0">
      <w:start w:val="1"/>
      <w:numFmt w:val="decimal"/>
      <w:lvlText w:val="%1."/>
      <w:lvlJc w:val="left"/>
      <w:pPr>
        <w:ind w:left="378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9"/>
  </w:num>
  <w:num w:numId="2">
    <w:abstractNumId w:val="10"/>
  </w:num>
  <w:num w:numId="3">
    <w:abstractNumId w:val="7"/>
  </w:num>
  <w:num w:numId="4">
    <w:abstractNumId w:val="6"/>
  </w:num>
  <w:num w:numId="5">
    <w:abstractNumId w:val="8"/>
  </w:num>
  <w:num w:numId="6">
    <w:abstractNumId w:val="5"/>
  </w:num>
  <w:num w:numId="7">
    <w:abstractNumId w:val="11"/>
  </w:num>
  <w:num w:numId="8">
    <w:abstractNumId w:val="4"/>
  </w:num>
  <w:num w:numId="9">
    <w:abstractNumId w:val="1"/>
  </w:num>
  <w:num w:numId="10">
    <w:abstractNumId w:val="2"/>
  </w:num>
  <w:num w:numId="11">
    <w:abstractNumId w:val="3"/>
  </w:num>
  <w:num w:numId="12">
    <w:abstractNumId w:val="0"/>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D28"/>
    <w:rsid w:val="000016A2"/>
    <w:rsid w:val="00005CD3"/>
    <w:rsid w:val="00007119"/>
    <w:rsid w:val="00010221"/>
    <w:rsid w:val="00024B7D"/>
    <w:rsid w:val="0003262E"/>
    <w:rsid w:val="00061758"/>
    <w:rsid w:val="00072485"/>
    <w:rsid w:val="00077866"/>
    <w:rsid w:val="000803A8"/>
    <w:rsid w:val="000807B7"/>
    <w:rsid w:val="000813DC"/>
    <w:rsid w:val="000842AF"/>
    <w:rsid w:val="00085C98"/>
    <w:rsid w:val="00087C27"/>
    <w:rsid w:val="0009157F"/>
    <w:rsid w:val="00091ADB"/>
    <w:rsid w:val="00094164"/>
    <w:rsid w:val="00096C28"/>
    <w:rsid w:val="000A06CB"/>
    <w:rsid w:val="000A2A9E"/>
    <w:rsid w:val="000B10C1"/>
    <w:rsid w:val="000B1C53"/>
    <w:rsid w:val="000B4A32"/>
    <w:rsid w:val="000C4DCC"/>
    <w:rsid w:val="000C7BAD"/>
    <w:rsid w:val="000D4B5D"/>
    <w:rsid w:val="000D676F"/>
    <w:rsid w:val="000E3AD6"/>
    <w:rsid w:val="000F6C38"/>
    <w:rsid w:val="000F6D1E"/>
    <w:rsid w:val="00107866"/>
    <w:rsid w:val="0011450C"/>
    <w:rsid w:val="00117282"/>
    <w:rsid w:val="001200E8"/>
    <w:rsid w:val="001241B7"/>
    <w:rsid w:val="001331C4"/>
    <w:rsid w:val="001356BA"/>
    <w:rsid w:val="00136D24"/>
    <w:rsid w:val="00140DD9"/>
    <w:rsid w:val="00162C6F"/>
    <w:rsid w:val="001656EF"/>
    <w:rsid w:val="001679BA"/>
    <w:rsid w:val="00167ECA"/>
    <w:rsid w:val="001708B3"/>
    <w:rsid w:val="001740AE"/>
    <w:rsid w:val="00180C9A"/>
    <w:rsid w:val="00183CCC"/>
    <w:rsid w:val="001860E0"/>
    <w:rsid w:val="001924C2"/>
    <w:rsid w:val="0019541E"/>
    <w:rsid w:val="001A1A3A"/>
    <w:rsid w:val="001A26BE"/>
    <w:rsid w:val="001A3FE5"/>
    <w:rsid w:val="001B18BA"/>
    <w:rsid w:val="001C1E27"/>
    <w:rsid w:val="001C2E4E"/>
    <w:rsid w:val="001C57D6"/>
    <w:rsid w:val="001E1DFE"/>
    <w:rsid w:val="001F566E"/>
    <w:rsid w:val="001F6CBE"/>
    <w:rsid w:val="001F7F27"/>
    <w:rsid w:val="00204FA5"/>
    <w:rsid w:val="002124B6"/>
    <w:rsid w:val="00213DAC"/>
    <w:rsid w:val="002247D2"/>
    <w:rsid w:val="0023416D"/>
    <w:rsid w:val="002342DD"/>
    <w:rsid w:val="00234836"/>
    <w:rsid w:val="0023711D"/>
    <w:rsid w:val="00240A14"/>
    <w:rsid w:val="00241630"/>
    <w:rsid w:val="00243DD0"/>
    <w:rsid w:val="0026139F"/>
    <w:rsid w:val="00261E98"/>
    <w:rsid w:val="0028063D"/>
    <w:rsid w:val="00282EB2"/>
    <w:rsid w:val="00284397"/>
    <w:rsid w:val="00286F20"/>
    <w:rsid w:val="002954A6"/>
    <w:rsid w:val="002B09D3"/>
    <w:rsid w:val="002B1027"/>
    <w:rsid w:val="002B1A58"/>
    <w:rsid w:val="002B3D80"/>
    <w:rsid w:val="002C1937"/>
    <w:rsid w:val="002D00AE"/>
    <w:rsid w:val="002D5C28"/>
    <w:rsid w:val="002E07AE"/>
    <w:rsid w:val="002E1AF5"/>
    <w:rsid w:val="002E5796"/>
    <w:rsid w:val="002E7750"/>
    <w:rsid w:val="002E785D"/>
    <w:rsid w:val="002E7C8B"/>
    <w:rsid w:val="002F2C7C"/>
    <w:rsid w:val="002F50BD"/>
    <w:rsid w:val="00311454"/>
    <w:rsid w:val="003114BF"/>
    <w:rsid w:val="00325D4B"/>
    <w:rsid w:val="00326268"/>
    <w:rsid w:val="003300B5"/>
    <w:rsid w:val="00347366"/>
    <w:rsid w:val="00347E02"/>
    <w:rsid w:val="00353F9F"/>
    <w:rsid w:val="00360772"/>
    <w:rsid w:val="00366B05"/>
    <w:rsid w:val="00372C5F"/>
    <w:rsid w:val="00383E95"/>
    <w:rsid w:val="00391301"/>
    <w:rsid w:val="003929D5"/>
    <w:rsid w:val="0039326C"/>
    <w:rsid w:val="003942C0"/>
    <w:rsid w:val="00395B99"/>
    <w:rsid w:val="00396767"/>
    <w:rsid w:val="003A115B"/>
    <w:rsid w:val="003A719D"/>
    <w:rsid w:val="003B04D0"/>
    <w:rsid w:val="003B18E2"/>
    <w:rsid w:val="003C470C"/>
    <w:rsid w:val="003C7CEC"/>
    <w:rsid w:val="003D1D50"/>
    <w:rsid w:val="003D20A8"/>
    <w:rsid w:val="003D2430"/>
    <w:rsid w:val="003E2D4A"/>
    <w:rsid w:val="003E4564"/>
    <w:rsid w:val="003E5077"/>
    <w:rsid w:val="003E7FFA"/>
    <w:rsid w:val="003F0ACC"/>
    <w:rsid w:val="003F3090"/>
    <w:rsid w:val="00402945"/>
    <w:rsid w:val="00403B47"/>
    <w:rsid w:val="004068DF"/>
    <w:rsid w:val="00413729"/>
    <w:rsid w:val="0041658B"/>
    <w:rsid w:val="0042497F"/>
    <w:rsid w:val="004264B3"/>
    <w:rsid w:val="00427D88"/>
    <w:rsid w:val="004308D2"/>
    <w:rsid w:val="00432581"/>
    <w:rsid w:val="004330C4"/>
    <w:rsid w:val="0043557D"/>
    <w:rsid w:val="00443FF0"/>
    <w:rsid w:val="004463E3"/>
    <w:rsid w:val="004545D7"/>
    <w:rsid w:val="00461BC7"/>
    <w:rsid w:val="00467A7A"/>
    <w:rsid w:val="00472849"/>
    <w:rsid w:val="00477B17"/>
    <w:rsid w:val="00485546"/>
    <w:rsid w:val="00491D80"/>
    <w:rsid w:val="004A174B"/>
    <w:rsid w:val="004A7290"/>
    <w:rsid w:val="004A7AD8"/>
    <w:rsid w:val="004B2D18"/>
    <w:rsid w:val="004C2796"/>
    <w:rsid w:val="004C78CC"/>
    <w:rsid w:val="004E3BB7"/>
    <w:rsid w:val="004F22D3"/>
    <w:rsid w:val="00501161"/>
    <w:rsid w:val="00505C01"/>
    <w:rsid w:val="005078C4"/>
    <w:rsid w:val="00511EB1"/>
    <w:rsid w:val="0053024C"/>
    <w:rsid w:val="00534482"/>
    <w:rsid w:val="00537754"/>
    <w:rsid w:val="005453B7"/>
    <w:rsid w:val="00552210"/>
    <w:rsid w:val="005661BD"/>
    <w:rsid w:val="0057700C"/>
    <w:rsid w:val="00580F80"/>
    <w:rsid w:val="00587C1E"/>
    <w:rsid w:val="005944BA"/>
    <w:rsid w:val="00597DF9"/>
    <w:rsid w:val="005B2646"/>
    <w:rsid w:val="005B6E46"/>
    <w:rsid w:val="005C0B9C"/>
    <w:rsid w:val="005C46C4"/>
    <w:rsid w:val="005C67E0"/>
    <w:rsid w:val="005C72E6"/>
    <w:rsid w:val="005C7998"/>
    <w:rsid w:val="005D3166"/>
    <w:rsid w:val="005D6700"/>
    <w:rsid w:val="005E0A84"/>
    <w:rsid w:val="005E372D"/>
    <w:rsid w:val="005E6198"/>
    <w:rsid w:val="005E64AB"/>
    <w:rsid w:val="005E6E59"/>
    <w:rsid w:val="00600DBE"/>
    <w:rsid w:val="00611F4F"/>
    <w:rsid w:val="00612BAD"/>
    <w:rsid w:val="00613C4B"/>
    <w:rsid w:val="00616029"/>
    <w:rsid w:val="00616BA9"/>
    <w:rsid w:val="00623130"/>
    <w:rsid w:val="00632B3D"/>
    <w:rsid w:val="00643A26"/>
    <w:rsid w:val="00644FFE"/>
    <w:rsid w:val="0064781E"/>
    <w:rsid w:val="00654274"/>
    <w:rsid w:val="0065519B"/>
    <w:rsid w:val="00655870"/>
    <w:rsid w:val="00664883"/>
    <w:rsid w:val="00665DDB"/>
    <w:rsid w:val="00690B4A"/>
    <w:rsid w:val="006923E0"/>
    <w:rsid w:val="0069598C"/>
    <w:rsid w:val="00696216"/>
    <w:rsid w:val="006A1AE7"/>
    <w:rsid w:val="006A1C9B"/>
    <w:rsid w:val="006B3175"/>
    <w:rsid w:val="006C6F36"/>
    <w:rsid w:val="006C7125"/>
    <w:rsid w:val="006D0A97"/>
    <w:rsid w:val="006D1ABD"/>
    <w:rsid w:val="006D2EB2"/>
    <w:rsid w:val="006D7877"/>
    <w:rsid w:val="006E13AB"/>
    <w:rsid w:val="006E48CA"/>
    <w:rsid w:val="006F16C7"/>
    <w:rsid w:val="006F62B4"/>
    <w:rsid w:val="00702099"/>
    <w:rsid w:val="0070653E"/>
    <w:rsid w:val="00706C1A"/>
    <w:rsid w:val="00713771"/>
    <w:rsid w:val="00713978"/>
    <w:rsid w:val="00735A62"/>
    <w:rsid w:val="007376E1"/>
    <w:rsid w:val="00740A22"/>
    <w:rsid w:val="007427FF"/>
    <w:rsid w:val="00742FB2"/>
    <w:rsid w:val="0075223C"/>
    <w:rsid w:val="0075637C"/>
    <w:rsid w:val="007573FB"/>
    <w:rsid w:val="00763F6F"/>
    <w:rsid w:val="0076643E"/>
    <w:rsid w:val="0077244D"/>
    <w:rsid w:val="00774BD1"/>
    <w:rsid w:val="007802F6"/>
    <w:rsid w:val="00782657"/>
    <w:rsid w:val="00790AF3"/>
    <w:rsid w:val="007A790A"/>
    <w:rsid w:val="007B1E7C"/>
    <w:rsid w:val="007B2ED1"/>
    <w:rsid w:val="007B7B0C"/>
    <w:rsid w:val="007C1494"/>
    <w:rsid w:val="007D5FF1"/>
    <w:rsid w:val="007E54B6"/>
    <w:rsid w:val="007F2B4A"/>
    <w:rsid w:val="007F49FA"/>
    <w:rsid w:val="007F4A9F"/>
    <w:rsid w:val="00800322"/>
    <w:rsid w:val="008031F6"/>
    <w:rsid w:val="008054E6"/>
    <w:rsid w:val="00810729"/>
    <w:rsid w:val="00816DDF"/>
    <w:rsid w:val="00830FBF"/>
    <w:rsid w:val="008316D8"/>
    <w:rsid w:val="00837A31"/>
    <w:rsid w:val="0084326B"/>
    <w:rsid w:val="0085569F"/>
    <w:rsid w:val="00860BEF"/>
    <w:rsid w:val="008675F6"/>
    <w:rsid w:val="00870B89"/>
    <w:rsid w:val="00882430"/>
    <w:rsid w:val="008852B6"/>
    <w:rsid w:val="00893F72"/>
    <w:rsid w:val="00896B86"/>
    <w:rsid w:val="008B085E"/>
    <w:rsid w:val="008B0901"/>
    <w:rsid w:val="008B31B0"/>
    <w:rsid w:val="008B65B3"/>
    <w:rsid w:val="008C00DF"/>
    <w:rsid w:val="008C5BD2"/>
    <w:rsid w:val="008C7490"/>
    <w:rsid w:val="008D1A08"/>
    <w:rsid w:val="008D2295"/>
    <w:rsid w:val="008D7657"/>
    <w:rsid w:val="008E7B9C"/>
    <w:rsid w:val="008F17FB"/>
    <w:rsid w:val="008F3DD5"/>
    <w:rsid w:val="008F6EEC"/>
    <w:rsid w:val="00900BE1"/>
    <w:rsid w:val="00903269"/>
    <w:rsid w:val="00907D90"/>
    <w:rsid w:val="00913557"/>
    <w:rsid w:val="009135BA"/>
    <w:rsid w:val="0091664A"/>
    <w:rsid w:val="00936472"/>
    <w:rsid w:val="00941EE6"/>
    <w:rsid w:val="0094391A"/>
    <w:rsid w:val="009532CA"/>
    <w:rsid w:val="0095555B"/>
    <w:rsid w:val="0096124D"/>
    <w:rsid w:val="00962B0E"/>
    <w:rsid w:val="00965AC6"/>
    <w:rsid w:val="00970789"/>
    <w:rsid w:val="00971941"/>
    <w:rsid w:val="009779F1"/>
    <w:rsid w:val="00977E8C"/>
    <w:rsid w:val="0099451A"/>
    <w:rsid w:val="009A5674"/>
    <w:rsid w:val="009B2E13"/>
    <w:rsid w:val="009C1EA6"/>
    <w:rsid w:val="009C2A73"/>
    <w:rsid w:val="009C380E"/>
    <w:rsid w:val="009C428B"/>
    <w:rsid w:val="009C77CF"/>
    <w:rsid w:val="009D13C6"/>
    <w:rsid w:val="009E26EF"/>
    <w:rsid w:val="00A057EF"/>
    <w:rsid w:val="00A05C50"/>
    <w:rsid w:val="00A05FC4"/>
    <w:rsid w:val="00A0607C"/>
    <w:rsid w:val="00A13B2E"/>
    <w:rsid w:val="00A149EF"/>
    <w:rsid w:val="00A23D86"/>
    <w:rsid w:val="00A30E83"/>
    <w:rsid w:val="00A40D3D"/>
    <w:rsid w:val="00A461EF"/>
    <w:rsid w:val="00A505A6"/>
    <w:rsid w:val="00A5275B"/>
    <w:rsid w:val="00A53E8C"/>
    <w:rsid w:val="00A60403"/>
    <w:rsid w:val="00A627DB"/>
    <w:rsid w:val="00A62A38"/>
    <w:rsid w:val="00A671B8"/>
    <w:rsid w:val="00A80018"/>
    <w:rsid w:val="00A80960"/>
    <w:rsid w:val="00AA65EC"/>
    <w:rsid w:val="00AB0D59"/>
    <w:rsid w:val="00AC2923"/>
    <w:rsid w:val="00AC4083"/>
    <w:rsid w:val="00AC4C96"/>
    <w:rsid w:val="00AD58E7"/>
    <w:rsid w:val="00AE461C"/>
    <w:rsid w:val="00AE5ADF"/>
    <w:rsid w:val="00AF1528"/>
    <w:rsid w:val="00AF3278"/>
    <w:rsid w:val="00AF5A1F"/>
    <w:rsid w:val="00B11C01"/>
    <w:rsid w:val="00B1476D"/>
    <w:rsid w:val="00B14FFE"/>
    <w:rsid w:val="00B27C89"/>
    <w:rsid w:val="00B3059B"/>
    <w:rsid w:val="00B31CA4"/>
    <w:rsid w:val="00B33043"/>
    <w:rsid w:val="00B403B2"/>
    <w:rsid w:val="00B450D9"/>
    <w:rsid w:val="00B47725"/>
    <w:rsid w:val="00B65A6C"/>
    <w:rsid w:val="00B65DEB"/>
    <w:rsid w:val="00B7086C"/>
    <w:rsid w:val="00B76A25"/>
    <w:rsid w:val="00B77031"/>
    <w:rsid w:val="00B803BB"/>
    <w:rsid w:val="00B83422"/>
    <w:rsid w:val="00B83836"/>
    <w:rsid w:val="00B92BED"/>
    <w:rsid w:val="00B96984"/>
    <w:rsid w:val="00B96A25"/>
    <w:rsid w:val="00B96E16"/>
    <w:rsid w:val="00BA114C"/>
    <w:rsid w:val="00BA1BA8"/>
    <w:rsid w:val="00BA2C73"/>
    <w:rsid w:val="00BA3BA3"/>
    <w:rsid w:val="00BA3C7E"/>
    <w:rsid w:val="00BA7D28"/>
    <w:rsid w:val="00BB0535"/>
    <w:rsid w:val="00BB0E6A"/>
    <w:rsid w:val="00BB6CEA"/>
    <w:rsid w:val="00BC5C24"/>
    <w:rsid w:val="00BD2CA3"/>
    <w:rsid w:val="00BD6E44"/>
    <w:rsid w:val="00BE66BB"/>
    <w:rsid w:val="00C01F3D"/>
    <w:rsid w:val="00C05807"/>
    <w:rsid w:val="00C1139E"/>
    <w:rsid w:val="00C12555"/>
    <w:rsid w:val="00C16CD7"/>
    <w:rsid w:val="00C21922"/>
    <w:rsid w:val="00C2503C"/>
    <w:rsid w:val="00C2741C"/>
    <w:rsid w:val="00C32AB5"/>
    <w:rsid w:val="00C33571"/>
    <w:rsid w:val="00C36C42"/>
    <w:rsid w:val="00C37F84"/>
    <w:rsid w:val="00C404A5"/>
    <w:rsid w:val="00C44357"/>
    <w:rsid w:val="00C50AFA"/>
    <w:rsid w:val="00C5417A"/>
    <w:rsid w:val="00C542AD"/>
    <w:rsid w:val="00C638A0"/>
    <w:rsid w:val="00C644F1"/>
    <w:rsid w:val="00C64ACA"/>
    <w:rsid w:val="00C66BD3"/>
    <w:rsid w:val="00C70639"/>
    <w:rsid w:val="00C71C3F"/>
    <w:rsid w:val="00C7249B"/>
    <w:rsid w:val="00C77EC9"/>
    <w:rsid w:val="00C8459F"/>
    <w:rsid w:val="00C86174"/>
    <w:rsid w:val="00C91341"/>
    <w:rsid w:val="00C94CBC"/>
    <w:rsid w:val="00C9668E"/>
    <w:rsid w:val="00C972BD"/>
    <w:rsid w:val="00CA1B40"/>
    <w:rsid w:val="00CC5A5C"/>
    <w:rsid w:val="00CC7E59"/>
    <w:rsid w:val="00CD0AA0"/>
    <w:rsid w:val="00CD62C9"/>
    <w:rsid w:val="00CE1268"/>
    <w:rsid w:val="00CE54D0"/>
    <w:rsid w:val="00CE6379"/>
    <w:rsid w:val="00CE7CA2"/>
    <w:rsid w:val="00CF6294"/>
    <w:rsid w:val="00D04E43"/>
    <w:rsid w:val="00D0545F"/>
    <w:rsid w:val="00D12F6A"/>
    <w:rsid w:val="00D16797"/>
    <w:rsid w:val="00D232CE"/>
    <w:rsid w:val="00D343F5"/>
    <w:rsid w:val="00D35219"/>
    <w:rsid w:val="00D375D2"/>
    <w:rsid w:val="00D475C6"/>
    <w:rsid w:val="00D51028"/>
    <w:rsid w:val="00D530C2"/>
    <w:rsid w:val="00D55713"/>
    <w:rsid w:val="00D57063"/>
    <w:rsid w:val="00D577E2"/>
    <w:rsid w:val="00D72687"/>
    <w:rsid w:val="00D849B1"/>
    <w:rsid w:val="00D85476"/>
    <w:rsid w:val="00D85E0E"/>
    <w:rsid w:val="00D87F5A"/>
    <w:rsid w:val="00D91364"/>
    <w:rsid w:val="00D92132"/>
    <w:rsid w:val="00D941C9"/>
    <w:rsid w:val="00DA315F"/>
    <w:rsid w:val="00DA347B"/>
    <w:rsid w:val="00DA533C"/>
    <w:rsid w:val="00DA6740"/>
    <w:rsid w:val="00DB1CF5"/>
    <w:rsid w:val="00DB2BEF"/>
    <w:rsid w:val="00DB700D"/>
    <w:rsid w:val="00DD2DDC"/>
    <w:rsid w:val="00DD32E6"/>
    <w:rsid w:val="00DD3E96"/>
    <w:rsid w:val="00DD6799"/>
    <w:rsid w:val="00DD7E2C"/>
    <w:rsid w:val="00DE1159"/>
    <w:rsid w:val="00DE21DE"/>
    <w:rsid w:val="00DF249A"/>
    <w:rsid w:val="00DF597F"/>
    <w:rsid w:val="00E01515"/>
    <w:rsid w:val="00E0313F"/>
    <w:rsid w:val="00E0718F"/>
    <w:rsid w:val="00E07FC1"/>
    <w:rsid w:val="00E12924"/>
    <w:rsid w:val="00E16D14"/>
    <w:rsid w:val="00E1706B"/>
    <w:rsid w:val="00E228CD"/>
    <w:rsid w:val="00E23B80"/>
    <w:rsid w:val="00E251F5"/>
    <w:rsid w:val="00E2712F"/>
    <w:rsid w:val="00E30471"/>
    <w:rsid w:val="00E30C30"/>
    <w:rsid w:val="00E311BD"/>
    <w:rsid w:val="00E325B4"/>
    <w:rsid w:val="00E44A26"/>
    <w:rsid w:val="00E45F46"/>
    <w:rsid w:val="00E46020"/>
    <w:rsid w:val="00E51D7E"/>
    <w:rsid w:val="00E540E2"/>
    <w:rsid w:val="00E544BA"/>
    <w:rsid w:val="00E547AA"/>
    <w:rsid w:val="00E559DF"/>
    <w:rsid w:val="00E6711C"/>
    <w:rsid w:val="00E77083"/>
    <w:rsid w:val="00E7740A"/>
    <w:rsid w:val="00E808B1"/>
    <w:rsid w:val="00E82515"/>
    <w:rsid w:val="00E83722"/>
    <w:rsid w:val="00E855BB"/>
    <w:rsid w:val="00E960CB"/>
    <w:rsid w:val="00EA1290"/>
    <w:rsid w:val="00EA3668"/>
    <w:rsid w:val="00EA53A2"/>
    <w:rsid w:val="00EB42B7"/>
    <w:rsid w:val="00EC4621"/>
    <w:rsid w:val="00EE4E36"/>
    <w:rsid w:val="00EE4F9C"/>
    <w:rsid w:val="00EF1C8D"/>
    <w:rsid w:val="00EF7499"/>
    <w:rsid w:val="00F052D8"/>
    <w:rsid w:val="00F06397"/>
    <w:rsid w:val="00F2531F"/>
    <w:rsid w:val="00F2698A"/>
    <w:rsid w:val="00F27831"/>
    <w:rsid w:val="00F332D7"/>
    <w:rsid w:val="00F34F12"/>
    <w:rsid w:val="00F37D54"/>
    <w:rsid w:val="00F404F5"/>
    <w:rsid w:val="00F43C0E"/>
    <w:rsid w:val="00F52878"/>
    <w:rsid w:val="00F66197"/>
    <w:rsid w:val="00F736D3"/>
    <w:rsid w:val="00F8405A"/>
    <w:rsid w:val="00F8434C"/>
    <w:rsid w:val="00F868A7"/>
    <w:rsid w:val="00FA6B3F"/>
    <w:rsid w:val="00FB1280"/>
    <w:rsid w:val="00FC288C"/>
    <w:rsid w:val="00FC3642"/>
    <w:rsid w:val="00FC6D22"/>
    <w:rsid w:val="00FD5753"/>
    <w:rsid w:val="00FE4128"/>
    <w:rsid w:val="00FF5130"/>
    <w:rsid w:val="00FF7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FEAAE"/>
  <w15:docId w15:val="{C8FD5EAF-3D1F-4FD8-9DFE-104B5A32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qFormat/>
    <w:pPr>
      <w:keepNext/>
      <w:keepLines/>
      <w:spacing w:before="480" w:after="120"/>
      <w:outlineLvl w:val="0"/>
    </w:pPr>
    <w:rPr>
      <w:b/>
      <w:sz w:val="48"/>
      <w:szCs w:val="48"/>
    </w:rPr>
  </w:style>
  <w:style w:type="paragraph" w:styleId="Heading2">
    <w:name w:val="heading 2"/>
    <w:basedOn w:val="Normal"/>
    <w:next w:val="Normal"/>
    <w:link w:val="Heading2Char"/>
    <w:qFormat/>
    <w:pPr>
      <w:keepNext/>
      <w:keepLines/>
      <w:spacing w:before="360" w:after="80"/>
      <w:outlineLvl w:val="1"/>
    </w:pPr>
    <w:rPr>
      <w:b/>
      <w:sz w:val="36"/>
      <w:szCs w:val="36"/>
    </w:rPr>
  </w:style>
  <w:style w:type="paragraph" w:styleId="Heading3">
    <w:name w:val="heading 3"/>
    <w:basedOn w:val="Normal"/>
    <w:next w:val="Normal"/>
    <w:link w:val="Heading3Char"/>
    <w:qFormat/>
    <w:pPr>
      <w:keepNext/>
      <w:keepLines/>
      <w:spacing w:before="280" w:after="80"/>
      <w:outlineLvl w:val="2"/>
    </w:pPr>
    <w:rPr>
      <w:b/>
      <w:sz w:val="28"/>
      <w:szCs w:val="28"/>
    </w:rPr>
  </w:style>
  <w:style w:type="paragraph" w:styleId="Heading4">
    <w:name w:val="heading 4"/>
    <w:basedOn w:val="Normal"/>
    <w:next w:val="Normal"/>
    <w:link w:val="Heading4Char"/>
    <w:qFormat/>
    <w:pPr>
      <w:keepNext/>
      <w:keepLines/>
      <w:spacing w:before="240" w:after="40"/>
      <w:outlineLvl w:val="3"/>
    </w:pPr>
    <w:rPr>
      <w:b/>
      <w:sz w:val="24"/>
      <w:szCs w:val="24"/>
    </w:rPr>
  </w:style>
  <w:style w:type="paragraph" w:styleId="Heading5">
    <w:name w:val="heading 5"/>
    <w:basedOn w:val="Normal"/>
    <w:next w:val="Normal"/>
    <w:link w:val="Heading5Char"/>
    <w:qFormat/>
    <w:pPr>
      <w:keepNext/>
      <w:keepLines/>
      <w:spacing w:before="220" w:after="40"/>
      <w:outlineLvl w:val="4"/>
    </w:pPr>
    <w:rPr>
      <w:b/>
    </w:rPr>
  </w:style>
  <w:style w:type="paragraph" w:styleId="Heading6">
    <w:name w:val="heading 6"/>
    <w:basedOn w:val="Normal"/>
    <w:next w:val="Normal"/>
    <w:link w:val="Heading6Char"/>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link w:val="SubtitleCh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4D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DB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5B5D59"/>
    <w:pPr>
      <w:ind w:left="720"/>
      <w:contextualSpacing/>
    </w:pPr>
  </w:style>
  <w:style w:type="paragraph" w:styleId="NormalWeb">
    <w:name w:val="Normal (Web)"/>
    <w:aliases w:val="webb"/>
    <w:basedOn w:val="Normal"/>
    <w:uiPriority w:val="99"/>
    <w:unhideWhenUsed/>
    <w:qFormat/>
    <w:rsid w:val="007671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67164"/>
    <w:rPr>
      <w:b/>
      <w:bCs/>
    </w:rPr>
  </w:style>
  <w:style w:type="table" w:styleId="TableGrid">
    <w:name w:val="Table Grid"/>
    <w:basedOn w:val="TableNormal"/>
    <w:uiPriority w:val="39"/>
    <w:rsid w:val="00F82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B24F6"/>
    <w:rPr>
      <w:b/>
      <w:bCs/>
    </w:rPr>
  </w:style>
  <w:style w:type="character" w:customStyle="1" w:styleId="CommentSubjectChar">
    <w:name w:val="Comment Subject Char"/>
    <w:basedOn w:val="CommentTextChar"/>
    <w:link w:val="CommentSubject"/>
    <w:uiPriority w:val="99"/>
    <w:semiHidden/>
    <w:rsid w:val="00FB24F6"/>
    <w:rPr>
      <w:b/>
      <w:bCs/>
      <w:sz w:val="20"/>
      <w:szCs w:val="20"/>
    </w:rPr>
  </w:style>
  <w:style w:type="table" w:customStyle="1" w:styleId="a2">
    <w:basedOn w:val="TableNormal"/>
    <w:pPr>
      <w:spacing w:after="0" w:line="240" w:lineRule="auto"/>
    </w:pPr>
    <w:tblPr>
      <w:tblStyleRowBandSize w:val="1"/>
      <w:tblStyleColBandSize w:val="1"/>
      <w:tblCellMar>
        <w:top w:w="15" w:type="dxa"/>
        <w:left w:w="0" w:type="dxa"/>
        <w:bottom w:w="15" w:type="dxa"/>
        <w:right w:w="0" w:type="dxa"/>
      </w:tblCellMar>
    </w:tblPr>
  </w:style>
  <w:style w:type="table" w:customStyle="1" w:styleId="a3">
    <w:basedOn w:val="TableNormal"/>
    <w:pPr>
      <w:spacing w:after="0" w:line="240" w:lineRule="auto"/>
    </w:pPr>
    <w:tblPr>
      <w:tblStyleRowBandSize w:val="1"/>
      <w:tblStyleColBandSize w:val="1"/>
      <w:tblCellMar>
        <w:top w:w="15" w:type="dxa"/>
        <w:left w:w="0" w:type="dxa"/>
        <w:bottom w:w="15" w:type="dxa"/>
        <w:right w:w="0" w:type="dxa"/>
      </w:tblCellMar>
    </w:tblPr>
  </w:style>
  <w:style w:type="table" w:customStyle="1" w:styleId="a4">
    <w:basedOn w:val="TableNormal"/>
    <w:pPr>
      <w:spacing w:after="0" w:line="240" w:lineRule="auto"/>
    </w:pPr>
    <w:tblPr>
      <w:tblStyleRowBandSize w:val="1"/>
      <w:tblStyleColBandSize w:val="1"/>
      <w:tblCellMar>
        <w:top w:w="15" w:type="dxa"/>
        <w:left w:w="0" w:type="dxa"/>
        <w:bottom w:w="15" w:type="dxa"/>
        <w:right w:w="0" w:type="dxa"/>
      </w:tblCellMar>
    </w:tblPr>
  </w:style>
  <w:style w:type="table" w:customStyle="1" w:styleId="a5">
    <w:basedOn w:val="TableNormal"/>
    <w:pPr>
      <w:spacing w:after="0" w:line="240" w:lineRule="auto"/>
    </w:pPr>
    <w:tblPr>
      <w:tblStyleRowBandSize w:val="1"/>
      <w:tblStyleColBandSize w:val="1"/>
      <w:tblCellMar>
        <w:top w:w="15" w:type="dxa"/>
        <w:left w:w="0" w:type="dxa"/>
        <w:bottom w:w="15" w:type="dxa"/>
        <w:right w:w="0" w:type="dxa"/>
      </w:tblCellMar>
    </w:tblPr>
  </w:style>
  <w:style w:type="paragraph" w:styleId="Header">
    <w:name w:val="header"/>
    <w:basedOn w:val="Normal"/>
    <w:link w:val="HeaderChar"/>
    <w:uiPriority w:val="99"/>
    <w:unhideWhenUsed/>
    <w:rsid w:val="002452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252"/>
  </w:style>
  <w:style w:type="paragraph" w:styleId="Footer">
    <w:name w:val="footer"/>
    <w:basedOn w:val="Normal"/>
    <w:link w:val="FooterChar"/>
    <w:uiPriority w:val="99"/>
    <w:unhideWhenUsed/>
    <w:rsid w:val="002452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252"/>
  </w:style>
  <w:style w:type="paragraph" w:styleId="FootnoteText">
    <w:name w:val="footnote text"/>
    <w:basedOn w:val="Normal"/>
    <w:link w:val="FootnoteTextChar"/>
    <w:uiPriority w:val="99"/>
    <w:semiHidden/>
    <w:unhideWhenUsed/>
    <w:rsid w:val="00BB7C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7CDE"/>
    <w:rPr>
      <w:sz w:val="20"/>
      <w:szCs w:val="20"/>
    </w:rPr>
  </w:style>
  <w:style w:type="character" w:styleId="FootnoteReference">
    <w:name w:val="footnote reference"/>
    <w:basedOn w:val="DefaultParagraphFont"/>
    <w:uiPriority w:val="99"/>
    <w:semiHidden/>
    <w:unhideWhenUsed/>
    <w:rsid w:val="00BB7CDE"/>
    <w:rPr>
      <w:vertAlign w:val="superscript"/>
    </w:rPr>
  </w:style>
  <w:style w:type="character" w:styleId="Hyperlink">
    <w:name w:val="Hyperlink"/>
    <w:basedOn w:val="DefaultParagraphFont"/>
    <w:uiPriority w:val="99"/>
    <w:semiHidden/>
    <w:unhideWhenUsed/>
    <w:rsid w:val="002C076A"/>
    <w:rPr>
      <w:color w:val="0000FF"/>
      <w:u w:val="single"/>
    </w:rPr>
  </w:style>
  <w:style w:type="character" w:styleId="FollowedHyperlink">
    <w:name w:val="FollowedHyperlink"/>
    <w:basedOn w:val="DefaultParagraphFont"/>
    <w:uiPriority w:val="99"/>
    <w:semiHidden/>
    <w:unhideWhenUsed/>
    <w:rsid w:val="00C47ABC"/>
    <w:rPr>
      <w:color w:val="800080" w:themeColor="followed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31382"/>
  </w:style>
  <w:style w:type="character" w:styleId="Emphasis">
    <w:name w:val="Emphasis"/>
    <w:qFormat/>
    <w:rsid w:val="002B1027"/>
    <w:rPr>
      <w:i/>
      <w:iCs/>
    </w:rPr>
  </w:style>
  <w:style w:type="character" w:customStyle="1" w:styleId="Heading1Char">
    <w:name w:val="Heading 1 Char"/>
    <w:basedOn w:val="DefaultParagraphFont"/>
    <w:link w:val="Heading1"/>
    <w:rsid w:val="00706C1A"/>
    <w:rPr>
      <w:b/>
      <w:sz w:val="48"/>
      <w:szCs w:val="48"/>
    </w:rPr>
  </w:style>
  <w:style w:type="character" w:customStyle="1" w:styleId="Heading2Char">
    <w:name w:val="Heading 2 Char"/>
    <w:basedOn w:val="DefaultParagraphFont"/>
    <w:link w:val="Heading2"/>
    <w:rsid w:val="00706C1A"/>
    <w:rPr>
      <w:b/>
      <w:sz w:val="36"/>
      <w:szCs w:val="36"/>
    </w:rPr>
  </w:style>
  <w:style w:type="character" w:customStyle="1" w:styleId="Heading3Char">
    <w:name w:val="Heading 3 Char"/>
    <w:basedOn w:val="DefaultParagraphFont"/>
    <w:link w:val="Heading3"/>
    <w:rsid w:val="00706C1A"/>
    <w:rPr>
      <w:b/>
      <w:sz w:val="28"/>
      <w:szCs w:val="28"/>
    </w:rPr>
  </w:style>
  <w:style w:type="character" w:customStyle="1" w:styleId="Heading4Char">
    <w:name w:val="Heading 4 Char"/>
    <w:basedOn w:val="DefaultParagraphFont"/>
    <w:link w:val="Heading4"/>
    <w:rsid w:val="00706C1A"/>
    <w:rPr>
      <w:b/>
      <w:sz w:val="24"/>
      <w:szCs w:val="24"/>
    </w:rPr>
  </w:style>
  <w:style w:type="character" w:customStyle="1" w:styleId="Heading5Char">
    <w:name w:val="Heading 5 Char"/>
    <w:basedOn w:val="DefaultParagraphFont"/>
    <w:link w:val="Heading5"/>
    <w:rsid w:val="00706C1A"/>
    <w:rPr>
      <w:b/>
    </w:rPr>
  </w:style>
  <w:style w:type="character" w:customStyle="1" w:styleId="Heading6Char">
    <w:name w:val="Heading 6 Char"/>
    <w:basedOn w:val="DefaultParagraphFont"/>
    <w:link w:val="Heading6"/>
    <w:rsid w:val="00706C1A"/>
    <w:rPr>
      <w:b/>
      <w:sz w:val="20"/>
      <w:szCs w:val="20"/>
    </w:rPr>
  </w:style>
  <w:style w:type="character" w:customStyle="1" w:styleId="TitleChar">
    <w:name w:val="Title Char"/>
    <w:basedOn w:val="DefaultParagraphFont"/>
    <w:link w:val="Title"/>
    <w:locked/>
    <w:rsid w:val="00706C1A"/>
    <w:rPr>
      <w:b/>
      <w:sz w:val="72"/>
      <w:szCs w:val="72"/>
    </w:rPr>
  </w:style>
  <w:style w:type="character" w:customStyle="1" w:styleId="SubtitleChar">
    <w:name w:val="Subtitle Char"/>
    <w:basedOn w:val="DefaultParagraphFont"/>
    <w:link w:val="Subtitle"/>
    <w:locked/>
    <w:rsid w:val="00706C1A"/>
    <w:rPr>
      <w:rFonts w:ascii="Georgia" w:eastAsia="Georgia" w:hAnsi="Georgia" w:cs="Georgia"/>
      <w:i/>
      <w:color w:val="666666"/>
      <w:sz w:val="48"/>
      <w:szCs w:val="48"/>
    </w:rPr>
  </w:style>
  <w:style w:type="character" w:customStyle="1" w:styleId="CommentTextChar1">
    <w:name w:val="Comment Text Char1"/>
    <w:basedOn w:val="DefaultParagraphFont"/>
    <w:uiPriority w:val="99"/>
    <w:semiHidden/>
    <w:rsid w:val="00706C1A"/>
    <w:rPr>
      <w:sz w:val="20"/>
      <w:szCs w:val="20"/>
    </w:rPr>
  </w:style>
  <w:style w:type="character" w:customStyle="1" w:styleId="TitleChar1">
    <w:name w:val="Title Char1"/>
    <w:basedOn w:val="DefaultParagraphFont"/>
    <w:rsid w:val="00706C1A"/>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rsid w:val="00706C1A"/>
    <w:rPr>
      <w:rFonts w:asciiTheme="minorHAnsi" w:eastAsiaTheme="minorEastAsia" w:hAnsiTheme="minorHAnsi" w:cstheme="minorBidi"/>
      <w:color w:val="5A5A5A" w:themeColor="text1" w:themeTint="A5"/>
      <w:spacing w:val="15"/>
    </w:rPr>
  </w:style>
  <w:style w:type="character" w:customStyle="1" w:styleId="BalloonTextChar1">
    <w:name w:val="Balloon Text Char1"/>
    <w:basedOn w:val="DefaultParagraphFont"/>
    <w:uiPriority w:val="99"/>
    <w:semiHidden/>
    <w:rsid w:val="00706C1A"/>
    <w:rPr>
      <w:rFonts w:ascii="Segoe UI" w:hAnsi="Segoe UI" w:cs="Segoe UI"/>
      <w:sz w:val="18"/>
      <w:szCs w:val="18"/>
    </w:rPr>
  </w:style>
  <w:style w:type="character" w:customStyle="1" w:styleId="CommentSubjectChar1">
    <w:name w:val="Comment Subject Char1"/>
    <w:basedOn w:val="CommentTextChar1"/>
    <w:uiPriority w:val="99"/>
    <w:semiHidden/>
    <w:rsid w:val="00706C1A"/>
    <w:rPr>
      <w:b/>
      <w:bCs/>
      <w:sz w:val="20"/>
      <w:szCs w:val="20"/>
    </w:rPr>
  </w:style>
  <w:style w:type="character" w:customStyle="1" w:styleId="HeaderChar1">
    <w:name w:val="Header Char1"/>
    <w:basedOn w:val="DefaultParagraphFont"/>
    <w:uiPriority w:val="99"/>
    <w:semiHidden/>
    <w:rsid w:val="00706C1A"/>
  </w:style>
  <w:style w:type="character" w:customStyle="1" w:styleId="FooterChar1">
    <w:name w:val="Footer Char1"/>
    <w:basedOn w:val="DefaultParagraphFont"/>
    <w:uiPriority w:val="99"/>
    <w:semiHidden/>
    <w:rsid w:val="00706C1A"/>
  </w:style>
  <w:style w:type="character" w:customStyle="1" w:styleId="FootnoteTextChar1">
    <w:name w:val="Footnote Text Char1"/>
    <w:basedOn w:val="DefaultParagraphFont"/>
    <w:uiPriority w:val="99"/>
    <w:semiHidden/>
    <w:rsid w:val="00706C1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877305">
      <w:bodyDiv w:val="1"/>
      <w:marLeft w:val="0"/>
      <w:marRight w:val="0"/>
      <w:marTop w:val="0"/>
      <w:marBottom w:val="0"/>
      <w:divBdr>
        <w:top w:val="none" w:sz="0" w:space="0" w:color="auto"/>
        <w:left w:val="none" w:sz="0" w:space="0" w:color="auto"/>
        <w:bottom w:val="none" w:sz="0" w:space="0" w:color="auto"/>
        <w:right w:val="none" w:sz="0" w:space="0" w:color="auto"/>
      </w:divBdr>
    </w:div>
    <w:div w:id="825240197">
      <w:bodyDiv w:val="1"/>
      <w:marLeft w:val="0"/>
      <w:marRight w:val="0"/>
      <w:marTop w:val="0"/>
      <w:marBottom w:val="0"/>
      <w:divBdr>
        <w:top w:val="none" w:sz="0" w:space="0" w:color="auto"/>
        <w:left w:val="none" w:sz="0" w:space="0" w:color="auto"/>
        <w:bottom w:val="none" w:sz="0" w:space="0" w:color="auto"/>
        <w:right w:val="none" w:sz="0" w:space="0" w:color="auto"/>
      </w:divBdr>
    </w:div>
    <w:div w:id="907617160">
      <w:bodyDiv w:val="1"/>
      <w:marLeft w:val="0"/>
      <w:marRight w:val="0"/>
      <w:marTop w:val="0"/>
      <w:marBottom w:val="0"/>
      <w:divBdr>
        <w:top w:val="none" w:sz="0" w:space="0" w:color="auto"/>
        <w:left w:val="none" w:sz="0" w:space="0" w:color="auto"/>
        <w:bottom w:val="none" w:sz="0" w:space="0" w:color="auto"/>
        <w:right w:val="none" w:sz="0" w:space="0" w:color="auto"/>
      </w:divBdr>
    </w:div>
    <w:div w:id="1113325989">
      <w:bodyDiv w:val="1"/>
      <w:marLeft w:val="0"/>
      <w:marRight w:val="0"/>
      <w:marTop w:val="0"/>
      <w:marBottom w:val="0"/>
      <w:divBdr>
        <w:top w:val="none" w:sz="0" w:space="0" w:color="auto"/>
        <w:left w:val="none" w:sz="0" w:space="0" w:color="auto"/>
        <w:bottom w:val="none" w:sz="0" w:space="0" w:color="auto"/>
        <w:right w:val="none" w:sz="0" w:space="0" w:color="auto"/>
      </w:divBdr>
    </w:div>
    <w:div w:id="1324553466">
      <w:bodyDiv w:val="1"/>
      <w:marLeft w:val="0"/>
      <w:marRight w:val="0"/>
      <w:marTop w:val="0"/>
      <w:marBottom w:val="0"/>
      <w:divBdr>
        <w:top w:val="none" w:sz="0" w:space="0" w:color="auto"/>
        <w:left w:val="none" w:sz="0" w:space="0" w:color="auto"/>
        <w:bottom w:val="none" w:sz="0" w:space="0" w:color="auto"/>
        <w:right w:val="none" w:sz="0" w:space="0" w:color="auto"/>
      </w:divBdr>
    </w:div>
    <w:div w:id="1427385329">
      <w:bodyDiv w:val="1"/>
      <w:marLeft w:val="0"/>
      <w:marRight w:val="0"/>
      <w:marTop w:val="0"/>
      <w:marBottom w:val="0"/>
      <w:divBdr>
        <w:top w:val="none" w:sz="0" w:space="0" w:color="auto"/>
        <w:left w:val="none" w:sz="0" w:space="0" w:color="auto"/>
        <w:bottom w:val="none" w:sz="0" w:space="0" w:color="auto"/>
        <w:right w:val="none" w:sz="0" w:space="0" w:color="auto"/>
      </w:divBdr>
    </w:div>
    <w:div w:id="1680351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uRcEUXvnCn/rp/wLMAl0VGdz7A==">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F50145-5CA8-4B51-BE33-423A20D6C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38</Pages>
  <Words>6141</Words>
  <Characters>51360</Characters>
  <Application>Microsoft Office Word</Application>
  <DocSecurity>0</DocSecurity>
  <Lines>1090</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keywords>https://mul2.gov.am/tasks/1274219/oneclick?token=24c217af374967c594e16cca39a6e83c</cp:keywords>
  <cp:lastModifiedBy>Tatevik Stepanyan</cp:lastModifiedBy>
  <cp:revision>96</cp:revision>
  <dcterms:created xsi:type="dcterms:W3CDTF">2025-09-22T08:08:00Z</dcterms:created>
  <dcterms:modified xsi:type="dcterms:W3CDTF">2026-02-18T11:42:00Z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45455be7cf9848ec006bc45ce99d33b62b3642cbf717f237d4ac66031500ddbf</vt:lpwstr>
  </property>
</Properties>
</file>