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1124" w:rsidRPr="0097753A" w:rsidRDefault="00F91124" w:rsidP="0097753A">
      <w:pPr>
        <w:shd w:val="clear" w:color="auto" w:fill="FFFFFF"/>
        <w:spacing w:after="0" w:line="360" w:lineRule="auto"/>
        <w:jc w:val="center"/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</w:pPr>
      <w:r w:rsidRPr="0097753A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ՀԻՄՆԱՎՈՐՈՒՄ</w:t>
      </w:r>
    </w:p>
    <w:p w:rsidR="00F91124" w:rsidRPr="0097753A" w:rsidRDefault="00F91124" w:rsidP="0097753A">
      <w:pPr>
        <w:shd w:val="clear" w:color="auto" w:fill="FFFFFF"/>
        <w:spacing w:after="0" w:line="360" w:lineRule="auto"/>
        <w:jc w:val="center"/>
        <w:rPr>
          <w:rFonts w:ascii="GHEA Grapalat" w:hAnsi="GHEA Grapalat" w:cs="Times New Roman"/>
          <w:b/>
          <w:bCs/>
          <w:color w:val="000000" w:themeColor="text1"/>
          <w:sz w:val="24"/>
          <w:szCs w:val="24"/>
          <w:lang w:val="hy-AM"/>
        </w:rPr>
      </w:pPr>
      <w:r w:rsidRPr="0097753A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«ԱՐՏԱԲՅՈՒՋԵՏԱՅԻՆ ՀԱՇԻՎ ԲԱՑԵԼՈՒ ԹՈՒՅԼՏՎՈՒԹՅՈՒՆ ՏԱԼՈՒ ԵՎ ՀԱՇՎՈՎ ԳՈՐԾԱՌՆՈՒԹՅՈՒՆՆԵՐ ԻՐԱԿԱՆԱՑՆԵԼՈՒ ՄԱՍԻՆ» ՀՀ ԿԱՌԱՎԱՐՈՒԹՅԱՆ ՈՐՈՇՄԱՆ ՆԱԽԱԳԾԻ ԸՆԴՈՒՆՄԱՆ</w:t>
      </w:r>
    </w:p>
    <w:p w:rsidR="00F91124" w:rsidRPr="0097753A" w:rsidRDefault="00F91124" w:rsidP="0097753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</w:pPr>
      <w:r w:rsidRPr="0097753A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1. </w:t>
      </w:r>
      <w:r w:rsidRPr="0097753A"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Առկա իրավիճակը</w:t>
      </w:r>
      <w:r w:rsidRPr="0097753A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և կարգավորման ենթակա խնդրի սահմանումը</w:t>
      </w:r>
    </w:p>
    <w:p w:rsidR="00F91124" w:rsidRPr="0097753A" w:rsidRDefault="00F91124" w:rsidP="0097753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Arial"/>
          <w:color w:val="000000" w:themeColor="text1"/>
          <w:shd w:val="clear" w:color="auto" w:fill="FFFFFF"/>
          <w:lang w:val="hy-AM"/>
        </w:rPr>
      </w:pPr>
      <w:r w:rsidRPr="0097753A">
        <w:rPr>
          <w:rFonts w:ascii="GHEA Grapalat" w:hAnsi="GHEA Grapalat"/>
          <w:color w:val="000000" w:themeColor="text1"/>
          <w:lang w:val="hy-AM"/>
        </w:rPr>
        <w:t xml:space="preserve">Հայաստանի Հանրապետության նախագահի 2025 թվականի դեկտեմբերի 29-ի </w:t>
      </w:r>
      <w:r w:rsidRPr="0097753A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ՆՀ-340-Ն</w:t>
      </w:r>
      <w:r w:rsidRPr="0097753A">
        <w:rPr>
          <w:rFonts w:ascii="GHEA Grapalat" w:hAnsi="GHEA Grapalat"/>
          <w:color w:val="000000" w:themeColor="text1"/>
          <w:lang w:val="hy-AM"/>
        </w:rPr>
        <w:t xml:space="preserve"> հրամանագրով հաստատվել է </w:t>
      </w:r>
      <w:r w:rsidRPr="0097753A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2025 թվականի սեպտեմբերի 29-ին Երևանում ստորագրված՝ Հայաստանի Հանրապետության և Ճապոնիայի միջև հայտագրերի փոխանակման ձևով «Տնտեսական և սոցիալական զարգացում» դրամաշնորհի համաձայնագիրը։</w:t>
      </w:r>
    </w:p>
    <w:p w:rsidR="00F91124" w:rsidRPr="0097753A" w:rsidRDefault="00F91124" w:rsidP="0097753A">
      <w:pPr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97753A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Համաձայնագրով </w:t>
      </w:r>
      <w:r w:rsidRPr="0097753A">
        <w:rPr>
          <w:rFonts w:ascii="GHEA Grapalat" w:hAnsi="GHEA Grapalat"/>
          <w:color w:val="000000" w:themeColor="text1"/>
          <w:sz w:val="24"/>
          <w:szCs w:val="24"/>
          <w:lang w:val="hy-AM"/>
        </w:rPr>
        <w:t>նախատեսվում է Հայաստանի Հանրապետությանը տրամադրել դրամաշնորհ՝ ՀՀ շրջակա միջավայրի նախարարության «Հիդրոօդերևութաբանության և մոնիթորինգի կենտրոն» ՊՈԱԿ-ի կողմից իրականացվող օդի որակի մոնիթորինգի կայանների համար նախատեսված սարքավորումների ձեռքբերման նպատակով: Դրամաշնորհի շրջանակում, մասնավորապես նախատեսվում է արդիականացնել օդի որակի մոնիթորինգի դիտացանցը՝ համալրելով այն ժամանակակից սարքավորումներով:</w:t>
      </w:r>
    </w:p>
    <w:p w:rsidR="00F91124" w:rsidRPr="0097753A" w:rsidRDefault="00F91124" w:rsidP="0097753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Arial"/>
          <w:color w:val="000000" w:themeColor="text1"/>
          <w:shd w:val="clear" w:color="auto" w:fill="FFFFFF"/>
          <w:lang w:val="hy-AM"/>
        </w:rPr>
      </w:pPr>
      <w:r w:rsidRPr="0097753A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Համաձայնագրով սահմանված է, որ այն ուժի մեջ մտնելու օրվանից՝ երու ամսվա ընթացքում դրամաշնորհ ստացողը Ճապոնիայում գտնվող որևէ բանկում ստացողի անունով բացում է իենով սովորական դեպոզիտային հաշիվ և հաշիվը բացելու օրվանից տասնչորս օրվա ընթացքում հաշիվը բացելու գործընթացի ավարտի մասին գրավոր ծանուցում է Ճապոնիայի կառավարությանը:</w:t>
      </w:r>
    </w:p>
    <w:p w:rsidR="00F91124" w:rsidRPr="0097753A" w:rsidRDefault="00F91124" w:rsidP="0097753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000000" w:themeColor="text1"/>
          <w:lang w:val="hy-AM"/>
        </w:rPr>
      </w:pPr>
      <w:r w:rsidRPr="0097753A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 xml:space="preserve"> </w:t>
      </w:r>
      <w:r w:rsidRPr="0097753A">
        <w:rPr>
          <w:rFonts w:ascii="GHEA Grapalat" w:hAnsi="GHEA Grapalat" w:cs="Arial"/>
          <w:color w:val="000000" w:themeColor="text1"/>
          <w:lang w:val="hy-AM"/>
        </w:rPr>
        <w:t xml:space="preserve">«Հայաստանի Հանրապետության բյուջետային համակարգի մասին» Հայաստանի Հանրապետության օրենքի 1.2 հոդվածի 16-րդ մասի «դ» կետով սահմանված է, որ </w:t>
      </w:r>
      <w:r w:rsidRPr="0097753A">
        <w:rPr>
          <w:rFonts w:ascii="Calibri" w:hAnsi="Calibri" w:cs="Calibri"/>
          <w:color w:val="000000" w:themeColor="text1"/>
          <w:lang w:val="hy-AM"/>
        </w:rPr>
        <w:t> </w:t>
      </w:r>
      <w:r w:rsidRPr="0097753A">
        <w:rPr>
          <w:rFonts w:ascii="GHEA Grapalat" w:hAnsi="GHEA Grapalat" w:cs="GHEA Grapalat"/>
          <w:color w:val="000000" w:themeColor="text1"/>
          <w:lang w:val="hy-AM"/>
        </w:rPr>
        <w:t>արտաբյուջետային</w:t>
      </w:r>
      <w:r w:rsidRPr="0097753A">
        <w:rPr>
          <w:rFonts w:ascii="GHEA Grapalat" w:hAnsi="GHEA Grapalat" w:cs="Arial"/>
          <w:color w:val="000000" w:themeColor="text1"/>
          <w:lang w:val="hy-AM"/>
        </w:rPr>
        <w:t xml:space="preserve"> </w:t>
      </w:r>
      <w:r w:rsidRPr="0097753A">
        <w:rPr>
          <w:rFonts w:ascii="GHEA Grapalat" w:hAnsi="GHEA Grapalat" w:cs="GHEA Grapalat"/>
          <w:color w:val="000000" w:themeColor="text1"/>
          <w:lang w:val="hy-AM"/>
        </w:rPr>
        <w:t>հաշիվներ</w:t>
      </w:r>
      <w:r w:rsidRPr="0097753A">
        <w:rPr>
          <w:rFonts w:ascii="GHEA Grapalat" w:hAnsi="GHEA Grapalat" w:cs="Arial"/>
          <w:color w:val="000000" w:themeColor="text1"/>
          <w:lang w:val="hy-AM"/>
        </w:rPr>
        <w:t xml:space="preserve">ը բացվում են պետական լիազորված մարմնի անվամբ` բյուջեների ժամանակավորապես ազատ միջոցների ավանդադրման, առևտրային կազմակերպություններում պետական բաժնեմասի մասնավորեցումից (սեփականաշնորհումից) առաջացող միջոցների հավաքագրման և ավանդադրման համար, ինչպես նաև հարկաբյուջետային և կառավարության պարտքի կառավարման </w:t>
      </w:r>
      <w:r w:rsidRPr="0097753A">
        <w:rPr>
          <w:rFonts w:ascii="GHEA Grapalat" w:hAnsi="GHEA Grapalat" w:cs="Arial"/>
          <w:color w:val="000000" w:themeColor="text1"/>
          <w:lang w:val="hy-AM"/>
        </w:rPr>
        <w:lastRenderedPageBreak/>
        <w:t>քաղաքականությունների իրականացմանն աջակցելու (այդ թվում՝ կառավարության պարտքի վերաֆինանսավորման ռիսկի կառավարման) համար:</w:t>
      </w:r>
    </w:p>
    <w:p w:rsidR="00F91124" w:rsidRPr="0097753A" w:rsidRDefault="00F91124" w:rsidP="0097753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color w:val="000000" w:themeColor="text1"/>
          <w:shd w:val="clear" w:color="auto" w:fill="FFFFFF"/>
          <w:lang w:val="hy-AM"/>
        </w:rPr>
      </w:pPr>
      <w:r w:rsidRPr="0097753A">
        <w:rPr>
          <w:rFonts w:ascii="GHEA Grapalat" w:hAnsi="GHEA Grapalat" w:cs="Arial"/>
          <w:color w:val="000000" w:themeColor="text1"/>
          <w:lang w:val="hy-AM"/>
        </w:rPr>
        <w:t xml:space="preserve">Նույն օրենքի 15-րդ հոդվածի 9-րդ մասով սահմանված է, որ </w:t>
      </w:r>
      <w:r w:rsidRPr="0097753A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պետական հիմնարկները կարող են գանձապետարանում կամ որևէ բանկում արտաբյուջետային միջոցների հաշիվներ բացել միայն Հայաստանի Հանրապետության կառավարության որոշմամբ:</w:t>
      </w:r>
      <w:r w:rsidRPr="0097753A">
        <w:rPr>
          <w:rFonts w:ascii="Calibri" w:hAnsi="Calibri" w:cs="Calibri"/>
          <w:color w:val="000000" w:themeColor="text1"/>
          <w:shd w:val="clear" w:color="auto" w:fill="FFFFFF"/>
          <w:lang w:val="hy-AM"/>
        </w:rPr>
        <w:t> </w:t>
      </w:r>
    </w:p>
    <w:p w:rsidR="00F91124" w:rsidRPr="0097753A" w:rsidRDefault="00F91124" w:rsidP="0097753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GHEA Grapalat" w:hAnsi="GHEA Grapalat" w:cs="GHEA Grapalat"/>
          <w:b/>
          <w:bCs/>
          <w:color w:val="000000" w:themeColor="text1"/>
          <w:lang w:val="hy-AM"/>
        </w:rPr>
      </w:pPr>
      <w:r w:rsidRPr="0097753A">
        <w:rPr>
          <w:rFonts w:ascii="GHEA Grapalat" w:eastAsia="GHEA Grapalat" w:hAnsi="GHEA Grapalat" w:cs="GHEA Grapalat"/>
          <w:b/>
          <w:bCs/>
          <w:color w:val="000000" w:themeColor="text1"/>
          <w:lang w:val="hy-AM"/>
        </w:rPr>
        <w:t>2</w:t>
      </w:r>
      <w:r w:rsidRPr="0097753A">
        <w:rPr>
          <w:rFonts w:ascii="GHEA Grapalat" w:eastAsia="GHEA Grapalat" w:hAnsi="GHEA Grapalat" w:cs="Cambria Math"/>
          <w:b/>
          <w:bCs/>
          <w:color w:val="000000" w:themeColor="text1"/>
          <w:lang w:val="de-DE"/>
        </w:rPr>
        <w:t>.</w:t>
      </w:r>
      <w:r w:rsidRPr="0097753A">
        <w:rPr>
          <w:rFonts w:ascii="GHEA Grapalat" w:eastAsia="GHEA Grapalat" w:hAnsi="GHEA Grapalat" w:cs="GHEA Grapalat"/>
          <w:b/>
          <w:bCs/>
          <w:color w:val="000000" w:themeColor="text1"/>
          <w:lang w:val="hy-AM"/>
        </w:rPr>
        <w:t xml:space="preserve"> Կարգավորման նպատակները, ակնկալվող արդյունքը</w:t>
      </w:r>
    </w:p>
    <w:p w:rsidR="00F91124" w:rsidRPr="0097753A" w:rsidRDefault="00F91124" w:rsidP="0097753A">
      <w:pPr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97753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Վերոգրյալը հաշվի առնելով՝ նախատեսվում է </w:t>
      </w:r>
      <w:r w:rsidRPr="009775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MUFG Bank, Ltd-ում</w:t>
      </w:r>
      <w:r w:rsidR="00B75950" w:rsidRPr="009775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բ</w:t>
      </w:r>
      <w:r w:rsidRPr="0097753A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ացել արտարժութային (JPY) ավանդային արտաբյուջետային հաշիվ</w:t>
      </w:r>
      <w:r w:rsidRPr="0097753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ինչը հնարավորություն կընձեռի ձեռք բերել ՀՀ շրջակա միջավայրի նախարարության «Հիդրոօդերևութաբանության և մոնիթորինգի կենտրոն» ՊՈԱԿ-ի կողմից իրականացվող օդի որակի մոնիթորինգի կայանների համար նախատեսված սարքավորումները: </w:t>
      </w:r>
    </w:p>
    <w:p w:rsidR="00F91124" w:rsidRPr="0097753A" w:rsidRDefault="00F91124" w:rsidP="0097753A">
      <w:pPr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97753A">
        <w:rPr>
          <w:rFonts w:ascii="GHEA Grapalat" w:hAnsi="GHEA Grapalat"/>
          <w:color w:val="000000" w:themeColor="text1"/>
          <w:sz w:val="24"/>
          <w:szCs w:val="24"/>
          <w:lang w:val="hy-AM"/>
        </w:rPr>
        <w:t>Արդյունքում կարդիականացվի Հայաստանի Հանրապետության օդի որակի մոնիթորինգի դիտացանցը՝ համալրելով այն ժամանակակից սարքավորումներով:</w:t>
      </w:r>
    </w:p>
    <w:p w:rsidR="00F91124" w:rsidRPr="0097753A" w:rsidRDefault="00F91124" w:rsidP="0097753A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97753A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3</w:t>
      </w:r>
      <w:r w:rsidRPr="0097753A">
        <w:rPr>
          <w:rFonts w:ascii="GHEA Grapalat" w:eastAsia="GHEA Grapalat" w:hAnsi="GHEA Grapalat" w:cs="Cambria Math"/>
          <w:b/>
          <w:color w:val="000000" w:themeColor="text1"/>
          <w:sz w:val="24"/>
          <w:szCs w:val="24"/>
          <w:lang w:val="hy-AM"/>
        </w:rPr>
        <w:t xml:space="preserve">. </w:t>
      </w:r>
      <w:r w:rsidRPr="0097753A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Նախագիծը մշակող պատասխանատու մարմինը և մշակմանը մասնակցող անձանց մասին տեղեկություններ</w:t>
      </w:r>
    </w:p>
    <w:p w:rsidR="00F91124" w:rsidRPr="0097753A" w:rsidRDefault="00F91124" w:rsidP="0097753A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</w:pPr>
      <w:r w:rsidRPr="0097753A">
        <w:rPr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Pr="0097753A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ախագիծը մշակվել է Հայաստանի Հանրապետության շրջակա միջավայրի նախարարության կողմից՝  համագործակցելով ֆինանսների նախարարության և ՀՀ կենտրոնական բանկի հետ:</w:t>
      </w:r>
    </w:p>
    <w:p w:rsidR="00F91124" w:rsidRPr="0097753A" w:rsidRDefault="00F91124" w:rsidP="0097753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97753A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4</w:t>
      </w:r>
      <w:r w:rsidRPr="0097753A">
        <w:rPr>
          <w:rFonts w:ascii="GHEA Grapalat" w:eastAsia="GHEA Grapalat" w:hAnsi="GHEA Grapalat" w:cs="Cambria Math"/>
          <w:b/>
          <w:color w:val="000000" w:themeColor="text1"/>
          <w:sz w:val="24"/>
          <w:szCs w:val="24"/>
          <w:lang w:val="hy-AM"/>
        </w:rPr>
        <w:t xml:space="preserve">. </w:t>
      </w:r>
      <w:r w:rsidRPr="0097753A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Նախագծերի ընդունման կապակցությամբ պետական բյուջեում կամ տեղական ինքնակառավարման մարմինների բյուջեներում ծախսերի և եկամուտների էական ավելացումների կամ նվազեցումների մասին</w:t>
      </w:r>
    </w:p>
    <w:p w:rsidR="00F91124" w:rsidRPr="0097753A" w:rsidRDefault="00F91124" w:rsidP="0097753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97753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Նախագծի ընդունման արդյունքում պետական բյուջեում </w:t>
      </w:r>
      <w:r w:rsidRPr="0097753A">
        <w:rPr>
          <w:rFonts w:ascii="GHEA Grapalat" w:eastAsia="GHEA Grapalat" w:hAnsi="GHEA Grapalat" w:cs="GHEA Grapalat"/>
          <w:bCs/>
          <w:color w:val="000000" w:themeColor="text1"/>
          <w:sz w:val="24"/>
          <w:szCs w:val="24"/>
          <w:lang w:val="hy-AM"/>
        </w:rPr>
        <w:t>կամ տեղական ինքնակառավարման մարմինների բյուջեներում</w:t>
      </w:r>
      <w:r w:rsidRPr="0097753A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97753A">
        <w:rPr>
          <w:rFonts w:ascii="GHEA Grapalat" w:hAnsi="GHEA Grapalat"/>
          <w:color w:val="000000" w:themeColor="text1"/>
          <w:sz w:val="24"/>
          <w:szCs w:val="24"/>
          <w:lang w:val="hy-AM"/>
        </w:rPr>
        <w:t>ծախսերի կամ եկամուտների</w:t>
      </w:r>
      <w:r w:rsidR="00AA5978" w:rsidRPr="0097753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էական</w:t>
      </w:r>
      <w:r w:rsidRPr="0097753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ավելացում կամ նվազեցում չի նախատեսվում։</w:t>
      </w:r>
    </w:p>
    <w:p w:rsidR="00F91124" w:rsidRPr="0097753A" w:rsidRDefault="00F91124" w:rsidP="0097753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</w:pPr>
      <w:bookmarkStart w:id="0" w:name="_Hlk109134718"/>
      <w:r w:rsidRPr="0097753A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>5. Կապը ռազմավարական փաստաթղթերի հետ</w:t>
      </w:r>
    </w:p>
    <w:bookmarkEnd w:id="0"/>
    <w:p w:rsidR="00F12C76" w:rsidRDefault="00A61668" w:rsidP="0097753A">
      <w:pPr>
        <w:spacing w:after="0" w:line="360" w:lineRule="auto"/>
        <w:ind w:firstLine="709"/>
        <w:jc w:val="both"/>
        <w:rPr>
          <w:rFonts w:ascii="GHEA Grapalat" w:hAnsi="GHEA Grapalat" w:cs="Courier New"/>
          <w:color w:val="2C363A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Courier New"/>
          <w:color w:val="2C363A"/>
          <w:sz w:val="24"/>
          <w:szCs w:val="24"/>
          <w:shd w:val="clear" w:color="auto" w:fill="FFFFFF"/>
          <w:lang w:val="hy-AM"/>
        </w:rPr>
        <w:t xml:space="preserve">Ներկայացվող նախագիծը </w:t>
      </w:r>
      <w:r w:rsidRPr="00A61668">
        <w:rPr>
          <w:rFonts w:ascii="GHEA Grapalat" w:hAnsi="GHEA Grapalat" w:cs="Courier New"/>
          <w:color w:val="2C363A"/>
          <w:sz w:val="24"/>
          <w:szCs w:val="24"/>
          <w:shd w:val="clear" w:color="auto" w:fill="FFFFFF"/>
          <w:lang w:val="hy-AM"/>
        </w:rPr>
        <w:t xml:space="preserve">բխում է Կառավարության 2021 թվականի նոյեմբերի </w:t>
      </w:r>
      <w:r w:rsidRPr="00A61668">
        <w:rPr>
          <w:rFonts w:ascii="Calibri" w:hAnsi="Calibri" w:cs="Calibri"/>
          <w:color w:val="2C363A"/>
          <w:sz w:val="24"/>
          <w:szCs w:val="24"/>
          <w:shd w:val="clear" w:color="auto" w:fill="FFFFFF"/>
          <w:lang w:val="hy-AM"/>
        </w:rPr>
        <w:t> </w:t>
      </w:r>
      <w:r w:rsidRPr="00A61668">
        <w:rPr>
          <w:rFonts w:ascii="GHEA Grapalat" w:hAnsi="GHEA Grapalat" w:cs="Courier New"/>
          <w:color w:val="2C363A"/>
          <w:sz w:val="24"/>
          <w:szCs w:val="24"/>
          <w:shd w:val="clear" w:color="auto" w:fill="FFFFFF"/>
          <w:lang w:val="hy-AM"/>
        </w:rPr>
        <w:t xml:space="preserve">18-ի «Հայաստանի Հանրապետության կառավարու թյան 2021-2026 </w:t>
      </w:r>
      <w:r w:rsidRPr="00A61668">
        <w:rPr>
          <w:rFonts w:ascii="GHEA Grapalat" w:hAnsi="GHEA Grapalat" w:cs="Courier New"/>
          <w:color w:val="2C363A"/>
          <w:sz w:val="24"/>
          <w:szCs w:val="24"/>
          <w:shd w:val="clear" w:color="auto" w:fill="FFFFFF"/>
          <w:lang w:val="hy-AM"/>
        </w:rPr>
        <w:lastRenderedPageBreak/>
        <w:t>թվականների գործունեության միջոցառումների ծրագիրը հաստատելու մասին» N 1902-Լ որոշման 13.4 և 13.5 կետերի կատարման, այն է մթնոլորտային օդի որակի մոնիթորինգի համակարգի արդիականացման անհրաժեշտությունը, ինչպես նաև Հայաստանի Հանրապետության Ազգային ժողովի կողմից հավանության արժանացած Հայաստանի Հանրապետության Կառավարության ծրագրի 4.10 բաժնի` «Շրջակա միջավայրի պահպանության վերահսկողության և մշտադիտարկումների միասնական համակարգի կատարելագործումը, թույլտվությունների, լիցենզիաների միասնական և ժամանակակից համակարգերի ներդրումը, առաջնային տեղեկատվության համակարգված կառավարումը, շրջակա միջավայրի վրա ազդեցության գնահատման և փորձաքննության համակարգի կատարելագործումը՝ հիմնված կանխարգելման սկզբունքի վրա, փորձաքննության որակ</w:t>
      </w:r>
      <w:bookmarkStart w:id="1" w:name="_GoBack"/>
      <w:bookmarkEnd w:id="1"/>
      <w:r w:rsidRPr="00A61668">
        <w:rPr>
          <w:rFonts w:ascii="GHEA Grapalat" w:hAnsi="GHEA Grapalat" w:cs="Courier New"/>
          <w:color w:val="2C363A"/>
          <w:sz w:val="24"/>
          <w:szCs w:val="24"/>
          <w:shd w:val="clear" w:color="auto" w:fill="FFFFFF"/>
          <w:lang w:val="hy-AM"/>
        </w:rPr>
        <w:t>ի բարձրացմանն ուղղված գործուն մեխանիզմների ներդրմամբ» ուղղությունը։</w:t>
      </w:r>
    </w:p>
    <w:p w:rsidR="00A61668" w:rsidRPr="00A61668" w:rsidRDefault="00A61668" w:rsidP="0097753A">
      <w:pPr>
        <w:spacing w:after="0" w:line="360" w:lineRule="auto"/>
        <w:ind w:firstLine="709"/>
        <w:jc w:val="both"/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</w:pPr>
      <w:r w:rsidRPr="00A61668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>Նախագիծը բխում է նաև Կառավարության 2025 թվականի մայիսի 22-ի «Մթնոլորտային օդի պահպանության բնագավառում 2025-2030 թվականների համալիր միջոցառումների ծրագիրը հաստատելու մասին» N 611-Լ որոշման հավելվածի 1-ին «</w:t>
      </w:r>
      <w:r w:rsidRPr="00A61668">
        <w:rPr>
          <w:rFonts w:ascii="GHEA Grapalat" w:hAnsi="GHEA Grapalat"/>
          <w:sz w:val="24"/>
          <w:szCs w:val="24"/>
          <w:lang w:val="hy-AM"/>
        </w:rPr>
        <w:t>Մթնոլորտային օդի որակի մոնիթորինգի համակարգի արդիականացում և միջազգային չափանիշներին համապատասխանեցում</w:t>
      </w:r>
      <w:r w:rsidRPr="00A61668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>» կետի կատարման պահանջից։</w:t>
      </w:r>
    </w:p>
    <w:sectPr w:rsidR="00A61668" w:rsidRPr="00A61668" w:rsidSect="00251FFB">
      <w:pgSz w:w="12240" w:h="15840"/>
      <w:pgMar w:top="810" w:right="850" w:bottom="81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124"/>
    <w:rsid w:val="00251FFB"/>
    <w:rsid w:val="006C0B77"/>
    <w:rsid w:val="006F1272"/>
    <w:rsid w:val="008242FF"/>
    <w:rsid w:val="00870751"/>
    <w:rsid w:val="00922C48"/>
    <w:rsid w:val="00927656"/>
    <w:rsid w:val="0097753A"/>
    <w:rsid w:val="00A61668"/>
    <w:rsid w:val="00AA5978"/>
    <w:rsid w:val="00B75950"/>
    <w:rsid w:val="00B915B7"/>
    <w:rsid w:val="00EA59DF"/>
    <w:rsid w:val="00EE4070"/>
    <w:rsid w:val="00EE6E81"/>
    <w:rsid w:val="00F12C76"/>
    <w:rsid w:val="00F91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5B969"/>
  <w15:chartTrackingRefBased/>
  <w15:docId w15:val="{71EAD4FC-97F9-47EB-811C-ED81E10DC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1124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911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655</Words>
  <Characters>3739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Khachatur Khachatryan</dc:creator>
  <cp:keywords/>
  <dc:description/>
  <cp:lastModifiedBy>Arpine Panoyan</cp:lastModifiedBy>
  <cp:revision>9</cp:revision>
  <dcterms:created xsi:type="dcterms:W3CDTF">2026-02-13T04:38:00Z</dcterms:created>
  <dcterms:modified xsi:type="dcterms:W3CDTF">2026-02-18T14:21:00Z</dcterms:modified>
</cp:coreProperties>
</file>