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6A2451F3" w:rsidR="001F16AF" w:rsidRPr="003A4743" w:rsidRDefault="00C521DD" w:rsidP="003A4743">
      <w:pPr>
        <w:spacing w:line="360" w:lineRule="auto"/>
        <w:ind w:firstLine="720"/>
        <w:jc w:val="center"/>
        <w:rPr>
          <w:rFonts w:ascii="GHEA Grapalat" w:hAnsi="GHEA Grapalat" w:cs="Sylfaen"/>
          <w:b/>
          <w:sz w:val="24"/>
          <w:szCs w:val="24"/>
          <w:lang w:val="hy-AM"/>
        </w:rPr>
      </w:pPr>
      <w:r w:rsidRPr="00C521DD">
        <w:rPr>
          <w:rFonts w:ascii="GHEA Grapalat" w:hAnsi="GHEA Grapalat"/>
          <w:b/>
          <w:bCs/>
          <w:sz w:val="24"/>
          <w:szCs w:val="24"/>
          <w:lang w:val="hy-AM"/>
        </w:rPr>
        <w:t>«</w:t>
      </w:r>
      <w:r w:rsidR="003A4743" w:rsidRPr="00207EFE">
        <w:rPr>
          <w:rFonts w:ascii="GHEA Grapalat" w:eastAsia="Times New Roman" w:hAnsi="GHEA Grapalat" w:cs="Times New Roman"/>
          <w:b/>
          <w:bCs/>
          <w:sz w:val="24"/>
          <w:szCs w:val="24"/>
          <w:lang w:val="hy-AM"/>
        </w:rPr>
        <w:t xml:space="preserve">ՀԱՅԱՍՏԱՆԻ ՀԱՆՐԱՊԵՏՈՒԹՅԱՆ 2026 ԹՎԱԿԱՆԻ ՊԵՏԱԿԱՆ ԲՅՈՒՋԵԻ ՄԱՍԻՆ» ՕՐԵՆՔՈՒՄ </w:t>
      </w:r>
      <w:r w:rsidR="003A4743">
        <w:rPr>
          <w:rFonts w:ascii="GHEA Grapalat" w:eastAsia="Times New Roman" w:hAnsi="GHEA Grapalat" w:cs="Times New Roman"/>
          <w:b/>
          <w:bCs/>
          <w:sz w:val="24"/>
          <w:szCs w:val="24"/>
          <w:lang w:val="hy-AM"/>
        </w:rPr>
        <w:t>ՎԵՐԱԲԱՇԽՈՒՄ</w:t>
      </w:r>
      <w:r w:rsidR="003A4743" w:rsidRPr="00207EFE">
        <w:rPr>
          <w:rFonts w:ascii="GHEA Grapalat" w:eastAsia="Times New Roman" w:hAnsi="GHEA Grapalat" w:cs="Times New Roman"/>
          <w:b/>
          <w:bCs/>
          <w:sz w:val="24"/>
          <w:szCs w:val="24"/>
          <w:lang w:val="hy-AM"/>
        </w:rPr>
        <w:t>, ՀԱՅԱՍՏԱՆԻ  ՀԱՆՐԱՊԵՏՈՒԹՅԱՆ ԿԱՌԱՎԱՐՈՒԹՅԱՆ  2025 ԹՎԱԿԱՆԻ ԴԵԿՏԵՄԲԵՐԻ 25-Ի N 1910-Ն ՈՐՈՇՄԱՆ ՄԵՋ ՓՈՓՈԽՈՒԹՅՈՒՆՆԵՐ ԵՎ ԼՐԱՑՈՒՄՆԵՐ</w:t>
      </w:r>
      <w:r w:rsidR="003A4743">
        <w:rPr>
          <w:rFonts w:ascii="GHEA Grapalat" w:eastAsia="Times New Roman" w:hAnsi="GHEA Grapalat" w:cs="Times New Roman"/>
          <w:b/>
          <w:bCs/>
          <w:sz w:val="24"/>
          <w:szCs w:val="24"/>
          <w:lang w:val="hy-AM"/>
        </w:rPr>
        <w:t xml:space="preserve"> </w:t>
      </w:r>
      <w:r w:rsidR="003A4743" w:rsidRPr="00207EFE">
        <w:rPr>
          <w:rFonts w:ascii="GHEA Grapalat" w:eastAsia="Times New Roman" w:hAnsi="GHEA Grapalat" w:cs="Times New Roman"/>
          <w:b/>
          <w:bCs/>
          <w:sz w:val="24"/>
          <w:szCs w:val="24"/>
          <w:lang w:val="hy-AM"/>
        </w:rPr>
        <w:t>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58B9738F" w:rsidR="00F35D9A" w:rsidRPr="00247EC7" w:rsidRDefault="00236726"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18.02.2026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33B5C82A" w:rsidR="00F35D9A" w:rsidRPr="00854D9D" w:rsidRDefault="00F35D9A" w:rsidP="00236726">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681CCD" w:rsidRPr="00681CCD">
              <w:rPr>
                <w:rFonts w:ascii="GHEA Grapalat" w:eastAsia="Times New Roman" w:hAnsi="GHEA Grapalat" w:cs="Times New Roman"/>
                <w:color w:val="000000"/>
                <w:sz w:val="24"/>
                <w:szCs w:val="24"/>
                <w:lang w:val="hy-AM" w:eastAsia="ru-RU"/>
              </w:rPr>
              <w:t>01/34-3/3793-2026</w:t>
            </w:r>
            <w:bookmarkStart w:id="0" w:name="_GoBack"/>
            <w:bookmarkEnd w:id="0"/>
          </w:p>
        </w:tc>
      </w:tr>
      <w:tr w:rsidR="00AC7C5B" w:rsidRPr="00681CCD" w14:paraId="0380E19D" w14:textId="77777777" w:rsidTr="000E447D">
        <w:trPr>
          <w:trHeight w:val="416"/>
          <w:tblCellSpacing w:w="0" w:type="dxa"/>
        </w:trPr>
        <w:tc>
          <w:tcPr>
            <w:tcW w:w="5765" w:type="dxa"/>
            <w:shd w:val="clear" w:color="auto" w:fill="FFFFFF"/>
          </w:tcPr>
          <w:p w14:paraId="3577E851" w14:textId="77777777" w:rsidR="00681CCD" w:rsidRPr="00681CCD" w:rsidRDefault="00681CCD" w:rsidP="00681CCD">
            <w:pPr>
              <w:spacing w:after="0"/>
              <w:ind w:left="132" w:right="214"/>
              <w:contextualSpacing/>
              <w:jc w:val="both"/>
              <w:rPr>
                <w:rFonts w:ascii="GHEA Grapalat" w:hAnsi="GHEA Grapalat"/>
                <w:sz w:val="24"/>
                <w:szCs w:val="24"/>
                <w:lang w:val="hy-AM"/>
              </w:rPr>
            </w:pPr>
            <w:r w:rsidRPr="00681CCD">
              <w:rPr>
                <w:rFonts w:ascii="GHEA Grapalat" w:hAnsi="GHEA Grapalat"/>
                <w:sz w:val="24"/>
                <w:szCs w:val="24"/>
                <w:lang w:val="hy-AM"/>
              </w:rPr>
              <w:t>Ձեր 13.02.2026թ. N 01/17.2/4509-2026 գրությամբ ներկայացված՝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որով առաջարկվում է Երևանում ս.թ. փետրվարի 27-ից մարտի 5-ը հրաձգության Եվրոպայի առաջնություն կազմակերպելու նպատակով կատարել միջեռամսյակային վերաբաշխում՝ 100,000.0 հազար դրամի չափով, հայտնում ենք հետևյալը.</w:t>
            </w:r>
          </w:p>
          <w:p w14:paraId="6CA88F8F" w14:textId="541845A3" w:rsidR="00AC7C5B" w:rsidRPr="00247EC7" w:rsidRDefault="00681CCD" w:rsidP="00681CCD">
            <w:pPr>
              <w:spacing w:after="0"/>
              <w:ind w:left="132" w:right="214"/>
              <w:contextualSpacing/>
              <w:jc w:val="both"/>
              <w:rPr>
                <w:rFonts w:ascii="GHEA Grapalat" w:hAnsi="GHEA Grapalat"/>
                <w:sz w:val="24"/>
                <w:szCs w:val="24"/>
                <w:lang w:val="hy-AM"/>
              </w:rPr>
            </w:pPr>
            <w:r w:rsidRPr="00681CCD">
              <w:rPr>
                <w:rFonts w:ascii="GHEA Grapalat" w:hAnsi="GHEA Grapalat"/>
                <w:sz w:val="24"/>
                <w:szCs w:val="24"/>
                <w:lang w:val="hy-AM"/>
              </w:rPr>
              <w:t xml:space="preserve">Նկատի ունենալով, որ հարցը քննարկվել է 13.02.2026թ. կայացած՝ ֆինանսատնտեսական նախարարական կոմիտեի նիստում և վերջինիս վերաբերյալ ընդունվել է դրական դիրքորոշում, Նախագծի վերաբերյալ այլ առաջարկներ չունենք:              </w:t>
            </w:r>
          </w:p>
        </w:tc>
        <w:tc>
          <w:tcPr>
            <w:tcW w:w="5137" w:type="dxa"/>
            <w:gridSpan w:val="2"/>
            <w:shd w:val="clear" w:color="auto" w:fill="FFFFFF"/>
          </w:tcPr>
          <w:p w14:paraId="199851A5" w14:textId="2921C71F" w:rsidR="00F35D9A" w:rsidRPr="00854D9D" w:rsidRDefault="00F35D9A"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p>
        </w:tc>
      </w:tr>
      <w:tr w:rsidR="00F35D9A" w:rsidRPr="00216F2D"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4D10B8B9" w:rsidR="00F35D9A" w:rsidRPr="004533DD" w:rsidRDefault="00216F2D"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քաղաքաշինության կոմիտե</w:t>
            </w:r>
          </w:p>
        </w:tc>
        <w:tc>
          <w:tcPr>
            <w:tcW w:w="3067" w:type="dxa"/>
            <w:shd w:val="clear" w:color="auto" w:fill="D9D9D9" w:themeFill="background1" w:themeFillShade="D9"/>
          </w:tcPr>
          <w:p w14:paraId="79E1FDB6" w14:textId="727B1A29" w:rsidR="00F35D9A" w:rsidRPr="004533DD" w:rsidRDefault="00216F2D" w:rsidP="00216F2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17.02.2026</w:t>
            </w:r>
            <w:r w:rsidR="00F35D9A">
              <w:rPr>
                <w:rFonts w:ascii="GHEA Grapalat" w:eastAsia="Times New Roman" w:hAnsi="GHEA Grapalat" w:cs="Times New Roman"/>
                <w:color w:val="000000"/>
                <w:sz w:val="24"/>
                <w:szCs w:val="24"/>
                <w:lang w:val="hy-AM" w:eastAsia="ru-RU"/>
              </w:rPr>
              <w:t>թ</w:t>
            </w:r>
            <w:r w:rsidR="00F35D9A">
              <w:rPr>
                <w:rFonts w:ascii="Cambria Math" w:eastAsia="Times New Roman" w:hAnsi="Cambria Math" w:cs="Cambria Math"/>
                <w:color w:val="000000"/>
                <w:sz w:val="24"/>
                <w:szCs w:val="24"/>
                <w:lang w:val="hy-AM" w:eastAsia="ru-RU"/>
              </w:rPr>
              <w:t>․</w:t>
            </w:r>
          </w:p>
        </w:tc>
      </w:tr>
      <w:tr w:rsidR="00F35D9A" w:rsidRPr="00216F2D"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0ECECDA3"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16F2D">
              <w:rPr>
                <w:rFonts w:ascii="GHEA Grapalat" w:eastAsia="Times New Roman" w:hAnsi="GHEA Grapalat" w:cs="Times New Roman"/>
                <w:color w:val="000000"/>
                <w:sz w:val="24"/>
                <w:szCs w:val="24"/>
                <w:lang w:val="hy-AM" w:eastAsia="ru-RU"/>
              </w:rPr>
              <w:t xml:space="preserve">N </w:t>
            </w:r>
            <w:r w:rsidR="00216F2D" w:rsidRPr="00216F2D">
              <w:rPr>
                <w:rFonts w:ascii="GHEA Grapalat" w:eastAsia="Times New Roman" w:hAnsi="GHEA Grapalat" w:cs="Times New Roman"/>
                <w:color w:val="000000"/>
                <w:sz w:val="24"/>
                <w:szCs w:val="24"/>
                <w:lang w:val="hy-AM" w:eastAsia="ru-RU"/>
              </w:rPr>
              <w:t>01/16.1/2422-2026</w:t>
            </w:r>
          </w:p>
        </w:tc>
      </w:tr>
      <w:tr w:rsidR="00F35D9A" w:rsidRPr="003A4743" w14:paraId="6A1D5B54" w14:textId="77777777" w:rsidTr="00ED165C">
        <w:trPr>
          <w:trHeight w:val="416"/>
          <w:tblCellSpacing w:w="0" w:type="dxa"/>
        </w:trPr>
        <w:tc>
          <w:tcPr>
            <w:tcW w:w="5765" w:type="dxa"/>
            <w:shd w:val="clear" w:color="auto" w:fill="FFFFFF"/>
          </w:tcPr>
          <w:p w14:paraId="39A4D562" w14:textId="4C617AE5" w:rsidR="00F35D9A" w:rsidRPr="00247EC7" w:rsidRDefault="00216F2D" w:rsidP="0014366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w:t>
            </w:r>
            <w:r w:rsidRPr="00216F2D">
              <w:rPr>
                <w:rFonts w:ascii="GHEA Grapalat" w:eastAsia="Times New Roman" w:hAnsi="GHEA Grapalat" w:cs="Times New Roman"/>
                <w:color w:val="000000"/>
                <w:sz w:val="24"/>
                <w:szCs w:val="24"/>
                <w:lang w:val="hy-AM" w:eastAsia="ru-RU"/>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137" w:type="dxa"/>
            <w:gridSpan w:val="2"/>
            <w:shd w:val="clear" w:color="auto" w:fill="FFFFFF"/>
          </w:tcPr>
          <w:p w14:paraId="6C15DDF1"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4A83DC2" w14:textId="77777777"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039AF107" w14:textId="39CB9C1B" w:rsidR="00F35D9A" w:rsidRPr="00216F2D" w:rsidRDefault="00F35D9A" w:rsidP="00F35D9A">
            <w:pPr>
              <w:spacing w:after="0"/>
              <w:ind w:left="132" w:right="214"/>
              <w:contextualSpacing/>
              <w:jc w:val="both"/>
              <w:rPr>
                <w:rFonts w:ascii="GHEA Grapalat" w:eastAsia="Times New Roman" w:hAnsi="GHEA Grapalat" w:cs="Times New Roman"/>
                <w:color w:val="000000"/>
                <w:sz w:val="24"/>
                <w:szCs w:val="24"/>
                <w:lang w:val="en-US" w:eastAsia="ru-RU"/>
              </w:rPr>
            </w:pP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70BC4" w14:textId="77777777" w:rsidR="00F61E49" w:rsidRDefault="00F61E49" w:rsidP="009F26EA">
      <w:pPr>
        <w:spacing w:after="0" w:line="240" w:lineRule="auto"/>
      </w:pPr>
      <w:r>
        <w:separator/>
      </w:r>
    </w:p>
  </w:endnote>
  <w:endnote w:type="continuationSeparator" w:id="0">
    <w:p w14:paraId="7C2E598F" w14:textId="77777777" w:rsidR="00F61E49" w:rsidRDefault="00F61E49"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F23E54" w14:textId="77777777" w:rsidR="00F61E49" w:rsidRDefault="00F61E49" w:rsidP="009F26EA">
      <w:pPr>
        <w:spacing w:after="0" w:line="240" w:lineRule="auto"/>
      </w:pPr>
      <w:r>
        <w:separator/>
      </w:r>
    </w:p>
  </w:footnote>
  <w:footnote w:type="continuationSeparator" w:id="0">
    <w:p w14:paraId="4133F4D1" w14:textId="77777777" w:rsidR="00F61E49" w:rsidRDefault="00F61E49"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77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1E49"/>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822F9B-5B3B-48A7-BED9-CCF9FE827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1</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275</cp:revision>
  <cp:lastPrinted>2022-04-22T07:01:00Z</cp:lastPrinted>
  <dcterms:created xsi:type="dcterms:W3CDTF">2021-03-05T10:37:00Z</dcterms:created>
  <dcterms:modified xsi:type="dcterms:W3CDTF">2026-02-18T11:57:00Z</dcterms:modified>
</cp:coreProperties>
</file>