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B5B" w:rsidRDefault="00E94B5B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B5B" w:rsidRDefault="00E94B5B" w:rsidP="00A71CED">
      <w:pPr>
        <w:jc w:val="center"/>
      </w:pPr>
    </w:p>
    <w:p w:rsidR="00E94B5B" w:rsidRDefault="00E94B5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4B5B" w:rsidRDefault="00E94B5B" w:rsidP="00A71CED">
      <w:pPr>
        <w:pStyle w:val="mechtex"/>
        <w:rPr>
          <w:rFonts w:ascii="GHEA Mariam" w:hAnsi="GHEA Mariam"/>
          <w:b/>
        </w:rPr>
      </w:pPr>
    </w:p>
    <w:p w:rsidR="00E94B5B" w:rsidRDefault="00E94B5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4B5B" w:rsidRPr="008E1B5A" w:rsidRDefault="00E94B5B" w:rsidP="00A71CED">
      <w:pPr>
        <w:jc w:val="center"/>
        <w:rPr>
          <w:rFonts w:ascii="GHEA Mariam" w:hAnsi="GHEA Mariam"/>
          <w:sz w:val="24"/>
          <w:szCs w:val="24"/>
        </w:rPr>
      </w:pPr>
    </w:p>
    <w:p w:rsidR="00E94B5B" w:rsidRPr="00691610" w:rsidRDefault="00E94B5B" w:rsidP="00A71CED">
      <w:pPr>
        <w:jc w:val="center"/>
        <w:rPr>
          <w:rFonts w:ascii="GHEA Mariam" w:hAnsi="GHEA Mariam"/>
          <w:sz w:val="12"/>
          <w:szCs w:val="24"/>
        </w:rPr>
      </w:pPr>
    </w:p>
    <w:p w:rsidR="00E94B5B" w:rsidRPr="008E1B5A" w:rsidRDefault="00E94B5B" w:rsidP="00A71CED">
      <w:pPr>
        <w:jc w:val="center"/>
        <w:rPr>
          <w:rFonts w:ascii="GHEA Mariam" w:hAnsi="GHEA Mariam"/>
          <w:sz w:val="24"/>
          <w:szCs w:val="24"/>
        </w:rPr>
      </w:pPr>
    </w:p>
    <w:p w:rsidR="00E94B5B" w:rsidRPr="00E94B5B" w:rsidRDefault="00E94B5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94B5B" w:rsidRDefault="00E94B5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4B5B" w:rsidRDefault="00E94B5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4B5B" w:rsidRDefault="00E94B5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4B5B" w:rsidRPr="00E94B5B" w:rsidRDefault="00E94B5B" w:rsidP="00E94B5B">
      <w:pPr>
        <w:pStyle w:val="mechtex"/>
        <w:rPr>
          <w:rFonts w:ascii="GHEA Mariam" w:hAnsi="GHEA Mariam"/>
          <w:sz w:val="24"/>
          <w:lang w:val="hy-AM"/>
        </w:rPr>
      </w:pPr>
      <w:r w:rsidRPr="00E94B5B">
        <w:rPr>
          <w:rFonts w:ascii="GHEA Mariam" w:hAnsi="GHEA Mariam"/>
          <w:spacing w:val="-8"/>
          <w:sz w:val="24"/>
          <w:lang w:val="hy-AM"/>
        </w:rPr>
        <w:t>«</w:t>
      </w:r>
      <w:r w:rsidRPr="00E94B5B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E94B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E94B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pacing w:val="-8"/>
          <w:sz w:val="24"/>
          <w:lang w:val="hy-AM"/>
        </w:rPr>
        <w:t>ՊԱՇՏՊԱՆՈՒԹՅԱՆ</w:t>
      </w:r>
      <w:r w:rsidRPr="00E94B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pacing w:val="-8"/>
          <w:sz w:val="24"/>
          <w:lang w:val="hy-AM"/>
        </w:rPr>
        <w:t>ՆԱԽԱՐԱՐՈՒԹՅԱՆ</w:t>
      </w:r>
      <w:r w:rsidRPr="00E94B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pacing w:val="-8"/>
          <w:sz w:val="24"/>
          <w:lang w:val="hy-AM"/>
        </w:rPr>
        <w:t>Ե</w:t>
      </w:r>
      <w:r w:rsidRPr="00E94B5B">
        <w:rPr>
          <w:rFonts w:ascii="GHEA Mariam" w:hAnsi="GHEA Mariam" w:cs="Sylfaen"/>
          <w:sz w:val="24"/>
          <w:lang w:val="hy-AM"/>
        </w:rPr>
        <w:t>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ԼԵՀԱՍՏԱՆԻ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ԱԶԳԱՅԻՆ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ՊԱՇՏՊԱՆՈՒԹՅԱՆ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ՆԱԽԱՐԱՐԻ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ՄԻՋԵՎ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ՌԱԶՄԱՏԵԽՆԻԿԱԿԱՆ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ՀԱՄԱԳՈՐԾԱԿՑՈՒԹՅԱՆ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ՄԱՍԻՆ</w:t>
      </w:r>
      <w:r w:rsidRPr="00E94B5B">
        <w:rPr>
          <w:rFonts w:ascii="GHEA Mariam" w:hAnsi="GHEA Mariam" w:cs="Arial Armenian"/>
          <w:sz w:val="24"/>
          <w:lang w:val="hy-AM"/>
        </w:rPr>
        <w:t>»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ՀԱՄԱՁԱՅՆԱԳՐԻ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ՍՏՈՐԱԳՐՄԱՆ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ԱՌԱՋԱՐԿՈՒԹՅԱՆԸ</w:t>
      </w:r>
      <w:r w:rsidRPr="00E94B5B">
        <w:rPr>
          <w:rFonts w:ascii="GHEA Mariam" w:hAnsi="GHEA Mariam"/>
          <w:sz w:val="24"/>
          <w:lang w:val="hy-AM"/>
        </w:rPr>
        <w:t xml:space="preserve"> </w:t>
      </w:r>
    </w:p>
    <w:p w:rsidR="00E94B5B" w:rsidRPr="00E94B5B" w:rsidRDefault="00E94B5B" w:rsidP="00E94B5B">
      <w:pPr>
        <w:pStyle w:val="mechtex"/>
        <w:rPr>
          <w:rFonts w:ascii="GHEA Mariam" w:hAnsi="GHEA Mariam"/>
          <w:sz w:val="24"/>
          <w:lang w:val="hy-AM"/>
        </w:rPr>
      </w:pPr>
      <w:r w:rsidRPr="00E94B5B">
        <w:rPr>
          <w:rFonts w:ascii="GHEA Mariam" w:hAnsi="GHEA Mariam" w:cs="Sylfaen"/>
          <w:sz w:val="24"/>
          <w:lang w:val="hy-AM"/>
        </w:rPr>
        <w:t>ՀԱՎԱՆՈՒԹՅՈՒՆ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ՏԱԼՈՒ</w:t>
      </w:r>
      <w:r w:rsidRPr="00E94B5B">
        <w:rPr>
          <w:rFonts w:ascii="GHEA Mariam" w:hAnsi="GHEA Mariam"/>
          <w:sz w:val="24"/>
          <w:lang w:val="hy-AM"/>
        </w:rPr>
        <w:t xml:space="preserve"> </w:t>
      </w:r>
      <w:r w:rsidRPr="00E94B5B">
        <w:rPr>
          <w:rFonts w:ascii="GHEA Mariam" w:hAnsi="GHEA Mariam" w:cs="Sylfaen"/>
          <w:sz w:val="24"/>
          <w:lang w:val="hy-AM"/>
        </w:rPr>
        <w:t>ՄԱՍԻՆ</w:t>
      </w:r>
    </w:p>
    <w:p w:rsidR="00E94B5B" w:rsidRPr="00E94B5B" w:rsidRDefault="00E94B5B" w:rsidP="00E94B5B">
      <w:pPr>
        <w:pStyle w:val="mechtex"/>
        <w:rPr>
          <w:rFonts w:ascii="GHEA Mariam" w:hAnsi="GHEA Mariam"/>
          <w:sz w:val="24"/>
          <w:lang w:val="hy-AM"/>
        </w:rPr>
      </w:pPr>
      <w:r w:rsidRPr="00E94B5B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--------------------------------------------------------------------------------------------------------------</w:t>
      </w:r>
    </w:p>
    <w:p w:rsidR="00E94B5B" w:rsidRPr="00E94B5B" w:rsidRDefault="00E94B5B" w:rsidP="00E94B5B">
      <w:pPr>
        <w:pStyle w:val="mechtex"/>
        <w:rPr>
          <w:rFonts w:ascii="GHEA Mariam" w:hAnsi="GHEA Mariam" w:cs="Sylfaen"/>
          <w:sz w:val="24"/>
          <w:lang w:val="hy-AM"/>
        </w:rPr>
      </w:pPr>
    </w:p>
    <w:p w:rsidR="00E94B5B" w:rsidRPr="00E94B5B" w:rsidRDefault="00E94B5B" w:rsidP="00E94B5B">
      <w:pPr>
        <w:pStyle w:val="mechtex"/>
        <w:rPr>
          <w:rFonts w:ascii="GHEA Mariam" w:hAnsi="GHEA Mariam" w:cs="Sylfaen"/>
          <w:sz w:val="24"/>
          <w:lang w:val="hy-AM"/>
        </w:rPr>
      </w:pPr>
    </w:p>
    <w:p w:rsidR="00E94B5B" w:rsidRPr="00E94B5B" w:rsidRDefault="00E94B5B" w:rsidP="00E94B5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94B5B">
        <w:rPr>
          <w:rFonts w:ascii="GHEA Mariam" w:hAnsi="GHEA Mariam" w:cs="Tahoma"/>
          <w:spacing w:val="-8"/>
          <w:sz w:val="24"/>
          <w:szCs w:val="24"/>
          <w:lang w:val="hy-AM"/>
        </w:rPr>
        <w:t>Հիմք ընդունելով «Միջազգային պայմանագրերի մասին» Հայաստանի</w:t>
      </w:r>
      <w:r w:rsidRPr="00E94B5B">
        <w:rPr>
          <w:rFonts w:ascii="GHEA Mariam" w:hAnsi="GHEA Mariam" w:cs="Tahoma"/>
          <w:sz w:val="24"/>
          <w:szCs w:val="24"/>
          <w:lang w:val="hy-AM"/>
        </w:rPr>
        <w:t xml:space="preserve"> Հան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E94B5B">
        <w:rPr>
          <w:rFonts w:ascii="GHEA Mariam" w:hAnsi="GHEA Mariam" w:cs="Tahoma"/>
          <w:sz w:val="24"/>
          <w:szCs w:val="24"/>
          <w:lang w:val="hy-AM"/>
        </w:rPr>
        <w:t xml:space="preserve">րապետության օրենքի 7-րդ հոդվածի 1-ին մասը՝ </w:t>
      </w:r>
      <w:r w:rsidRPr="00E94B5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94B5B">
        <w:rPr>
          <w:rFonts w:ascii="GHEA Mariam" w:hAnsi="GHEA Mariam" w:cs="Sylfaen"/>
          <w:sz w:val="24"/>
          <w:szCs w:val="22"/>
          <w:lang w:val="de-DE"/>
        </w:rPr>
        <w:t>ո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ր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ո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շ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ու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4B5B">
        <w:rPr>
          <w:rFonts w:ascii="GHEA Mariam" w:hAnsi="GHEA Mariam" w:cs="Sylfaen"/>
          <w:sz w:val="24"/>
          <w:szCs w:val="22"/>
          <w:lang w:val="de-DE"/>
        </w:rPr>
        <w:t>մ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94B5B">
        <w:rPr>
          <w:rFonts w:ascii="GHEA Mariam" w:hAnsi="GHEA Mariam" w:cs="Sylfaen"/>
          <w:sz w:val="24"/>
          <w:szCs w:val="22"/>
          <w:lang w:val="de-DE"/>
        </w:rPr>
        <w:t>է</w:t>
      </w:r>
      <w:r w:rsidRPr="00E94B5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94B5B" w:rsidRPr="00E94B5B" w:rsidRDefault="00E94B5B" w:rsidP="00E94B5B">
      <w:pPr>
        <w:spacing w:line="360" w:lineRule="auto"/>
        <w:ind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E94B5B">
        <w:rPr>
          <w:rFonts w:ascii="GHEA Mariam" w:hAnsi="GHEA Mariam" w:cs="Tahoma"/>
          <w:sz w:val="24"/>
          <w:szCs w:val="24"/>
          <w:lang w:val="hy-AM"/>
        </w:rPr>
        <w:t xml:space="preserve">1.  Հավանություն տալ </w:t>
      </w:r>
      <w:r w:rsidRPr="00E94B5B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պաշտպանության նախարարության և Լեհաստանի Հանրապետության ազգային պաշտպանության </w:t>
      </w:r>
      <w:r w:rsidRPr="00E94B5B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նախարարի միջև ռազմատեխնիկական համագործակցության մասին» համաձայնագրի </w:t>
      </w:r>
      <w:r w:rsidRPr="00E94B5B">
        <w:rPr>
          <w:rFonts w:ascii="GHEA Mariam" w:hAnsi="GHEA Mariam" w:cs="Tahoma"/>
          <w:sz w:val="24"/>
          <w:szCs w:val="24"/>
          <w:lang w:val="hy-AM"/>
        </w:rPr>
        <w:t>ստորագրման առաջարկությանը:</w:t>
      </w:r>
    </w:p>
    <w:p w:rsidR="00E94B5B" w:rsidRPr="00E94B5B" w:rsidRDefault="00E94B5B" w:rsidP="00E94B5B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94B5B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E94B5B">
        <w:rPr>
          <w:rFonts w:ascii="GHEA Mariam" w:hAnsi="GHEA Mariam" w:cs="Tahoma"/>
          <w:sz w:val="24"/>
          <w:szCs w:val="24"/>
          <w:lang w:val="hy-AM"/>
        </w:rPr>
        <w:t>Հայաստանի Հանրապետության արտաքին գործերի նախարարին և Հայաստանի Հանրապետության պաշտպանության նախարարին՝ կազմակերպել միջազգային պայմանագրի ստորագրումը:</w:t>
      </w:r>
    </w:p>
    <w:p w:rsidR="00E94B5B" w:rsidRPr="00E94B5B" w:rsidRDefault="00E94B5B" w:rsidP="00E94B5B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94B5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3. Ուժը կորցրած ճանաչել </w:t>
      </w:r>
      <w:r w:rsidRPr="00E94B5B">
        <w:rPr>
          <w:rFonts w:ascii="GHEA Mariam" w:hAnsi="GHEA Mariam" w:cs="Tahoma"/>
          <w:spacing w:val="-8"/>
          <w:sz w:val="24"/>
          <w:szCs w:val="24"/>
          <w:lang w:val="hy-AM"/>
        </w:rPr>
        <w:t>Հայաստանի Հանրապետության</w:t>
      </w:r>
      <w:r w:rsidRPr="00E94B5B">
        <w:rPr>
          <w:rFonts w:ascii="GHEA Mariam" w:hAnsi="GHEA Mariam" w:cs="Tahoma"/>
          <w:sz w:val="24"/>
          <w:szCs w:val="24"/>
          <w:lang w:val="hy-AM"/>
        </w:rPr>
        <w:t xml:space="preserve"> կառավարության 2013 թվականի հուլիսի 18-ի «</w:t>
      </w:r>
      <w:r w:rsidRPr="00E94B5B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կառավարության և </w:t>
      </w:r>
      <w:r w:rsidRPr="00E94B5B">
        <w:rPr>
          <w:rFonts w:ascii="GHEA Mariam" w:hAnsi="GHEA Mariam" w:cs="Sylfaen"/>
          <w:sz w:val="24"/>
          <w:szCs w:val="24"/>
          <w:lang w:val="hy-AM"/>
        </w:rPr>
        <w:lastRenderedPageBreak/>
        <w:t>Լեհաստանի Հանրապետության կառավարության միջև ռազմատեխնիկական համագործակցության մասին» համաձայնագրի կնքման առաջարկությանը 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94B5B">
        <w:rPr>
          <w:rFonts w:ascii="GHEA Mariam" w:hAnsi="GHEA Mariam" w:cs="Sylfaen"/>
          <w:sz w:val="24"/>
          <w:szCs w:val="24"/>
          <w:lang w:val="hy-AM"/>
        </w:rPr>
        <w:t xml:space="preserve">ձայնություն տալու մասին </w:t>
      </w:r>
      <w:r w:rsidRPr="00E94B5B">
        <w:rPr>
          <w:rFonts w:ascii="GHEA Mariam" w:hAnsi="GHEA Mariam" w:cs="Sylfaen"/>
          <w:sz w:val="24"/>
          <w:szCs w:val="24"/>
          <w:lang w:val="hy-AM" w:eastAsia="en-US"/>
        </w:rPr>
        <w:t>N</w:t>
      </w:r>
      <w:r w:rsidRPr="00E94B5B">
        <w:rPr>
          <w:rFonts w:ascii="GHEA Mariam" w:hAnsi="GHEA Mariam" w:cs="Sylfaen"/>
          <w:sz w:val="24"/>
          <w:szCs w:val="24"/>
          <w:lang w:val="hy-AM"/>
        </w:rPr>
        <w:t xml:space="preserve"> 753-Ա </w:t>
      </w:r>
      <w:r w:rsidRPr="00E94B5B">
        <w:rPr>
          <w:rFonts w:ascii="GHEA Mariam" w:hAnsi="GHEA Mariam" w:cs="Tahoma"/>
          <w:sz w:val="24"/>
          <w:szCs w:val="24"/>
          <w:lang w:val="hy-AM"/>
        </w:rPr>
        <w:t>որոշումը:</w:t>
      </w:r>
    </w:p>
    <w:p w:rsidR="00E94B5B" w:rsidRPr="00E94B5B" w:rsidRDefault="00E94B5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4B5B" w:rsidRPr="00B45A61" w:rsidRDefault="00E94B5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94B5B" w:rsidRPr="00B45A61" w:rsidRDefault="00E94B5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94B5B" w:rsidRPr="000F4671" w:rsidRDefault="00E94B5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94B5B" w:rsidRPr="000F4671" w:rsidRDefault="00E94B5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4B5B" w:rsidRPr="00FC14D1" w:rsidRDefault="00E94B5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94B5B" w:rsidRPr="00FC14D1" w:rsidRDefault="00E94B5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94B5B" w:rsidRPr="00FC14D1" w:rsidRDefault="00E94B5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E94B5B" w:rsidRDefault="00E94B5B" w:rsidP="00E94B5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E94B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BAF" w:rsidRDefault="00D42BAF">
      <w:r>
        <w:separator/>
      </w:r>
    </w:p>
  </w:endnote>
  <w:endnote w:type="continuationSeparator" w:id="0">
    <w:p w:rsidR="00D42BAF" w:rsidRDefault="00D4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7492E">
      <w:rPr>
        <w:noProof/>
        <w:sz w:val="18"/>
      </w:rPr>
      <w:t>voroshumMK-033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BAF" w:rsidRDefault="00D42BAF">
      <w:r>
        <w:separator/>
      </w:r>
    </w:p>
  </w:footnote>
  <w:footnote w:type="continuationSeparator" w:id="0">
    <w:p w:rsidR="00D42BAF" w:rsidRDefault="00D42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5BC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B5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92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5BC3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BAF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B5B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C5E38"/>
  <w15:chartTrackingRefBased/>
  <w15:docId w15:val="{8BF07FB3-5398-4B55-BC83-B89A83E6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94B5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94B5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94B5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749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7492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2026-02-19T05:34:00Z</cp:lastPrinted>
  <dcterms:created xsi:type="dcterms:W3CDTF">2026-02-19T05:29:00Z</dcterms:created>
  <dcterms:modified xsi:type="dcterms:W3CDTF">2026-02-19T05:42:00Z</dcterms:modified>
</cp:coreProperties>
</file>