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1BAA8" w14:textId="6D0BC7F6" w:rsidR="007B0346" w:rsidRDefault="007B0346" w:rsidP="00D5537E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ՆԱԽԱԳԻԾ</w:t>
      </w:r>
    </w:p>
    <w:p w14:paraId="0DC21347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33C2677E" w14:textId="77777777" w:rsidR="007B0346" w:rsidRPr="00BD25EA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ԿԱՌԱՎԱՐՈՒԹՅՈՒՆ</w:t>
      </w:r>
    </w:p>
    <w:p w14:paraId="2E99A105" w14:textId="0D6A5F77" w:rsidR="007B0346" w:rsidRDefault="007B0346" w:rsidP="00D5537E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Ո Ր Ո Շ ՈՒ Մ</w:t>
      </w:r>
    </w:p>
    <w:p w14:paraId="2E4DB2EF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457F1F43" w14:textId="1830B074" w:rsidR="00741006" w:rsidRDefault="007B0346" w:rsidP="00D5537E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___ _________ 202</w:t>
      </w:r>
      <w:r w:rsidR="00470976">
        <w:rPr>
          <w:rFonts w:ascii="GHEA Grapalat" w:eastAsia="Calibri" w:hAnsi="GHEA Grapalat" w:cs="Times New Roman"/>
          <w:sz w:val="24"/>
          <w:szCs w:val="24"/>
          <w:lang w:val="hy-AM" w:eastAsia="hy-AM"/>
        </w:rPr>
        <w:t>6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թվականի N -Ն</w:t>
      </w:r>
    </w:p>
    <w:p w14:paraId="39DCB68B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7D5D4546" w14:textId="17B1BF3F" w:rsidR="00741006" w:rsidRPr="00850F2F" w:rsidRDefault="00850F2F" w:rsidP="00850F2F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ԵԿԱՄՏԱՅԻՆ ՀԱՐԿԻ ՏԱՐԵԿԱՆ ՀԱՇՎԱՐԿՈՒՄ </w:t>
      </w:r>
      <w:r w:rsidRPr="00850F2F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(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հայտարարագրում</w:t>
      </w:r>
      <w:r w:rsidRPr="00850F2F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հայտարարագրման ոչ ենթակա</w:t>
      </w:r>
      <w:r w:rsidR="00467E51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ՆՎԱԶԵՑՎՈՂ </w:t>
      </w:r>
      <w:r w:rsidR="00467E51" w:rsidRPr="00467E51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(</w:t>
      </w:r>
      <w:r w:rsidR="00467E51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ՉՀԱՐԿՎՈՂ</w:t>
      </w:r>
      <w:r w:rsidR="00467E51" w:rsidRPr="00467E51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եկամուտների տեսակներ կամ շեմեր</w:t>
      </w:r>
      <w:r w:rsidR="00612BE4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սահմանելու մասին</w:t>
      </w:r>
    </w:p>
    <w:p w14:paraId="203D57A4" w14:textId="77777777" w:rsidR="0076743E" w:rsidRPr="00BD25EA" w:rsidRDefault="0076743E" w:rsidP="0076743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0750F60D" w14:textId="77777777" w:rsidR="001936C7" w:rsidRDefault="001936C7" w:rsidP="003E5E6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72D91BA6" w14:textId="01C58958" w:rsidR="003E5E6E" w:rsidRPr="00BD25EA" w:rsidRDefault="003E5E6E" w:rsidP="003E5E6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Հիմք ընդունելով</w:t>
      </w:r>
      <w:r w:rsidR="0079148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Հայաստանի Հանրապետության հարկային օրենսգրքի 156-րդ հոդ</w:t>
      </w:r>
      <w:r w:rsidR="00083A80" w:rsidRPr="00083A80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791481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վածի 4.1-ին մասը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՝ Հայաս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տանի Հան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պետության կառա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թյունը </w:t>
      </w:r>
      <w:r w:rsidRPr="00BD25EA">
        <w:rPr>
          <w:rFonts w:ascii="GHEA Grapalat" w:eastAsia="Calibri" w:hAnsi="GHEA Grapalat" w:cs="Times New Roman"/>
          <w:b/>
          <w:i/>
          <w:sz w:val="24"/>
          <w:szCs w:val="24"/>
          <w:lang w:val="hy-AM" w:eastAsia="hy-AM"/>
        </w:rPr>
        <w:t>որոշում է.</w:t>
      </w:r>
    </w:p>
    <w:p w14:paraId="13535D62" w14:textId="2F29AE40" w:rsidR="00B738C0" w:rsidRPr="00B738C0" w:rsidRDefault="00791481" w:rsidP="0076743E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Սահմանել</w:t>
      </w:r>
      <w:r w:rsid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</w:p>
    <w:p w14:paraId="4314E5D7" w14:textId="0107E30D" w:rsidR="00791481" w:rsidRPr="00B738C0" w:rsidRDefault="00791481" w:rsidP="00504C55">
      <w:pPr>
        <w:pStyle w:val="ListParagraph"/>
        <w:numPr>
          <w:ilvl w:val="0"/>
          <w:numId w:val="26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եկամտային հարկի տարեկան հաշվարկում (հայտարարագրում) հայտարարագրման ոչ ենթակա </w:t>
      </w:r>
      <w:r w:rsid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նվազեցվող </w:t>
      </w:r>
      <w:r w:rsidR="00467E51" w:rsidRP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(</w:t>
      </w:r>
      <w:r w:rsid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չհարկվող</w:t>
      </w:r>
      <w:r w:rsidR="00467E51" w:rsidRP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) </w:t>
      </w: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եկամուտների տեսակները՝ համաձայն</w:t>
      </w:r>
      <w:r w:rsidR="003868CD"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N 1</w:t>
      </w: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3868CD"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</w:t>
      </w: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ավելվածի</w:t>
      </w:r>
      <w:r w:rsid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0A5692FE" w14:textId="73A6A566" w:rsidR="00B738C0" w:rsidRPr="001A772C" w:rsidRDefault="00B738C0" w:rsidP="00504C55">
      <w:pPr>
        <w:pStyle w:val="ListParagraph"/>
        <w:numPr>
          <w:ilvl w:val="0"/>
          <w:numId w:val="26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04C55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</w:t>
      </w: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հարկի տարեկան հաշվարկում (հայտարարագրում) հայտարարագրման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ոչ ենթակա</w:t>
      </w:r>
      <w:r w:rsid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նվազեցվող </w:t>
      </w:r>
      <w:r w:rsidR="00467E51" w:rsidRP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(</w:t>
      </w:r>
      <w:r w:rsid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չհարկվող</w:t>
      </w:r>
      <w:r w:rsidR="00467E51" w:rsidRPr="00467E5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եկամուտների շեմերը՝ համաձայն </w:t>
      </w: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N 2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հավելվածի</w:t>
      </w:r>
      <w:r w:rsidR="00504C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</w:p>
    <w:p w14:paraId="671AD728" w14:textId="77777777" w:rsidR="00B34D1A" w:rsidRDefault="00FA30A2" w:rsidP="00504C55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A30A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Սույն </w:t>
      </w:r>
      <w:r w:rsidRPr="00504C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որոշմամբ</w:t>
      </w:r>
      <w:r w:rsidRPr="00FA30A2">
        <w:rPr>
          <w:rFonts w:ascii="Calibri" w:eastAsia="Calibri" w:hAnsi="Calibri" w:cs="Calibri"/>
          <w:sz w:val="24"/>
          <w:szCs w:val="24"/>
          <w:lang w:val="hy-AM" w:eastAsia="hy-AM"/>
        </w:rPr>
        <w:t> </w:t>
      </w:r>
      <w:r w:rsidRPr="00FA30A2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սահմանված</w:t>
      </w:r>
      <w:r w:rsidRPr="00FA30A2">
        <w:rPr>
          <w:rFonts w:ascii="Calibri" w:eastAsia="Calibri" w:hAnsi="Calibri" w:cs="Calibri"/>
          <w:sz w:val="24"/>
          <w:szCs w:val="24"/>
          <w:lang w:val="hy-AM" w:eastAsia="hy-AM"/>
        </w:rPr>
        <w:t> </w:t>
      </w:r>
      <w:r w:rsidRPr="00FA30A2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եկամուտները</w:t>
      </w:r>
      <w:r w:rsid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</w:p>
    <w:p w14:paraId="4D77F205" w14:textId="77777777" w:rsidR="00B34D1A" w:rsidRDefault="00FA30A2" w:rsidP="008E2987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կարող են հայտարարագրվել</w:t>
      </w:r>
      <w:r w:rsidR="00504C55"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անկախ հայ</w:t>
      </w: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տարարագրման ոչ ենթակա լինելու կամ շեմը </w:t>
      </w:r>
      <w:r w:rsid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չ</w:t>
      </w: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գերազանցելու հանգամանքից, </w:t>
      </w:r>
    </w:p>
    <w:p w14:paraId="7D53EE69" w14:textId="1E7E346B" w:rsidR="001A772C" w:rsidRPr="00B34D1A" w:rsidRDefault="00FA30A2" w:rsidP="008E2987">
      <w:pPr>
        <w:pStyle w:val="ListParagraph"/>
        <w:numPr>
          <w:ilvl w:val="0"/>
          <w:numId w:val="3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սահմանված շեմը գերազանցելու դեպքում հայտարա</w:t>
      </w:r>
      <w:r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րագրման ենթական են ամբողջ գումարի չափով</w:t>
      </w:r>
      <w:r w:rsidR="004061F1" w:rsidRPr="00B34D1A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017DC6A5" w14:textId="439F4DF5" w:rsidR="008069D5" w:rsidRDefault="00B738C0" w:rsidP="00504C55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Սույն որոշումն ուժի մեջ է մտնում պաշտոնական հրապարակմանը հաջորդող օրվա</w:t>
      </w:r>
      <w:r w:rsidR="00083A80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նից</w:t>
      </w:r>
      <w:r w:rsid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 </w:t>
      </w:r>
      <w:r w:rsidR="00AC7E5C" w:rsidRP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t>տարածվում է 2024 թվականի և հետագա հաշվետու տարիների համար ներկայացվող եկա</w:t>
      </w:r>
      <w:r w:rsid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AC7E5C" w:rsidRP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t>մտա</w:t>
      </w:r>
      <w:r w:rsid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AC7E5C" w:rsidRPr="00AC7E5C">
        <w:rPr>
          <w:rFonts w:ascii="GHEA Grapalat" w:eastAsia="Calibri" w:hAnsi="GHEA Grapalat" w:cs="Times New Roman"/>
          <w:sz w:val="24"/>
          <w:szCs w:val="24"/>
          <w:lang w:val="hy-AM" w:eastAsia="hy-AM"/>
        </w:rPr>
        <w:t>յին հարկի տարեկան հաշվարկների (հայտարարագրերի) վրա:</w:t>
      </w:r>
    </w:p>
    <w:p w14:paraId="3AF735D2" w14:textId="77777777" w:rsidR="00D5537E" w:rsidRPr="00D5537E" w:rsidRDefault="00D5537E" w:rsidP="00D5537E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74B735F1" w14:textId="77777777" w:rsidR="00B406AE" w:rsidRPr="00BD25EA" w:rsidRDefault="00B406AE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0B4FFD2" w14:textId="6BF88452" w:rsidR="00AB493E" w:rsidRPr="001936C7" w:rsidRDefault="00D5537E" w:rsidP="00A52781">
      <w:pPr>
        <w:ind w:left="7371"/>
        <w:jc w:val="right"/>
        <w:rPr>
          <w:rFonts w:ascii="GHEA Grapalat" w:eastAsia="Calibri" w:hAnsi="GHEA Grapalat" w:cs="Times New Roman"/>
          <w:bCs/>
          <w:sz w:val="18"/>
          <w:szCs w:val="18"/>
          <w:lang w:val="hy-AM"/>
        </w:rPr>
      </w:pPr>
      <w:r>
        <w:rPr>
          <w:rFonts w:ascii="GHEA Grapalat" w:eastAsia="Calibri" w:hAnsi="GHEA Grapalat" w:cs="Times New Roman"/>
          <w:b/>
          <w:bCs/>
          <w:sz w:val="18"/>
          <w:szCs w:val="18"/>
          <w:lang w:val="hy-AM"/>
        </w:rPr>
        <w:br w:type="page"/>
      </w:r>
      <w:r w:rsidR="00650C04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lastRenderedPageBreak/>
        <w:t>Հավելված N 1</w:t>
      </w:r>
      <w:r w:rsidR="00650C04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br/>
        <w:t>ՀՀ կառավարության 202</w:t>
      </w:r>
      <w:r w:rsidR="00E26440" w:rsidRPr="00B4241B">
        <w:rPr>
          <w:rFonts w:ascii="GHEA Grapalat" w:eastAsia="Calibri" w:hAnsi="GHEA Grapalat" w:cs="Times New Roman"/>
          <w:bCs/>
          <w:sz w:val="18"/>
          <w:szCs w:val="18"/>
          <w:lang w:val="hy-AM"/>
        </w:rPr>
        <w:t>6</w:t>
      </w:r>
      <w:r w:rsidR="00650C04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 xml:space="preserve"> թվականի</w:t>
      </w:r>
      <w:r w:rsidR="00650C04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br/>
      </w:r>
      <w:r w:rsidR="00E26440">
        <w:rPr>
          <w:rFonts w:ascii="GHEA Grapalat" w:eastAsia="Calibri" w:hAnsi="GHEA Grapalat" w:cs="Times New Roman"/>
          <w:bCs/>
          <w:sz w:val="18"/>
          <w:szCs w:val="18"/>
          <w:lang w:val="hy-AM"/>
        </w:rPr>
        <w:t>փետրվարի</w:t>
      </w:r>
      <w:r w:rsidR="00E26440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 xml:space="preserve"> </w:t>
      </w:r>
      <w:r w:rsidR="00650C04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>-ի N -Ն որոշման</w:t>
      </w:r>
    </w:p>
    <w:p w14:paraId="3F34594A" w14:textId="593914AA" w:rsidR="00EA5598" w:rsidRDefault="00EA5598" w:rsidP="00650C04">
      <w:pPr>
        <w:spacing w:after="0" w:line="360" w:lineRule="auto"/>
        <w:ind w:left="7088"/>
        <w:jc w:val="center"/>
        <w:rPr>
          <w:rFonts w:ascii="GHEA Grapalat" w:eastAsia="Calibri" w:hAnsi="GHEA Grapalat" w:cs="Times New Roman"/>
          <w:b/>
          <w:bCs/>
          <w:sz w:val="18"/>
          <w:szCs w:val="18"/>
          <w:lang w:val="hy-AM"/>
        </w:rPr>
      </w:pPr>
    </w:p>
    <w:p w14:paraId="7DDAA0CF" w14:textId="77777777" w:rsidR="00EA5598" w:rsidRDefault="00EA5598" w:rsidP="00650C04">
      <w:pPr>
        <w:spacing w:after="0" w:line="360" w:lineRule="auto"/>
        <w:ind w:left="7088"/>
        <w:jc w:val="center"/>
        <w:rPr>
          <w:rFonts w:ascii="GHEA Grapalat" w:eastAsia="Calibri" w:hAnsi="GHEA Grapalat" w:cs="Times New Roman"/>
          <w:b/>
          <w:bCs/>
          <w:sz w:val="18"/>
          <w:szCs w:val="18"/>
          <w:lang w:val="hy-AM"/>
        </w:rPr>
      </w:pPr>
    </w:p>
    <w:p w14:paraId="696E508D" w14:textId="4E2EEC0E" w:rsidR="00A907F6" w:rsidRDefault="00EA5598" w:rsidP="00090A2B">
      <w:pPr>
        <w:spacing w:after="0" w:line="360" w:lineRule="auto"/>
        <w:jc w:val="center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EA559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ԵԿԱՄՏԱՅԻՆ ՀԱՐԿԻ ՏԱՐԵԿԱՆ ՀԱՇՎԱՐԿՈՒՄ (ՀԱՅՏԱՐԱՐԱԳՐՈՒՄ) ՀԱՅՏԱՐԱՐԱԳՐՄԱՆ ՈՉ ԵՆԹԱԿԱ</w:t>
      </w:r>
      <w:r w:rsidR="00C30EF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ՆՎԱԶԵՑՎՈՂ </w:t>
      </w:r>
      <w:r w:rsidR="00C30EF1" w:rsidRPr="00C30EF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(</w:t>
      </w:r>
      <w:r w:rsidR="00C30EF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ՉՀԱՐԿՎՈՂ</w:t>
      </w:r>
      <w:r w:rsidR="00C30EF1" w:rsidRPr="00C30EF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)</w:t>
      </w:r>
      <w:r w:rsidRPr="00EA5598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ԵԿԱՄՈՒՏՆԵՐԻ ՏԵՍԱԿՆԵՐԸ</w:t>
      </w:r>
    </w:p>
    <w:p w14:paraId="74DF6412" w14:textId="43D7AD24" w:rsidR="00915825" w:rsidRDefault="00915825" w:rsidP="00915825">
      <w:pPr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441A1632" w14:textId="77777777" w:rsidR="00C16F81" w:rsidRPr="001936C7" w:rsidRDefault="00C16F81" w:rsidP="00915825">
      <w:pPr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18"/>
          <w:szCs w:val="24"/>
          <w:lang w:val="hy-AM"/>
        </w:rPr>
      </w:pPr>
    </w:p>
    <w:p w14:paraId="26C6F045" w14:textId="785EE966" w:rsidR="004061F1" w:rsidRPr="00AE7D5F" w:rsidRDefault="008535DF" w:rsidP="008E2987">
      <w:pPr>
        <w:pStyle w:val="ListParagraph"/>
        <w:numPr>
          <w:ilvl w:val="0"/>
          <w:numId w:val="30"/>
        </w:numPr>
        <w:tabs>
          <w:tab w:val="left" w:pos="826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AE7D5F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Եկամտային հարկի տարեկան հաշվարկում (հայտարարագրում) հայտարարագրման ենթակա չեն հաշվետու տարվա ընթացքում ստացված՝</w:t>
      </w:r>
    </w:p>
    <w:p w14:paraId="6B6F6C49" w14:textId="16E73526" w:rsidR="00261387" w:rsidRDefault="00261387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«Կուտակային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կենսաթոշակների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մասին»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Հանրապետության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օրենքով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կուտա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կային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կենսաթոշակային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բաղադրիչի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շրջանակներում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ֆիզիկական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անձի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համար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օգտին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կատարվող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կուտակային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հատկացումների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հաշվին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մինչև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կուտակային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96F73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կենս</w:t>
      </w:r>
      <w:r w:rsidRPr="00C96F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աթոշակ ստանալու իրավունքի ձեռքբերման` օրենքով սահմանված ժամկետը լրանալը ստացվող եկամուտները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226036B4" w14:textId="64488B82" w:rsidR="00261387" w:rsidRPr="00DC4206" w:rsidRDefault="00261387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«Զինվորական ծառայության և զինծառայողի կարգավիճակի մասին» Հայաստանի Հան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րա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պետության օրենքի 64-66-րդ հոդվածների համաձայն` զինծառայողներին և նրանց հավա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րեցված անձանց համար կատարվող աշխատանքները, նրանց մատուցվող ծառայությունները կամ նրանց՝ բնամթերային (ոչ դրամական) ձևով ստացվող եկամուտները, ինչպես նաև պար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դիր ժամկետային զինծառայողների (ռազմաուսումնական հաստատությունների կուրսանտ</w:t>
      </w:r>
      <w:r w:rsidR="00C96F73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ների) ստացվող դրամական ապահովությունը,</w:t>
      </w:r>
    </w:p>
    <w:p w14:paraId="13FD7B65" w14:textId="4E1CE2D3" w:rsidR="00261387" w:rsidRPr="00DC4206" w:rsidRDefault="00261387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արյուն ու կրծքի կաթ հանձնելու և դոնորության այլ տեսակների համար ստացվող եկա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մուտ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ները,</w:t>
      </w:r>
    </w:p>
    <w:p w14:paraId="4D31091D" w14:textId="5CE617AE" w:rsidR="004570EF" w:rsidRPr="00DC4206" w:rsidRDefault="004570EF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Հանրապետության օրենսդրությամբ սահմանված նորմաների (չափերի), Հայաս</w:t>
      </w:r>
      <w:r w:rsidR="0019659D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 xml:space="preserve">տանի Հանրապետության տարածքում և Հայաստանի Հանրապետության տարածքից դուրս գործուղման դեպքում 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 xml:space="preserve">տանի Հանրապետության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հարկային օրենսգրքի 117-րդ հոդ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ծով սահմանված չափերը չգերազանցող գումարների սահմաններում աշխա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տան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քային պայ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նագրերի շրջանակներում աշխատանքների կատարման հետ կապված փոխ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տուց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ման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lastRenderedPageBreak/>
        <w:t>վճար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ները (այդ թվում` դիվա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նա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գի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տական ծառայողների փոխհատուցման վճար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ները), բացա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ռու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թյամբ աշխատանքից ազատ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վելու դեպքում չօգտագործված արձակուրդի փոխհատուց</w:t>
      </w:r>
      <w:r w:rsidR="00AB273C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ման վճար</w:t>
      </w:r>
      <w:r w:rsidR="0019659D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C16F81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ների</w:t>
      </w:r>
      <w:r w:rsidR="00C80E9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,</w:t>
      </w:r>
    </w:p>
    <w:p w14:paraId="57CB3376" w14:textId="4C19386B" w:rsidR="004570EF" w:rsidRPr="00DC4206" w:rsidRDefault="004570EF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«Կամավոր աշխատանքի մասին» օրենքի 3-րդ հոդվածի 1-ին մասի 3-րդ կետով սահ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ման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ված Կազմակերպության կողմից կամավորին՝ իր բնակության վայրից (քաղաքից կամ գյու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ղից) դուրս կամավոր աշխատանք կատարելու դեպքում կատարված ծախսերի հատուցումը՝ ոչ ավելի, քան գործուղման մեկնած աշխատողների գործուղման ծախսերի հատուցման՝ Հայաս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տանի Հանրապետության աշխատանքային օրենսդրությամբ սահմանված նվազագույն չափե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 xml:space="preserve">րով, որոնք հիմնավորված են 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 xml:space="preserve">տանի Հանրապետության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հարկային օրենսգրքի 55-րդ հոդ</w:t>
      </w:r>
      <w:r w:rsidR="00572A24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վածի 2-րդ մասով սահմանված հաշ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վարկային փաստաթղթերով</w:t>
      </w:r>
      <w:r w:rsidR="00C80E9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,</w:t>
      </w:r>
    </w:p>
    <w:p w14:paraId="74AC4D63" w14:textId="35FC5BAD" w:rsidR="00452C29" w:rsidRPr="00DC4206" w:rsidRDefault="00C16F81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</w:t>
      </w:r>
      <w:r w:rsidR="00452C2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տացվող վարկերի գումարները, բացառությամբ պարտատի</w:t>
      </w:r>
      <w:r w:rsidR="00452C2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րոջ կողմից վարկի գումար</w:t>
      </w:r>
      <w:r w:rsidR="001936C7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452C2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ների զիջման կամ որևէ այլ ձևով այդ գումար</w:t>
      </w:r>
      <w:r w:rsidR="00452C2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ները չվերադարձնելու մասին պարտատիրոջ հետ համաձայնության դեպքերի (այդ թվում` օրենքով սահմանված հայցային վաղե</w:t>
      </w:r>
      <w:r w:rsidR="00345EC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մության ժամկետը լրա</w:t>
      </w:r>
      <w:r w:rsidR="001936C7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345EC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նալու պահին),</w:t>
      </w:r>
    </w:p>
    <w:p w14:paraId="7B4B1321" w14:textId="0C7CEB9F" w:rsidR="004570EF" w:rsidRPr="00DC4206" w:rsidRDefault="004570EF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Հանրապետության ազգային հավաքականի կազմում միջազգային մրցույթ</w:t>
      </w:r>
      <w:r w:rsidR="009A5C4C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93A28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նե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րում հաղթած մարզ</w:t>
      </w:r>
      <w:r w:rsidR="00C80E99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իկների և մարզիչների մրցանակները,</w:t>
      </w:r>
    </w:p>
    <w:p w14:paraId="6A13C5E3" w14:textId="536B6FD3" w:rsidR="000101F6" w:rsidRPr="00667F56" w:rsidRDefault="000101F6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գործատուի կողմից առողջության ապահովագրության համար կատարվող ապահովա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գրա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վճարները` եկամտի ստացման յուրաքանչյուր ամսվա հաշվով մինչև 10 հազար դրամի չափով,</w:t>
      </w:r>
      <w:r w:rsidR="00667F5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667F56" w:rsidRPr="00347D7E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ինչպես նաև «Առողջության համընդհանուր ապահովագրության մասին» Հայաստանի Հանրապետության օրենքով սահմանված՝ առողջության համընդհանուր ապահովագրության շրջանակում ֆիզիկական անձանց կամ նրանց փոխկապակցված անձանց համար (օգտին) կատարվող ապահովագրավճարները</w:t>
      </w:r>
      <w:r w:rsidR="00667F5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,</w:t>
      </w:r>
    </w:p>
    <w:p w14:paraId="62745D85" w14:textId="35561318" w:rsidR="004505B1" w:rsidRPr="00DC4206" w:rsidRDefault="004505B1" w:rsidP="008E2987">
      <w:pPr>
        <w:pStyle w:val="ListParagraph"/>
        <w:numPr>
          <w:ilvl w:val="0"/>
          <w:numId w:val="28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Հանրապետության օրենսդրությամբ սահմանված կարգով և պայմաննե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րով իրա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կանացվող՝ գովազդային վիճակախաղերի մասնակիցների դրամական և իրային շահում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 xml:space="preserve">ները՝ յուրաքանչյուր շահման դեպքում 50 հազար դրամը չգերազանցող </w:t>
      </w:r>
      <w:r w:rsidR="008E2987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չափով,</w:t>
      </w:r>
    </w:p>
    <w:p w14:paraId="25349CD9" w14:textId="45A193AF" w:rsidR="004505B1" w:rsidRPr="00DC4206" w:rsidRDefault="004505B1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մրցույթներում ստացվող դրամական և իրային մրցանակների արժեքը` յուրաքանչ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յուր մրցա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նակի դեպքում 50 հազար դրամը չգերազանցող չափով,</w:t>
      </w:r>
    </w:p>
    <w:p w14:paraId="62AB6B20" w14:textId="5F934B59" w:rsidR="0026770B" w:rsidRPr="00DC4206" w:rsidRDefault="0026770B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բարձրագույն ուսումնական հաստատության ուսանողական համակազմի մինչև </w:t>
      </w:r>
      <w:r w:rsidR="00B744B2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տասը</w:t>
      </w:r>
      <w:r w:rsidR="00C503BE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տոկոսի՝ օրենսդրությամբ սահմանված դեպքերում ուսման վարձի փոխհատուցման գումար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ները,</w:t>
      </w:r>
    </w:p>
    <w:p w14:paraId="3F16A2E7" w14:textId="016051FA" w:rsidR="004505B1" w:rsidRPr="00DC4206" w:rsidRDefault="004505B1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պետական պարգևները (մրցանակները),</w:t>
      </w:r>
    </w:p>
    <w:p w14:paraId="6735A2E8" w14:textId="27F14DB9" w:rsidR="0026770B" w:rsidRPr="00DC4206" w:rsidRDefault="0026770B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Հանրապետության հարկային օրենսգրքի 109-րդ հոդվածի 1-ին մասի 1-ին և (կամ) 2-րդ կետերով շահութահարկ վճարողների համար հաշվարկվող եկամտի և փաս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տացի հատուցման գումարի (առանց ԱԱՀ-ի) կամ վարձակալական վճարի (առանց ԱԱՀ-ի) դրա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 տարբերությունը</w:t>
      </w:r>
      <w:r w:rsidR="0023072F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,</w:t>
      </w:r>
    </w:p>
    <w:p w14:paraId="1B0B81F8" w14:textId="6F3F80E1" w:rsidR="000101F6" w:rsidRPr="00DC4206" w:rsidRDefault="00BA2437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Հանրապետության հարկային օ</w:t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րենսգրքի 116-րդ հոդվածով սահմանված ներ</w:t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կայացուցչական ծախսերի և 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Հայաստանի Հանրապետության հարկային օրենսգրքի </w:t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120-րդ հոդ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վածով սահմանված՝ օգնության, սննդի կազմակերպման, սոցիալ-մշակութային միջոցառում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ների կազմակերպման և համանման այլ ծախսերի հաշվին ստացվող դրամական և բնա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մթե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րա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յին (ոչ դրամական) ձևով եկամուտները՝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 Հանրա</w:t>
      </w:r>
      <w:r w:rsidR="003137B5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</w:t>
      </w:r>
      <w:r w:rsidR="003137B5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տու</w:t>
      </w:r>
      <w:r w:rsidR="003137B5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թյան հարկային օրենսգրքի</w:t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համա</w:t>
      </w:r>
      <w:r w:rsidR="000D4E98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պատասխանաբար 116-րդ և 120-րդ հոդվածներով սահ</w:t>
      </w:r>
      <w:r w:rsidR="003137B5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ման</w:t>
      </w:r>
      <w:r w:rsidR="003137B5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0101F6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ված չափերի սահմաններում,</w:t>
      </w:r>
    </w:p>
    <w:p w14:paraId="442BCCA9" w14:textId="61116BFC" w:rsidR="00A51C05" w:rsidRPr="008E2987" w:rsidRDefault="000101F6" w:rsidP="008E2987">
      <w:pPr>
        <w:pStyle w:val="ListParagraph"/>
        <w:numPr>
          <w:ilvl w:val="0"/>
          <w:numId w:val="28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ռազմական դրության ժամանակահատվածում իրականացվող ռազմական գործո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ղու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թյուն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ների հետևանքով զոհված, հաշմանդամություն ունեցող անձ ճանաչված կամ անհայտ կորած ֆիզիկական անձի</w:t>
      </w:r>
      <w:r w:rsidR="007337CE" w:rsidRPr="008E2987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ամուսնուն, համատեղությամբ ապրող զավակին կամ համա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տե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ղու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թյամբ ապրող ծնողին ռեզիդենտ կազմակերպություն համարվող բանկերի կամ վարկային կազ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մա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կերպությունների տված վարկի գումարների ներման արդյունքում ֆիզիկական անձի եկա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softHyphen/>
        <w:t>մուտներ</w:t>
      </w:r>
      <w:r w:rsidR="0088682A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ը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` անկախ սույն </w:t>
      </w:r>
      <w:r w:rsidR="00AE7D5F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կետի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914231" w:rsidRPr="00914231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6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-րդ </w:t>
      </w:r>
      <w:r w:rsidR="00AE7D5F"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ենթա</w:t>
      </w:r>
      <w:r w:rsidRPr="00DC4206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կետի դրույթնե</w:t>
      </w:r>
      <w:r w:rsidRPr="008E2987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րից</w:t>
      </w:r>
      <w:r w:rsidR="008535DF" w:rsidRPr="008E2987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։</w:t>
      </w:r>
    </w:p>
    <w:p w14:paraId="61A7B7B1" w14:textId="77777777" w:rsidR="001936C7" w:rsidRDefault="001936C7">
      <w:pPr>
        <w:rPr>
          <w:rFonts w:ascii="GHEA Grapalat" w:eastAsia="Calibri" w:hAnsi="GHEA Grapalat" w:cs="Times New Roman"/>
          <w:b/>
          <w:bCs/>
          <w:sz w:val="18"/>
          <w:szCs w:val="18"/>
          <w:lang w:val="hy-AM"/>
        </w:rPr>
      </w:pPr>
      <w:r>
        <w:rPr>
          <w:rFonts w:ascii="GHEA Grapalat" w:eastAsia="Calibri" w:hAnsi="GHEA Grapalat" w:cs="Times New Roman"/>
          <w:b/>
          <w:bCs/>
          <w:sz w:val="18"/>
          <w:szCs w:val="18"/>
          <w:lang w:val="hy-AM"/>
        </w:rPr>
        <w:br w:type="page"/>
      </w:r>
    </w:p>
    <w:p w14:paraId="0FA68C94" w14:textId="1D10B830" w:rsidR="00915825" w:rsidRPr="001936C7" w:rsidRDefault="00915825" w:rsidP="001936C7">
      <w:pPr>
        <w:spacing w:after="0" w:line="240" w:lineRule="auto"/>
        <w:ind w:left="7088"/>
        <w:jc w:val="right"/>
        <w:rPr>
          <w:rFonts w:ascii="GHEA Grapalat" w:eastAsia="Calibri" w:hAnsi="GHEA Grapalat" w:cs="Times New Roman"/>
          <w:bCs/>
          <w:sz w:val="18"/>
          <w:szCs w:val="18"/>
          <w:lang w:val="hy-AM"/>
        </w:rPr>
      </w:pPr>
      <w:r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lastRenderedPageBreak/>
        <w:t>Հավելված N 2</w:t>
      </w:r>
      <w:r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br/>
        <w:t>ՀՀ կառավարության 202</w:t>
      </w:r>
      <w:r w:rsidR="00E26440">
        <w:rPr>
          <w:rFonts w:ascii="GHEA Grapalat" w:eastAsia="Calibri" w:hAnsi="GHEA Grapalat" w:cs="Times New Roman"/>
          <w:bCs/>
          <w:sz w:val="18"/>
          <w:szCs w:val="18"/>
          <w:lang w:val="hy-AM"/>
        </w:rPr>
        <w:t>6</w:t>
      </w:r>
      <w:r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 xml:space="preserve"> թվականի</w:t>
      </w:r>
      <w:r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br/>
      </w:r>
      <w:r w:rsidR="00E26440">
        <w:rPr>
          <w:rFonts w:ascii="GHEA Grapalat" w:eastAsia="Calibri" w:hAnsi="GHEA Grapalat" w:cs="Times New Roman"/>
          <w:bCs/>
          <w:sz w:val="18"/>
          <w:szCs w:val="18"/>
          <w:lang w:val="hy-AM"/>
        </w:rPr>
        <w:t>փետրվարի</w:t>
      </w:r>
      <w:r w:rsidR="00E26440"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 xml:space="preserve"> </w:t>
      </w:r>
      <w:r w:rsidRPr="001936C7">
        <w:rPr>
          <w:rFonts w:ascii="GHEA Grapalat" w:eastAsia="Calibri" w:hAnsi="GHEA Grapalat" w:cs="Times New Roman"/>
          <w:bCs/>
          <w:sz w:val="18"/>
          <w:szCs w:val="18"/>
          <w:lang w:val="hy-AM"/>
        </w:rPr>
        <w:t>-ի N -Ն որոշման</w:t>
      </w:r>
    </w:p>
    <w:p w14:paraId="3C0EB91B" w14:textId="77777777" w:rsidR="00D44434" w:rsidRDefault="00D44434" w:rsidP="00D44434">
      <w:pPr>
        <w:spacing w:after="0" w:line="360" w:lineRule="auto"/>
        <w:jc w:val="center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</w:p>
    <w:p w14:paraId="0364EB6D" w14:textId="77777777" w:rsidR="00C16F81" w:rsidRDefault="00C16F81" w:rsidP="00D44434">
      <w:pPr>
        <w:spacing w:after="0" w:line="360" w:lineRule="auto"/>
        <w:jc w:val="center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</w:p>
    <w:p w14:paraId="38397767" w14:textId="5096BA50" w:rsidR="00915825" w:rsidRDefault="00D44434" w:rsidP="00D44434">
      <w:pPr>
        <w:spacing w:after="0" w:line="360" w:lineRule="auto"/>
        <w:jc w:val="center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738C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ԵԿԱՄՏԱՅԻՆ ՀԱՐԿԻ ՏԱՐԵԿԱՆ ՀԱՇՎԱՐԿՈՒՄ (ՀԱՅՏԱՐԱՐԱԳՐՈՒՄ) ՀԱՅՏԱՐԱՐԱԳՐՄԱՆ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ՈՉ ԵՆԹԱԿԱ </w:t>
      </w:r>
      <w:r w:rsidR="005A346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ՆՎԱԶԵՑՎՈՂ </w:t>
      </w:r>
      <w:r w:rsidR="005A3461" w:rsidRPr="005A346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(</w:t>
      </w:r>
      <w:r w:rsidR="005A346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ՉՀԱՐԿՎՈՂ</w:t>
      </w:r>
      <w:r w:rsidR="005A3461" w:rsidRPr="005A346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)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ԵԿԱՄՈՒՏՆԵՐԻ </w:t>
      </w:r>
      <w:r w:rsidR="00A8253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ՇԵՄԵՐ</w:t>
      </w:r>
    </w:p>
    <w:p w14:paraId="65985121" w14:textId="38FC4A94" w:rsidR="00090A2B" w:rsidRDefault="00090A2B" w:rsidP="005A3461">
      <w:pPr>
        <w:spacing w:after="0" w:line="360" w:lineRule="auto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</w:p>
    <w:p w14:paraId="41C5DC7E" w14:textId="77777777" w:rsidR="004061F1" w:rsidRDefault="004061F1" w:rsidP="005A3461">
      <w:pPr>
        <w:spacing w:after="0" w:line="360" w:lineRule="auto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</w:p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7371"/>
        <w:gridCol w:w="2693"/>
      </w:tblGrid>
      <w:tr w:rsidR="008A1C8B" w:rsidRPr="005468E4" w14:paraId="2B87C787" w14:textId="624846E2" w:rsidTr="001936C7">
        <w:trPr>
          <w:trHeight w:val="326"/>
          <w:jc w:val="center"/>
        </w:trPr>
        <w:tc>
          <w:tcPr>
            <w:tcW w:w="704" w:type="dxa"/>
            <w:vAlign w:val="center"/>
          </w:tcPr>
          <w:p w14:paraId="4711A34A" w14:textId="280DF78D" w:rsidR="008A1C8B" w:rsidRPr="002B4452" w:rsidRDefault="008A1C8B" w:rsidP="001936C7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Հ/Հ</w:t>
            </w:r>
          </w:p>
        </w:tc>
        <w:tc>
          <w:tcPr>
            <w:tcW w:w="7371" w:type="dxa"/>
            <w:vAlign w:val="center"/>
          </w:tcPr>
          <w:p w14:paraId="1ACCA532" w14:textId="2D5C400B" w:rsidR="008A1C8B" w:rsidRPr="002B4452" w:rsidRDefault="008A1C8B" w:rsidP="001936C7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2B4452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Եկամ</w:t>
            </w:r>
            <w:r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2B4452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տ</w:t>
            </w:r>
            <w:r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ների </w:t>
            </w:r>
            <w:r w:rsidRPr="002B4452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տեսակ</w:t>
            </w:r>
            <w:r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ներ</w:t>
            </w:r>
          </w:p>
        </w:tc>
        <w:tc>
          <w:tcPr>
            <w:tcW w:w="2693" w:type="dxa"/>
            <w:vAlign w:val="center"/>
          </w:tcPr>
          <w:p w14:paraId="09D43860" w14:textId="271EC819" w:rsidR="008A1C8B" w:rsidRPr="0019659D" w:rsidRDefault="009531EE" w:rsidP="001936C7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 w:eastAsia="hy-AM"/>
              </w:rPr>
              <w:t>Մ</w:t>
            </w:r>
            <w:r w:rsidR="0019659D" w:rsidRPr="0019659D">
              <w:rPr>
                <w:rFonts w:ascii="GHEA Grapalat" w:eastAsia="Calibri" w:hAnsi="GHEA Grapalat" w:cs="Times New Roman"/>
                <w:b/>
                <w:sz w:val="24"/>
                <w:szCs w:val="24"/>
                <w:lang w:val="hy-AM" w:eastAsia="hy-AM"/>
              </w:rPr>
              <w:t>իանվագ ստացված եկամուտների շ</w:t>
            </w:r>
            <w:r w:rsidR="008A1C8B" w:rsidRPr="0019659D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եմ</w:t>
            </w:r>
          </w:p>
        </w:tc>
      </w:tr>
      <w:tr w:rsidR="008A1C8B" w:rsidRPr="008E2987" w14:paraId="388E24F4" w14:textId="77777777" w:rsidTr="008A1C8B">
        <w:trPr>
          <w:jc w:val="center"/>
        </w:trPr>
        <w:tc>
          <w:tcPr>
            <w:tcW w:w="704" w:type="dxa"/>
          </w:tcPr>
          <w:p w14:paraId="6D43918D" w14:textId="28EF94C2" w:rsidR="008A1C8B" w:rsidRPr="008A1C8B" w:rsidRDefault="008A1C8B" w:rsidP="008A1C8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13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08321AC4" w14:textId="58FBA421" w:rsidR="008A1C8B" w:rsidRPr="00FE50CA" w:rsidRDefault="008A1C8B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572A2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Հայաստանի Հանրապետության օրենսդրության համաձայն՝ ժառանգության և (կամ) նվիրատվության կարգով Հայաստանի Հանրապետության հարկային օրենսգրքի 156-րդ հոդվածի</w:t>
            </w:r>
            <w:r w:rsidR="00F20EBF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4.1-ին մասի</w:t>
            </w:r>
            <w:r w:rsidRPr="00572A2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վերջին պարբերությամբ սահմանված ընտանիքի անդամ չհամարվող ֆիզիկական անձանցից ստացվող գույք և (կամ) դրամական միջոցներ </w:t>
            </w:r>
          </w:p>
        </w:tc>
        <w:tc>
          <w:tcPr>
            <w:tcW w:w="2693" w:type="dxa"/>
          </w:tcPr>
          <w:p w14:paraId="0539983D" w14:textId="503645B8" w:rsidR="008A1C8B" w:rsidRPr="004061F1" w:rsidRDefault="006E0E03" w:rsidP="006E0E03">
            <w:pPr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1 մլն </w:t>
            </w:r>
            <w:r w:rsidR="008A1C8B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="008A1C8B"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 w:rsidR="008A1C8B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8A1C8B" w:rsidRPr="008E2987" w14:paraId="7CCC458C" w14:textId="77777777" w:rsidTr="008A1C8B">
        <w:trPr>
          <w:jc w:val="center"/>
        </w:trPr>
        <w:tc>
          <w:tcPr>
            <w:tcW w:w="704" w:type="dxa"/>
          </w:tcPr>
          <w:p w14:paraId="62607EE5" w14:textId="77777777" w:rsidR="008A1C8B" w:rsidRDefault="008A1C8B" w:rsidP="008A1C8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402C87EC" w14:textId="00D40642" w:rsidR="008A1C8B" w:rsidRPr="002174D1" w:rsidRDefault="008A1C8B" w:rsidP="00B247F1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Ո</w:t>
            </w:r>
            <w:r w:rsidRPr="002174D1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չ առևտրային կազմակերպություններից անհատույց ստացվող ակտիվներ, աշխատանքներ</w:t>
            </w:r>
            <w:r w:rsidR="00057D33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 ծառայություններ</w:t>
            </w:r>
          </w:p>
        </w:tc>
        <w:tc>
          <w:tcPr>
            <w:tcW w:w="2693" w:type="dxa"/>
          </w:tcPr>
          <w:p w14:paraId="07673610" w14:textId="4D1D8480" w:rsidR="008A1C8B" w:rsidRDefault="008A1C8B" w:rsidP="006E0E03">
            <w:pPr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 մլն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8A1C8B" w:rsidRPr="008E2987" w14:paraId="3A964600" w14:textId="77777777" w:rsidTr="008A1C8B">
        <w:trPr>
          <w:jc w:val="center"/>
        </w:trPr>
        <w:tc>
          <w:tcPr>
            <w:tcW w:w="704" w:type="dxa"/>
          </w:tcPr>
          <w:p w14:paraId="7AFF132F" w14:textId="77777777" w:rsidR="008A1C8B" w:rsidRPr="00A5294B" w:rsidRDefault="008A1C8B" w:rsidP="008A1C8B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6933076A" w14:textId="6482B792" w:rsidR="008A1C8B" w:rsidRPr="00A5294B" w:rsidRDefault="008A1C8B" w:rsidP="00B247F1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FA49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 Հանրապետության պետական և տեղական ինքնակառավարման մարմինների, օրենքով ստեղծված մշտապես գործող մարմինների որոշումների հիման վրա, ինչպես նաև օտարերկրյա պետություններից և միջազգային, միջպետական (միջկառավարական) կազմակերպություններից անհատույց ստացվող ակտիվներ, աշխատանքներ, ծառայություններ, նշված մարմինների ու կազմակերպությունների կողմից ֆիզիկական անձանց համար (օգտին) կատարվող վճարումներ</w:t>
            </w:r>
          </w:p>
        </w:tc>
        <w:tc>
          <w:tcPr>
            <w:tcW w:w="2693" w:type="dxa"/>
          </w:tcPr>
          <w:p w14:paraId="65B0616B" w14:textId="0071087B" w:rsidR="008A1C8B" w:rsidRPr="00AD2FB4" w:rsidRDefault="008A1C8B" w:rsidP="006E0E03">
            <w:pPr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 մլն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8A1C8B" w:rsidRPr="008E2987" w14:paraId="291C08B3" w14:textId="77777777" w:rsidTr="008A1C8B">
        <w:trPr>
          <w:jc w:val="center"/>
        </w:trPr>
        <w:tc>
          <w:tcPr>
            <w:tcW w:w="704" w:type="dxa"/>
          </w:tcPr>
          <w:p w14:paraId="79D5D067" w14:textId="77777777" w:rsidR="008A1C8B" w:rsidRPr="00A5294B" w:rsidRDefault="008A1C8B" w:rsidP="00392312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43950E9C" w14:textId="2DF70BC6" w:rsidR="008A1C8B" w:rsidRPr="00FE50CA" w:rsidRDefault="008A1C8B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Սեփականության իրավունքով ֆիզիկական անձին պատկանող գույքի օտարումից </w:t>
            </w:r>
            <w:r w:rsidR="00572A24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Հայաստանի Հանրապետության հարկային օրենսգրքի 156-րդ հոդվածի </w:t>
            </w:r>
            <w:r w:rsidR="00F20EBF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4.1-ին մասի</w:t>
            </w:r>
            <w:r w:rsidR="00F20EBF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572A24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վերջին պարբերությամբ սահմանված ընտանիքի անդամ չհամարվող </w:t>
            </w:r>
            <w:r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անհատ ձեռնարկատեր և նոտար չհանդիսացող ֆիզիկա</w:t>
            </w:r>
            <w:r w:rsidR="00572A24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կան անձանցից ստացվող եկամուտներ, բացառությամբ</w:t>
            </w:r>
            <w:r w:rsid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586861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</w:t>
            </w:r>
            <w:r w:rsidR="0058686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softHyphen/>
            </w:r>
            <w:r w:rsidR="00586861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տանի </w:t>
            </w:r>
            <w:r w:rsidR="003A5E8D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Հանրապետության հարկային օրենսգրքի </w:t>
            </w:r>
            <w:r w:rsid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147</w:t>
            </w:r>
            <w:r w:rsidR="003A5E8D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-րդ հոդվածի 1-ին մասի </w:t>
            </w:r>
            <w:r w:rsid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38-րդ</w:t>
            </w:r>
            <w:r w:rsidR="003A5E8D" w:rsidRPr="00D0297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կետով սահմանված</w:t>
            </w:r>
            <w:r w:rsidR="0019659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</w:t>
            </w:r>
            <w:r w:rsidR="0019659D" w:rsidRP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ողամասի (անկախ հողամասի </w:t>
            </w:r>
            <w:r w:rsidR="0019659D" w:rsidRP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նպատակային նշանակությունից) օտարումից ստացվող եկամուտներ</w:t>
            </w:r>
            <w:r w:rsidR="003A5E8D" w:rsidRP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</w:t>
            </w:r>
          </w:p>
        </w:tc>
        <w:tc>
          <w:tcPr>
            <w:tcW w:w="2693" w:type="dxa"/>
          </w:tcPr>
          <w:p w14:paraId="485E4F29" w14:textId="0B5F1254" w:rsidR="008A1C8B" w:rsidRDefault="008A1C8B" w:rsidP="006E0E03">
            <w:pPr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lastRenderedPageBreak/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1 մլն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20581E" w:rsidRPr="008E2987" w14:paraId="068850E5" w14:textId="77777777" w:rsidTr="008A1C8B">
        <w:trPr>
          <w:jc w:val="center"/>
        </w:trPr>
        <w:tc>
          <w:tcPr>
            <w:tcW w:w="704" w:type="dxa"/>
          </w:tcPr>
          <w:p w14:paraId="695D3401" w14:textId="77777777" w:rsidR="0020581E" w:rsidRDefault="0020581E" w:rsidP="0020581E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37A0E780" w14:textId="77FE5069" w:rsidR="0020581E" w:rsidRPr="007337CE" w:rsidRDefault="0088682A" w:rsidP="00B247F1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FF0000"/>
                <w:sz w:val="24"/>
                <w:szCs w:val="24"/>
                <w:lang w:val="hy-AM"/>
              </w:rPr>
            </w:pPr>
            <w:r w:rsidRPr="00505FC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 Հանրապետության հարկային օրենսգրքի 156-րդ հոդվածի</w:t>
            </w:r>
            <w:r w:rsidR="00F20EB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F20EBF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4.1-ին մասի</w:t>
            </w:r>
            <w:r w:rsidRPr="00505FC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վերջին պարբերությամբ սահմանված ընտանիքի անդամ չհամարվող ֆիզիկական անձանցից ս</w:t>
            </w:r>
            <w:r w:rsidR="0020581E" w:rsidRPr="00505FC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տացվող փոխառությունների գումարներ, բացառությամբ պարտատի</w:t>
            </w:r>
            <w:r w:rsidR="0020581E" w:rsidRPr="00505FC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softHyphen/>
              <w:t>րոջ կողմից փոխառության գումարների զիջման կամ որևէ այլ ձևով այդ գումար</w:t>
            </w:r>
            <w:r w:rsidR="0020581E" w:rsidRPr="00505FC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softHyphen/>
              <w:t>ները չվերադարձնելու մասին պարտատիրոջ հետ համաձայնության դեպքերի (այդ թվում` օրենքով սահմանված հայցային վաղեմության ժամկետը լրանալու պահին)</w:t>
            </w:r>
          </w:p>
        </w:tc>
        <w:tc>
          <w:tcPr>
            <w:tcW w:w="2693" w:type="dxa"/>
          </w:tcPr>
          <w:p w14:paraId="32DDEAE0" w14:textId="28916CC3" w:rsidR="0020581E" w:rsidRDefault="0020581E" w:rsidP="009424F0">
            <w:pPr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1 մլն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20581E" w:rsidRPr="008E2987" w14:paraId="79B9ABB3" w14:textId="77777777" w:rsidTr="008A1C8B">
        <w:trPr>
          <w:jc w:val="center"/>
        </w:trPr>
        <w:tc>
          <w:tcPr>
            <w:tcW w:w="704" w:type="dxa"/>
          </w:tcPr>
          <w:p w14:paraId="019C934D" w14:textId="77777777" w:rsidR="0020581E" w:rsidRDefault="0020581E" w:rsidP="0020581E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6ECB9ADB" w14:textId="738BCFEB" w:rsidR="0020581E" w:rsidRPr="00D0297B" w:rsidRDefault="0020581E" w:rsidP="00B247F1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FF0000"/>
                <w:sz w:val="24"/>
                <w:szCs w:val="24"/>
                <w:highlight w:val="yellow"/>
                <w:lang w:val="hy-AM"/>
              </w:rPr>
            </w:pPr>
            <w:r w:rsidRPr="003A5E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Աշխատողի ընտանիքի որևէ անդամի մահվան դեպքում միանվագ կարգով ստացվող օգնության գումարներ</w:t>
            </w:r>
          </w:p>
        </w:tc>
        <w:tc>
          <w:tcPr>
            <w:tcW w:w="2693" w:type="dxa"/>
          </w:tcPr>
          <w:p w14:paraId="1400B202" w14:textId="6E062E88" w:rsidR="0020581E" w:rsidRDefault="0020581E" w:rsidP="009424F0">
            <w:pPr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1 մլն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  <w:tr w:rsidR="0020581E" w:rsidRPr="008E2987" w14:paraId="49FF344E" w14:textId="77777777" w:rsidTr="008A1C8B">
        <w:trPr>
          <w:jc w:val="center"/>
        </w:trPr>
        <w:tc>
          <w:tcPr>
            <w:tcW w:w="704" w:type="dxa"/>
          </w:tcPr>
          <w:p w14:paraId="384F8D83" w14:textId="77777777" w:rsidR="0020581E" w:rsidRPr="009A297B" w:rsidRDefault="0020581E" w:rsidP="0020581E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line="276" w:lineRule="auto"/>
              <w:ind w:left="0" w:firstLine="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vAlign w:val="center"/>
          </w:tcPr>
          <w:p w14:paraId="5EF49B07" w14:textId="25D0C71B" w:rsidR="0020581E" w:rsidRPr="008A1C8B" w:rsidRDefault="0020581E" w:rsidP="00B247F1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</w:t>
            </w:r>
            <w:r w:rsidRPr="008A1C8B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ռևտրի իրականացման վայրերում (ոսկու շուկաներում) վաճառասեղանների կամ վաճառակետերի միջոցով թանկարժեք մետաղների, թանկարժեք մետաղներից պատրաստված իրերի կամ թանկարժեք քարերի առք ու վաճառքի գործունեություն իրականացնող հարկային գործակալին օտարվող ոսկու և թանկարժեք ք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արերի դիմաց ստացվող եկամուտներ</w:t>
            </w:r>
          </w:p>
        </w:tc>
        <w:tc>
          <w:tcPr>
            <w:tcW w:w="2693" w:type="dxa"/>
          </w:tcPr>
          <w:p w14:paraId="68EC3D79" w14:textId="04FA8853" w:rsidR="0020581E" w:rsidRDefault="0020581E" w:rsidP="009424F0">
            <w:pPr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մինչև </w:t>
            </w:r>
            <w:r w:rsidR="009424F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1 մլն 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ՀՀ </w:t>
            </w:r>
            <w:r w:rsidRPr="00AD2FB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ը ներառյալ</w:t>
            </w:r>
          </w:p>
        </w:tc>
      </w:tr>
    </w:tbl>
    <w:p w14:paraId="0500717F" w14:textId="2E7DC591" w:rsidR="00806A7F" w:rsidRPr="00C16F81" w:rsidRDefault="00806A7F" w:rsidP="003A5E8D">
      <w:pPr>
        <w:spacing w:after="0" w:line="360" w:lineRule="auto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bookmarkStart w:id="0" w:name="_GoBack"/>
      <w:bookmarkEnd w:id="0"/>
    </w:p>
    <w:sectPr w:rsidR="00806A7F" w:rsidRPr="00C16F81" w:rsidSect="001936C7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5BB"/>
    <w:multiLevelType w:val="hybridMultilevel"/>
    <w:tmpl w:val="793C5206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A2A20B2"/>
    <w:multiLevelType w:val="hybridMultilevel"/>
    <w:tmpl w:val="FE52591E"/>
    <w:lvl w:ilvl="0" w:tplc="0409000F">
      <w:start w:val="1"/>
      <w:numFmt w:val="decimal"/>
      <w:lvlText w:val="%1."/>
      <w:lvlJc w:val="left"/>
      <w:pPr>
        <w:ind w:left="1029" w:hanging="360"/>
      </w:pPr>
    </w:lvl>
    <w:lvl w:ilvl="1" w:tplc="04090019" w:tentative="1">
      <w:start w:val="1"/>
      <w:numFmt w:val="lowerLetter"/>
      <w:lvlText w:val="%2."/>
      <w:lvlJc w:val="left"/>
      <w:pPr>
        <w:ind w:left="1749" w:hanging="360"/>
      </w:pPr>
    </w:lvl>
    <w:lvl w:ilvl="2" w:tplc="0409001B" w:tentative="1">
      <w:start w:val="1"/>
      <w:numFmt w:val="lowerRoman"/>
      <w:lvlText w:val="%3."/>
      <w:lvlJc w:val="right"/>
      <w:pPr>
        <w:ind w:left="2469" w:hanging="180"/>
      </w:pPr>
    </w:lvl>
    <w:lvl w:ilvl="3" w:tplc="0409000F" w:tentative="1">
      <w:start w:val="1"/>
      <w:numFmt w:val="decimal"/>
      <w:lvlText w:val="%4."/>
      <w:lvlJc w:val="left"/>
      <w:pPr>
        <w:ind w:left="3189" w:hanging="360"/>
      </w:pPr>
    </w:lvl>
    <w:lvl w:ilvl="4" w:tplc="04090019" w:tentative="1">
      <w:start w:val="1"/>
      <w:numFmt w:val="lowerLetter"/>
      <w:lvlText w:val="%5."/>
      <w:lvlJc w:val="left"/>
      <w:pPr>
        <w:ind w:left="3909" w:hanging="360"/>
      </w:pPr>
    </w:lvl>
    <w:lvl w:ilvl="5" w:tplc="0409001B" w:tentative="1">
      <w:start w:val="1"/>
      <w:numFmt w:val="lowerRoman"/>
      <w:lvlText w:val="%6."/>
      <w:lvlJc w:val="right"/>
      <w:pPr>
        <w:ind w:left="4629" w:hanging="180"/>
      </w:pPr>
    </w:lvl>
    <w:lvl w:ilvl="6" w:tplc="0409000F" w:tentative="1">
      <w:start w:val="1"/>
      <w:numFmt w:val="decimal"/>
      <w:lvlText w:val="%7."/>
      <w:lvlJc w:val="left"/>
      <w:pPr>
        <w:ind w:left="5349" w:hanging="360"/>
      </w:pPr>
    </w:lvl>
    <w:lvl w:ilvl="7" w:tplc="04090019" w:tentative="1">
      <w:start w:val="1"/>
      <w:numFmt w:val="lowerLetter"/>
      <w:lvlText w:val="%8."/>
      <w:lvlJc w:val="left"/>
      <w:pPr>
        <w:ind w:left="6069" w:hanging="360"/>
      </w:pPr>
    </w:lvl>
    <w:lvl w:ilvl="8" w:tplc="040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4" w15:restartNumberingAfterBreak="0">
    <w:nsid w:val="0BD8144C"/>
    <w:multiLevelType w:val="hybridMultilevel"/>
    <w:tmpl w:val="5CDCD6B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F6370C3"/>
    <w:multiLevelType w:val="hybridMultilevel"/>
    <w:tmpl w:val="88384F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3F4A82"/>
    <w:multiLevelType w:val="hybridMultilevel"/>
    <w:tmpl w:val="3C784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0C2FC0"/>
    <w:multiLevelType w:val="hybridMultilevel"/>
    <w:tmpl w:val="3A86B4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" w15:restartNumberingAfterBreak="0">
    <w:nsid w:val="2F296EAA"/>
    <w:multiLevelType w:val="hybridMultilevel"/>
    <w:tmpl w:val="9288F7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3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5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FE134D0"/>
    <w:multiLevelType w:val="hybridMultilevel"/>
    <w:tmpl w:val="980A66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0D002CF"/>
    <w:multiLevelType w:val="hybridMultilevel"/>
    <w:tmpl w:val="F48A04D0"/>
    <w:lvl w:ilvl="0" w:tplc="E728A5C0">
      <w:start w:val="1"/>
      <w:numFmt w:val="decimal"/>
      <w:lvlText w:val="%1)"/>
      <w:lvlJc w:val="left"/>
      <w:pPr>
        <w:ind w:left="78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9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0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1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593C26DB"/>
    <w:multiLevelType w:val="hybridMultilevel"/>
    <w:tmpl w:val="57D047A4"/>
    <w:lvl w:ilvl="0" w:tplc="CC8A77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4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5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6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7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8" w15:restartNumberingAfterBreak="0">
    <w:nsid w:val="777B7796"/>
    <w:multiLevelType w:val="hybridMultilevel"/>
    <w:tmpl w:val="EC5C1E4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6"/>
  </w:num>
  <w:num w:numId="7">
    <w:abstractNumId w:val="11"/>
  </w:num>
  <w:num w:numId="8">
    <w:abstractNumId w:val="12"/>
  </w:num>
  <w:num w:numId="9">
    <w:abstractNumId w:val="21"/>
  </w:num>
  <w:num w:numId="10">
    <w:abstractNumId w:val="2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7"/>
  </w:num>
  <w:num w:numId="14">
    <w:abstractNumId w:val="16"/>
  </w:num>
  <w:num w:numId="15">
    <w:abstractNumId w:val="10"/>
  </w:num>
  <w:num w:numId="16">
    <w:abstractNumId w:val="14"/>
  </w:num>
  <w:num w:numId="17">
    <w:abstractNumId w:val="13"/>
  </w:num>
  <w:num w:numId="18">
    <w:abstractNumId w:val="19"/>
  </w:num>
  <w:num w:numId="19">
    <w:abstractNumId w:val="30"/>
  </w:num>
  <w:num w:numId="20">
    <w:abstractNumId w:val="24"/>
  </w:num>
  <w:num w:numId="21">
    <w:abstractNumId w:val="29"/>
  </w:num>
  <w:num w:numId="22">
    <w:abstractNumId w:val="8"/>
  </w:num>
  <w:num w:numId="23">
    <w:abstractNumId w:val="22"/>
  </w:num>
  <w:num w:numId="24">
    <w:abstractNumId w:val="18"/>
  </w:num>
  <w:num w:numId="25">
    <w:abstractNumId w:val="0"/>
  </w:num>
  <w:num w:numId="26">
    <w:abstractNumId w:val="6"/>
  </w:num>
  <w:num w:numId="27">
    <w:abstractNumId w:val="4"/>
  </w:num>
  <w:num w:numId="28">
    <w:abstractNumId w:val="5"/>
  </w:num>
  <w:num w:numId="29">
    <w:abstractNumId w:val="3"/>
  </w:num>
  <w:num w:numId="30">
    <w:abstractNumId w:val="1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07231"/>
    <w:rsid w:val="000101F6"/>
    <w:rsid w:val="000136BB"/>
    <w:rsid w:val="000151F7"/>
    <w:rsid w:val="000263D0"/>
    <w:rsid w:val="00027CFD"/>
    <w:rsid w:val="000375EE"/>
    <w:rsid w:val="000376DD"/>
    <w:rsid w:val="0005040D"/>
    <w:rsid w:val="00052F5F"/>
    <w:rsid w:val="00057D33"/>
    <w:rsid w:val="00057FDC"/>
    <w:rsid w:val="00070210"/>
    <w:rsid w:val="00075662"/>
    <w:rsid w:val="00083A80"/>
    <w:rsid w:val="00090A2B"/>
    <w:rsid w:val="000918FB"/>
    <w:rsid w:val="00093B98"/>
    <w:rsid w:val="00095ECE"/>
    <w:rsid w:val="000A1B15"/>
    <w:rsid w:val="000A5720"/>
    <w:rsid w:val="000A5B93"/>
    <w:rsid w:val="000A5CF1"/>
    <w:rsid w:val="000A64E2"/>
    <w:rsid w:val="000B2169"/>
    <w:rsid w:val="000C2F3E"/>
    <w:rsid w:val="000C3456"/>
    <w:rsid w:val="000C4644"/>
    <w:rsid w:val="000C7E32"/>
    <w:rsid w:val="000D4E98"/>
    <w:rsid w:val="000E1459"/>
    <w:rsid w:val="000F2118"/>
    <w:rsid w:val="000F39E8"/>
    <w:rsid w:val="000F518A"/>
    <w:rsid w:val="000F6620"/>
    <w:rsid w:val="000F740A"/>
    <w:rsid w:val="000F781B"/>
    <w:rsid w:val="00100DC6"/>
    <w:rsid w:val="00101B9A"/>
    <w:rsid w:val="00104E4D"/>
    <w:rsid w:val="00110FFA"/>
    <w:rsid w:val="0011437D"/>
    <w:rsid w:val="00140043"/>
    <w:rsid w:val="00146C7E"/>
    <w:rsid w:val="00151C36"/>
    <w:rsid w:val="001541CF"/>
    <w:rsid w:val="001579BB"/>
    <w:rsid w:val="001644B9"/>
    <w:rsid w:val="00165B59"/>
    <w:rsid w:val="00173C8F"/>
    <w:rsid w:val="00181CD5"/>
    <w:rsid w:val="00184F51"/>
    <w:rsid w:val="0018533E"/>
    <w:rsid w:val="001936C7"/>
    <w:rsid w:val="0019659D"/>
    <w:rsid w:val="001A772C"/>
    <w:rsid w:val="001B340A"/>
    <w:rsid w:val="001C5663"/>
    <w:rsid w:val="001C5C27"/>
    <w:rsid w:val="001D09C4"/>
    <w:rsid w:val="001D4615"/>
    <w:rsid w:val="001D5E50"/>
    <w:rsid w:val="001F00B0"/>
    <w:rsid w:val="00201826"/>
    <w:rsid w:val="00202904"/>
    <w:rsid w:val="0020581E"/>
    <w:rsid w:val="00206CCF"/>
    <w:rsid w:val="00207B3B"/>
    <w:rsid w:val="002174D1"/>
    <w:rsid w:val="002270A7"/>
    <w:rsid w:val="0023072F"/>
    <w:rsid w:val="00236CEE"/>
    <w:rsid w:val="00244B9E"/>
    <w:rsid w:val="00245B4B"/>
    <w:rsid w:val="00250EB9"/>
    <w:rsid w:val="00251952"/>
    <w:rsid w:val="00252856"/>
    <w:rsid w:val="00253F20"/>
    <w:rsid w:val="0026006A"/>
    <w:rsid w:val="00261387"/>
    <w:rsid w:val="0026770B"/>
    <w:rsid w:val="00277352"/>
    <w:rsid w:val="002935AE"/>
    <w:rsid w:val="00295685"/>
    <w:rsid w:val="002A3A14"/>
    <w:rsid w:val="002B0973"/>
    <w:rsid w:val="002B21F8"/>
    <w:rsid w:val="002B2B6F"/>
    <w:rsid w:val="002B5129"/>
    <w:rsid w:val="002C0DE5"/>
    <w:rsid w:val="002C25B4"/>
    <w:rsid w:val="002C4CCC"/>
    <w:rsid w:val="002C630E"/>
    <w:rsid w:val="002D52C7"/>
    <w:rsid w:val="002D5F1F"/>
    <w:rsid w:val="002E13B5"/>
    <w:rsid w:val="002E61BB"/>
    <w:rsid w:val="002F2074"/>
    <w:rsid w:val="002F46DC"/>
    <w:rsid w:val="002F5DA7"/>
    <w:rsid w:val="002F723E"/>
    <w:rsid w:val="00300F72"/>
    <w:rsid w:val="00304FF9"/>
    <w:rsid w:val="0030635B"/>
    <w:rsid w:val="003127AB"/>
    <w:rsid w:val="003137B5"/>
    <w:rsid w:val="003155B4"/>
    <w:rsid w:val="003159D5"/>
    <w:rsid w:val="003205CF"/>
    <w:rsid w:val="003239C9"/>
    <w:rsid w:val="00334D7E"/>
    <w:rsid w:val="00342E83"/>
    <w:rsid w:val="00343A62"/>
    <w:rsid w:val="00345EC6"/>
    <w:rsid w:val="003602C6"/>
    <w:rsid w:val="00364EFF"/>
    <w:rsid w:val="003718AF"/>
    <w:rsid w:val="003720C8"/>
    <w:rsid w:val="00376CA7"/>
    <w:rsid w:val="00381A20"/>
    <w:rsid w:val="0038576B"/>
    <w:rsid w:val="003861FF"/>
    <w:rsid w:val="003868CD"/>
    <w:rsid w:val="00392312"/>
    <w:rsid w:val="00392852"/>
    <w:rsid w:val="003953A7"/>
    <w:rsid w:val="003A0295"/>
    <w:rsid w:val="003A5E8D"/>
    <w:rsid w:val="003C09F4"/>
    <w:rsid w:val="003C191B"/>
    <w:rsid w:val="003C3C3B"/>
    <w:rsid w:val="003C4CA7"/>
    <w:rsid w:val="003D4EC4"/>
    <w:rsid w:val="003D7043"/>
    <w:rsid w:val="003E5E6E"/>
    <w:rsid w:val="003E7789"/>
    <w:rsid w:val="003F7EEB"/>
    <w:rsid w:val="00401938"/>
    <w:rsid w:val="004061F1"/>
    <w:rsid w:val="00407623"/>
    <w:rsid w:val="004114F4"/>
    <w:rsid w:val="00420ACD"/>
    <w:rsid w:val="004223DB"/>
    <w:rsid w:val="00431757"/>
    <w:rsid w:val="004505B1"/>
    <w:rsid w:val="00452C29"/>
    <w:rsid w:val="004570EF"/>
    <w:rsid w:val="00460443"/>
    <w:rsid w:val="00463DBA"/>
    <w:rsid w:val="00465CD5"/>
    <w:rsid w:val="00466AF1"/>
    <w:rsid w:val="00467E51"/>
    <w:rsid w:val="00470976"/>
    <w:rsid w:val="00495F81"/>
    <w:rsid w:val="004A7CCC"/>
    <w:rsid w:val="004C1003"/>
    <w:rsid w:val="004C224D"/>
    <w:rsid w:val="004C3877"/>
    <w:rsid w:val="004C54F2"/>
    <w:rsid w:val="004E180E"/>
    <w:rsid w:val="004E3D18"/>
    <w:rsid w:val="004E67C8"/>
    <w:rsid w:val="004F2E4D"/>
    <w:rsid w:val="004F646C"/>
    <w:rsid w:val="00504C55"/>
    <w:rsid w:val="00505FC4"/>
    <w:rsid w:val="005079F2"/>
    <w:rsid w:val="0051299B"/>
    <w:rsid w:val="00516085"/>
    <w:rsid w:val="005272AE"/>
    <w:rsid w:val="00530A4F"/>
    <w:rsid w:val="00543C56"/>
    <w:rsid w:val="005468E4"/>
    <w:rsid w:val="0055062A"/>
    <w:rsid w:val="005515E3"/>
    <w:rsid w:val="00551974"/>
    <w:rsid w:val="0056685B"/>
    <w:rsid w:val="00572A24"/>
    <w:rsid w:val="0058557E"/>
    <w:rsid w:val="00586861"/>
    <w:rsid w:val="00596862"/>
    <w:rsid w:val="005A3461"/>
    <w:rsid w:val="005A65FC"/>
    <w:rsid w:val="005C5175"/>
    <w:rsid w:val="005C5983"/>
    <w:rsid w:val="005C7A8F"/>
    <w:rsid w:val="005E4821"/>
    <w:rsid w:val="005E4AA6"/>
    <w:rsid w:val="005E5A1C"/>
    <w:rsid w:val="005F06F3"/>
    <w:rsid w:val="005F1702"/>
    <w:rsid w:val="005F192E"/>
    <w:rsid w:val="005F73BE"/>
    <w:rsid w:val="00600017"/>
    <w:rsid w:val="00602638"/>
    <w:rsid w:val="00611BD1"/>
    <w:rsid w:val="00612159"/>
    <w:rsid w:val="00612449"/>
    <w:rsid w:val="00612BE4"/>
    <w:rsid w:val="00633101"/>
    <w:rsid w:val="00643E74"/>
    <w:rsid w:val="00647FA2"/>
    <w:rsid w:val="00650C04"/>
    <w:rsid w:val="00653735"/>
    <w:rsid w:val="006604E4"/>
    <w:rsid w:val="00660D21"/>
    <w:rsid w:val="00662192"/>
    <w:rsid w:val="00667F56"/>
    <w:rsid w:val="0067048E"/>
    <w:rsid w:val="00672402"/>
    <w:rsid w:val="00676BCB"/>
    <w:rsid w:val="00680A33"/>
    <w:rsid w:val="00684CA2"/>
    <w:rsid w:val="0068520B"/>
    <w:rsid w:val="00691487"/>
    <w:rsid w:val="0069346F"/>
    <w:rsid w:val="00695B69"/>
    <w:rsid w:val="00696095"/>
    <w:rsid w:val="006973FD"/>
    <w:rsid w:val="00697CA8"/>
    <w:rsid w:val="006A021F"/>
    <w:rsid w:val="006A23CC"/>
    <w:rsid w:val="006A508E"/>
    <w:rsid w:val="006A63FF"/>
    <w:rsid w:val="006B371F"/>
    <w:rsid w:val="006E0D75"/>
    <w:rsid w:val="006E0E03"/>
    <w:rsid w:val="006E2D5D"/>
    <w:rsid w:val="00717197"/>
    <w:rsid w:val="0072182A"/>
    <w:rsid w:val="00724B25"/>
    <w:rsid w:val="00727EC0"/>
    <w:rsid w:val="007337CE"/>
    <w:rsid w:val="00733D5D"/>
    <w:rsid w:val="007353DC"/>
    <w:rsid w:val="0073600E"/>
    <w:rsid w:val="00737F84"/>
    <w:rsid w:val="00740481"/>
    <w:rsid w:val="00741006"/>
    <w:rsid w:val="00741322"/>
    <w:rsid w:val="00742F06"/>
    <w:rsid w:val="00745B26"/>
    <w:rsid w:val="0075235C"/>
    <w:rsid w:val="007526FF"/>
    <w:rsid w:val="00753491"/>
    <w:rsid w:val="00763094"/>
    <w:rsid w:val="00764317"/>
    <w:rsid w:val="0076743E"/>
    <w:rsid w:val="00774786"/>
    <w:rsid w:val="0077744C"/>
    <w:rsid w:val="00783D98"/>
    <w:rsid w:val="0078763E"/>
    <w:rsid w:val="007877CC"/>
    <w:rsid w:val="00791481"/>
    <w:rsid w:val="00796E3E"/>
    <w:rsid w:val="007A0621"/>
    <w:rsid w:val="007A2138"/>
    <w:rsid w:val="007B0346"/>
    <w:rsid w:val="007B315E"/>
    <w:rsid w:val="007C0C2F"/>
    <w:rsid w:val="007C1C32"/>
    <w:rsid w:val="007C6A2D"/>
    <w:rsid w:val="007E132D"/>
    <w:rsid w:val="007E279E"/>
    <w:rsid w:val="0080025B"/>
    <w:rsid w:val="008025F7"/>
    <w:rsid w:val="00802F4F"/>
    <w:rsid w:val="00805AA3"/>
    <w:rsid w:val="008069D5"/>
    <w:rsid w:val="00806A7F"/>
    <w:rsid w:val="00811042"/>
    <w:rsid w:val="008131C4"/>
    <w:rsid w:val="0081673C"/>
    <w:rsid w:val="00817449"/>
    <w:rsid w:val="0082174F"/>
    <w:rsid w:val="00823A08"/>
    <w:rsid w:val="00842A51"/>
    <w:rsid w:val="00843178"/>
    <w:rsid w:val="008436B7"/>
    <w:rsid w:val="00846624"/>
    <w:rsid w:val="00850F2F"/>
    <w:rsid w:val="008535DF"/>
    <w:rsid w:val="00855303"/>
    <w:rsid w:val="00860F1B"/>
    <w:rsid w:val="00863F38"/>
    <w:rsid w:val="00865021"/>
    <w:rsid w:val="00876848"/>
    <w:rsid w:val="00880016"/>
    <w:rsid w:val="00883861"/>
    <w:rsid w:val="008853F5"/>
    <w:rsid w:val="0088682A"/>
    <w:rsid w:val="00886B1C"/>
    <w:rsid w:val="008939E0"/>
    <w:rsid w:val="00897413"/>
    <w:rsid w:val="008A1C8B"/>
    <w:rsid w:val="008A3396"/>
    <w:rsid w:val="008A3504"/>
    <w:rsid w:val="008A36AF"/>
    <w:rsid w:val="008A54E5"/>
    <w:rsid w:val="008A614A"/>
    <w:rsid w:val="008B233D"/>
    <w:rsid w:val="008B3698"/>
    <w:rsid w:val="008C6691"/>
    <w:rsid w:val="008D1855"/>
    <w:rsid w:val="008D3726"/>
    <w:rsid w:val="008E2987"/>
    <w:rsid w:val="008E64DF"/>
    <w:rsid w:val="008E66ED"/>
    <w:rsid w:val="008E7780"/>
    <w:rsid w:val="008F4D6F"/>
    <w:rsid w:val="008F699F"/>
    <w:rsid w:val="00903971"/>
    <w:rsid w:val="009123ED"/>
    <w:rsid w:val="00914231"/>
    <w:rsid w:val="00915825"/>
    <w:rsid w:val="00920BF3"/>
    <w:rsid w:val="009255E4"/>
    <w:rsid w:val="00936814"/>
    <w:rsid w:val="009424F0"/>
    <w:rsid w:val="009531EE"/>
    <w:rsid w:val="009647A3"/>
    <w:rsid w:val="00964AE7"/>
    <w:rsid w:val="00967C88"/>
    <w:rsid w:val="009702CD"/>
    <w:rsid w:val="009772D9"/>
    <w:rsid w:val="009773F7"/>
    <w:rsid w:val="00986ADF"/>
    <w:rsid w:val="00990C1E"/>
    <w:rsid w:val="00992915"/>
    <w:rsid w:val="00993211"/>
    <w:rsid w:val="00995548"/>
    <w:rsid w:val="009A259B"/>
    <w:rsid w:val="009A297B"/>
    <w:rsid w:val="009A5C4C"/>
    <w:rsid w:val="009B1DF7"/>
    <w:rsid w:val="009D0773"/>
    <w:rsid w:val="009D316B"/>
    <w:rsid w:val="009E1C15"/>
    <w:rsid w:val="009E1DCC"/>
    <w:rsid w:val="009E39B7"/>
    <w:rsid w:val="00A01977"/>
    <w:rsid w:val="00A11F6D"/>
    <w:rsid w:val="00A13440"/>
    <w:rsid w:val="00A16B73"/>
    <w:rsid w:val="00A20139"/>
    <w:rsid w:val="00A24489"/>
    <w:rsid w:val="00A31536"/>
    <w:rsid w:val="00A4190F"/>
    <w:rsid w:val="00A46766"/>
    <w:rsid w:val="00A4771A"/>
    <w:rsid w:val="00A5199A"/>
    <w:rsid w:val="00A51C05"/>
    <w:rsid w:val="00A52781"/>
    <w:rsid w:val="00A5294B"/>
    <w:rsid w:val="00A63E20"/>
    <w:rsid w:val="00A72691"/>
    <w:rsid w:val="00A72F03"/>
    <w:rsid w:val="00A77103"/>
    <w:rsid w:val="00A80C20"/>
    <w:rsid w:val="00A81A8E"/>
    <w:rsid w:val="00A82534"/>
    <w:rsid w:val="00A8577E"/>
    <w:rsid w:val="00A907F6"/>
    <w:rsid w:val="00AA4EDC"/>
    <w:rsid w:val="00AB273C"/>
    <w:rsid w:val="00AB493E"/>
    <w:rsid w:val="00AC3A05"/>
    <w:rsid w:val="00AC5251"/>
    <w:rsid w:val="00AC7E5C"/>
    <w:rsid w:val="00AD619F"/>
    <w:rsid w:val="00AE3221"/>
    <w:rsid w:val="00AE3882"/>
    <w:rsid w:val="00AE7D5F"/>
    <w:rsid w:val="00AF0BDF"/>
    <w:rsid w:val="00AF34E7"/>
    <w:rsid w:val="00AF3A73"/>
    <w:rsid w:val="00B0570E"/>
    <w:rsid w:val="00B06406"/>
    <w:rsid w:val="00B10CB8"/>
    <w:rsid w:val="00B12C2F"/>
    <w:rsid w:val="00B173B2"/>
    <w:rsid w:val="00B247F1"/>
    <w:rsid w:val="00B269E5"/>
    <w:rsid w:val="00B34D1A"/>
    <w:rsid w:val="00B406AE"/>
    <w:rsid w:val="00B4241B"/>
    <w:rsid w:val="00B463B6"/>
    <w:rsid w:val="00B616A0"/>
    <w:rsid w:val="00B63645"/>
    <w:rsid w:val="00B67E8C"/>
    <w:rsid w:val="00B7186A"/>
    <w:rsid w:val="00B738C0"/>
    <w:rsid w:val="00B744B2"/>
    <w:rsid w:val="00B766E8"/>
    <w:rsid w:val="00B771AD"/>
    <w:rsid w:val="00B8005C"/>
    <w:rsid w:val="00B849F4"/>
    <w:rsid w:val="00B9370B"/>
    <w:rsid w:val="00B93D8D"/>
    <w:rsid w:val="00BA2121"/>
    <w:rsid w:val="00BA2437"/>
    <w:rsid w:val="00BB0422"/>
    <w:rsid w:val="00BB37A0"/>
    <w:rsid w:val="00BB5CCC"/>
    <w:rsid w:val="00BB5DF7"/>
    <w:rsid w:val="00BB703B"/>
    <w:rsid w:val="00BC2509"/>
    <w:rsid w:val="00BD101F"/>
    <w:rsid w:val="00BD25EA"/>
    <w:rsid w:val="00BD3F07"/>
    <w:rsid w:val="00BD6726"/>
    <w:rsid w:val="00BE1917"/>
    <w:rsid w:val="00BE2360"/>
    <w:rsid w:val="00BE308F"/>
    <w:rsid w:val="00BF2D68"/>
    <w:rsid w:val="00BF3283"/>
    <w:rsid w:val="00C0336D"/>
    <w:rsid w:val="00C16F81"/>
    <w:rsid w:val="00C30EF1"/>
    <w:rsid w:val="00C32834"/>
    <w:rsid w:val="00C35929"/>
    <w:rsid w:val="00C44C3A"/>
    <w:rsid w:val="00C478CB"/>
    <w:rsid w:val="00C503BE"/>
    <w:rsid w:val="00C5098F"/>
    <w:rsid w:val="00C6161F"/>
    <w:rsid w:val="00C620B8"/>
    <w:rsid w:val="00C6224E"/>
    <w:rsid w:val="00C67AFD"/>
    <w:rsid w:val="00C70EAE"/>
    <w:rsid w:val="00C71219"/>
    <w:rsid w:val="00C80E99"/>
    <w:rsid w:val="00C84A34"/>
    <w:rsid w:val="00C84A71"/>
    <w:rsid w:val="00C8568C"/>
    <w:rsid w:val="00C86455"/>
    <w:rsid w:val="00C96F73"/>
    <w:rsid w:val="00CA08DC"/>
    <w:rsid w:val="00CA557A"/>
    <w:rsid w:val="00CA7A63"/>
    <w:rsid w:val="00CA7C71"/>
    <w:rsid w:val="00CB4289"/>
    <w:rsid w:val="00CC09FA"/>
    <w:rsid w:val="00CC7446"/>
    <w:rsid w:val="00CD7CB7"/>
    <w:rsid w:val="00CE3DD8"/>
    <w:rsid w:val="00D0297B"/>
    <w:rsid w:val="00D20BAD"/>
    <w:rsid w:val="00D33969"/>
    <w:rsid w:val="00D44434"/>
    <w:rsid w:val="00D45752"/>
    <w:rsid w:val="00D51209"/>
    <w:rsid w:val="00D5537E"/>
    <w:rsid w:val="00D57DF4"/>
    <w:rsid w:val="00D72011"/>
    <w:rsid w:val="00D75431"/>
    <w:rsid w:val="00D86668"/>
    <w:rsid w:val="00D91136"/>
    <w:rsid w:val="00D936D7"/>
    <w:rsid w:val="00D93A28"/>
    <w:rsid w:val="00DA4A29"/>
    <w:rsid w:val="00DB6AD0"/>
    <w:rsid w:val="00DB7071"/>
    <w:rsid w:val="00DB7784"/>
    <w:rsid w:val="00DC4206"/>
    <w:rsid w:val="00DE68C6"/>
    <w:rsid w:val="00DE7EC1"/>
    <w:rsid w:val="00DF55FA"/>
    <w:rsid w:val="00DF7C3B"/>
    <w:rsid w:val="00E00F19"/>
    <w:rsid w:val="00E12720"/>
    <w:rsid w:val="00E128E8"/>
    <w:rsid w:val="00E20828"/>
    <w:rsid w:val="00E20C3E"/>
    <w:rsid w:val="00E24FCC"/>
    <w:rsid w:val="00E26440"/>
    <w:rsid w:val="00E30C46"/>
    <w:rsid w:val="00E4032C"/>
    <w:rsid w:val="00E43AA8"/>
    <w:rsid w:val="00E46AAE"/>
    <w:rsid w:val="00E4736C"/>
    <w:rsid w:val="00E47951"/>
    <w:rsid w:val="00E50129"/>
    <w:rsid w:val="00E5206F"/>
    <w:rsid w:val="00E57547"/>
    <w:rsid w:val="00E61011"/>
    <w:rsid w:val="00E621E3"/>
    <w:rsid w:val="00E62547"/>
    <w:rsid w:val="00E66A4B"/>
    <w:rsid w:val="00E66E48"/>
    <w:rsid w:val="00E7016A"/>
    <w:rsid w:val="00E75194"/>
    <w:rsid w:val="00E7757C"/>
    <w:rsid w:val="00E915CD"/>
    <w:rsid w:val="00E94FAC"/>
    <w:rsid w:val="00E96446"/>
    <w:rsid w:val="00E96A16"/>
    <w:rsid w:val="00EA5534"/>
    <w:rsid w:val="00EA5598"/>
    <w:rsid w:val="00EA6C6D"/>
    <w:rsid w:val="00EB6B74"/>
    <w:rsid w:val="00EB7360"/>
    <w:rsid w:val="00EC3720"/>
    <w:rsid w:val="00ED00F7"/>
    <w:rsid w:val="00ED28EE"/>
    <w:rsid w:val="00EE0008"/>
    <w:rsid w:val="00EE1771"/>
    <w:rsid w:val="00EE5EF0"/>
    <w:rsid w:val="00F015D1"/>
    <w:rsid w:val="00F032FF"/>
    <w:rsid w:val="00F167D0"/>
    <w:rsid w:val="00F208DB"/>
    <w:rsid w:val="00F20EBF"/>
    <w:rsid w:val="00F23F1E"/>
    <w:rsid w:val="00F301B4"/>
    <w:rsid w:val="00F377AE"/>
    <w:rsid w:val="00F543FB"/>
    <w:rsid w:val="00F55901"/>
    <w:rsid w:val="00F6005E"/>
    <w:rsid w:val="00F75F8A"/>
    <w:rsid w:val="00F81144"/>
    <w:rsid w:val="00F83BA8"/>
    <w:rsid w:val="00F853AB"/>
    <w:rsid w:val="00F8773C"/>
    <w:rsid w:val="00F9436B"/>
    <w:rsid w:val="00FA22CB"/>
    <w:rsid w:val="00FA30A2"/>
    <w:rsid w:val="00FA4954"/>
    <w:rsid w:val="00FB091C"/>
    <w:rsid w:val="00FB4E6F"/>
    <w:rsid w:val="00FB7EE4"/>
    <w:rsid w:val="00FC7E50"/>
    <w:rsid w:val="00FD01C9"/>
    <w:rsid w:val="00FD389D"/>
    <w:rsid w:val="00FD50E1"/>
    <w:rsid w:val="00FD6DAE"/>
    <w:rsid w:val="00FE37F1"/>
    <w:rsid w:val="00FE50CA"/>
    <w:rsid w:val="00FF5231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74D940A0-C688-4A63-81FC-4D5B447D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090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3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6B38D-FB47-45E4-98C7-E915B269C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947</Words>
  <Characters>7289</Characters>
  <Application>Microsoft Office Word</Application>
  <DocSecurity>0</DocSecurity>
  <Lines>186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https://mul2.gov.am/tasks/1285709/oneclick?token=bddfd676aad15952d527b549ad16ea57</cp:keywords>
  <cp:lastModifiedBy>Arman Poghosyan</cp:lastModifiedBy>
  <cp:revision>3</cp:revision>
  <cp:lastPrinted>2023-02-15T11:30:00Z</cp:lastPrinted>
  <dcterms:created xsi:type="dcterms:W3CDTF">2026-02-23T11:16:00Z</dcterms:created>
  <dcterms:modified xsi:type="dcterms:W3CDTF">2026-02-23T13:47:00Z</dcterms:modified>
</cp:coreProperties>
</file>