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59758" w14:textId="77777777" w:rsidR="00932A14" w:rsidRDefault="00932A14" w:rsidP="00932A1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87BDBAB" w14:textId="77777777" w:rsidR="00932A14" w:rsidRDefault="00932A14" w:rsidP="00932A1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2A6FAA6" w14:textId="2115A4AC" w:rsidR="00932A14" w:rsidRDefault="00932A14" w:rsidP="00932A14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ԿԱՌԱՎԱՐՈՒԹՅԱՆ 2021 ԹՎԱԿԱՆԻ ԴԵԿՏԵՄԲԵՐԻ 9-Ի N 2011-Ն ՈՐՈՇՄԱՆ ՄԵՋ ՓՈՓՈԽՈՒԹՅՈՒՆ ԵՎ ԼՐԱՑՈՒՄՆԵՐ ԿԱՏԱՐԵԼՈՒ ՄԱՍԻՆ ՀԱՅԱՍՏԱՆԻ ՀԱՆՐԱՊԵՏՈՒԹՅԱՆ ԿԱՌԱՎԱՐՈՒԹՅԱՆ ՈՐՈՇՄԱՆ ՆԱԽԱԳԾԻ ԸՆԴՈՒՆՄԱՆ</w:t>
      </w:r>
    </w:p>
    <w:p w14:paraId="4AEA8FBD" w14:textId="77777777" w:rsidR="00932A14" w:rsidRDefault="00932A14" w:rsidP="00932A14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239932E8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i/>
          <w:lang w:val="fr-FR"/>
        </w:rPr>
        <w:t xml:space="preserve">1. </w:t>
      </w:r>
      <w:proofErr w:type="spellStart"/>
      <w:r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ակտի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(</w:t>
      </w:r>
      <w:proofErr w:type="spellStart"/>
      <w:r>
        <w:rPr>
          <w:rFonts w:ascii="GHEA Grapalat" w:hAnsi="GHEA Grapalat" w:cs="Sylfaen"/>
          <w:b/>
          <w:i/>
          <w:lang w:val="fr-FR"/>
        </w:rPr>
        <w:t>նպատակը</w:t>
      </w:r>
      <w:proofErr w:type="spellEnd"/>
      <w:r>
        <w:rPr>
          <w:rFonts w:ascii="GHEA Grapalat" w:hAnsi="GHEA Grapalat"/>
          <w:b/>
          <w:i/>
          <w:lang w:val="fr-FR"/>
        </w:rPr>
        <w:t>)</w:t>
      </w:r>
      <w:r>
        <w:rPr>
          <w:rFonts w:ascii="GHEA Grapalat" w:hAnsi="GHEA Grapalat"/>
          <w:lang w:val="fr-FR"/>
        </w:rPr>
        <w:t xml:space="preserve">. </w:t>
      </w:r>
    </w:p>
    <w:p w14:paraId="4742C1AD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bookmarkStart w:id="1" w:name="_Hlk196313699"/>
      <w:r>
        <w:rPr>
          <w:rFonts w:ascii="GHEA Grapalat" w:hAnsi="GHEA Grapalat"/>
          <w:lang w:val="hy-AM"/>
        </w:rPr>
        <w:t xml:space="preserve">ՀՀ կառավարության 2021 թվականի դեկտեմբերի 9-ի </w:t>
      </w:r>
      <w:bookmarkStart w:id="2" w:name="_Hlk196484669"/>
      <w:r>
        <w:rPr>
          <w:rFonts w:ascii="GHEA Grapalat" w:hAnsi="GHEA Grapalat"/>
          <w:lang w:val="hy-AM"/>
        </w:rPr>
        <w:t>«</w:t>
      </w:r>
      <w:bookmarkEnd w:id="2"/>
      <w:r>
        <w:rPr>
          <w:rFonts w:ascii="GHEA Grapalat" w:hAnsi="GHEA Grapalat"/>
          <w:lang w:val="hy-AM"/>
        </w:rPr>
        <w:t xml:space="preserve">Սեղմված բնական կամ հեղուկացված նավթային գազով աշխատելու համար ավտոտրանսպորտային միջոցների վրա </w:t>
      </w:r>
      <w:proofErr w:type="spellStart"/>
      <w:r>
        <w:rPr>
          <w:rFonts w:ascii="GHEA Grapalat" w:hAnsi="GHEA Grapalat"/>
          <w:lang w:val="hy-AM"/>
        </w:rPr>
        <w:t>գազաբալոնային</w:t>
      </w:r>
      <w:proofErr w:type="spellEnd"/>
      <w:r>
        <w:rPr>
          <w:rFonts w:ascii="GHEA Grapalat" w:hAnsi="GHEA Grapalat"/>
          <w:lang w:val="hy-AM"/>
        </w:rPr>
        <w:t xml:space="preserve"> սարքավորումների տեղադրման և </w:t>
      </w:r>
      <w:proofErr w:type="spellStart"/>
      <w:r>
        <w:rPr>
          <w:rFonts w:ascii="GHEA Grapalat" w:hAnsi="GHEA Grapalat"/>
          <w:lang w:val="hy-AM"/>
        </w:rPr>
        <w:t>գազաբալոնների</w:t>
      </w:r>
      <w:proofErr w:type="spellEnd"/>
      <w:r>
        <w:rPr>
          <w:rFonts w:ascii="GHEA Grapalat" w:hAnsi="GHEA Grapalat"/>
          <w:lang w:val="hy-AM"/>
        </w:rPr>
        <w:t xml:space="preserve"> պարբերական </w:t>
      </w:r>
      <w:proofErr w:type="spellStart"/>
      <w:r>
        <w:rPr>
          <w:rFonts w:ascii="GHEA Grapalat" w:hAnsi="GHEA Grapalat"/>
          <w:lang w:val="hy-AM"/>
        </w:rPr>
        <w:t>վկայագրման</w:t>
      </w:r>
      <w:proofErr w:type="spellEnd"/>
      <w:r>
        <w:rPr>
          <w:rFonts w:ascii="GHEA Grapalat" w:hAnsi="GHEA Grapalat"/>
          <w:lang w:val="hy-AM"/>
        </w:rPr>
        <w:t xml:space="preserve"> կարգը և պարբերականությունը սահմանելու, Հայաստանի Հանրապետության կառավարության 2005 թվականի սեպտեմբերի 28-ի N 2388-Ն, 2006 թվականի հոկտեմբերի 19-ի N 1582-Ն որոշումներն ուժը կորցրած ճանաչելու և 2021 թվականի ապրիլի 22-ի N 634-Ն որոշման մեջ փոփոխություն կատարելու մասին</w:t>
      </w:r>
      <w:bookmarkStart w:id="3" w:name="_Hlk196484689"/>
      <w:r>
        <w:rPr>
          <w:rFonts w:ascii="GHEA Grapalat" w:hAnsi="GHEA Grapalat"/>
          <w:lang w:val="hy-AM"/>
        </w:rPr>
        <w:t>»</w:t>
      </w:r>
      <w:bookmarkEnd w:id="3"/>
      <w:r>
        <w:rPr>
          <w:rFonts w:ascii="GHEA Grapalat" w:hAnsi="GHEA Grapalat"/>
          <w:lang w:val="hy-AM"/>
        </w:rPr>
        <w:t xml:space="preserve"> N 2011-Ն որոշման </w:t>
      </w:r>
      <w:bookmarkEnd w:id="1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Որոշում) </w:t>
      </w:r>
      <w:r>
        <w:rPr>
          <w:rFonts w:ascii="GHEA Grapalat" w:hAnsi="GHEA Grapalat"/>
          <w:lang w:val="hy-AM"/>
        </w:rPr>
        <w:t xml:space="preserve">մեջ փոփոխություն և լրացումներ կատարելու մասին իրավական ակտն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ընդունելու անհրաժեշտությունը պայմանավորված է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պարբերական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գործընթացի նկատմամբ վերահսկողական նոր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գործիքակազմ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սահմանելու և սույն գործընթացում առկա՝ առանց օրենսդրությամբ սահմանված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ծառայությունների մատուցմամբ կամ թերի մատուցվող ծառայությամբ տրանսպորտային միջոցը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գազաբալոնային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ավտոտրանսպորտային միջոցների էլեկտրոնային շտեմարան մուտքագրելու ռիսկերը չեզոքացնելու, ինչպես նաև՝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պարբերական վկայագրում իրականացնող լիցենզավորված կազմակերպությունների գործունեության, մասնավորապես՝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պարբերական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փաստը հաստատող տեսագրությունների ուսումնասիրման միջոցով ոլորտում առկա թերությունները և բացթողումները բացահայտելու անհրաժեշտությամբ</w:t>
      </w:r>
      <w:bookmarkStart w:id="4" w:name="_Hlk196296760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bookmarkEnd w:id="4"/>
    </w:p>
    <w:p w14:paraId="670CEA0E" w14:textId="77777777" w:rsidR="00932A14" w:rsidRDefault="00932A14" w:rsidP="00932A14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GHEA Grapalat" w:hAnsi="GHEA Grapalat" w:cs="Sylfaen"/>
          <w:b/>
          <w:lang w:val="hy-AM" w:eastAsia="en-US"/>
        </w:rPr>
        <w:lastRenderedPageBreak/>
        <w:t>1</w:t>
      </w:r>
      <w:r>
        <w:rPr>
          <w:b/>
          <w:lang w:val="hy-AM" w:eastAsia="en-US"/>
        </w:rPr>
        <w:t>․</w:t>
      </w:r>
      <w:r>
        <w:rPr>
          <w:rFonts w:ascii="GHEA Grapalat" w:hAnsi="GHEA Grapalat" w:cs="Sylfaen"/>
          <w:b/>
          <w:lang w:val="hy-AM" w:eastAsia="en-US"/>
        </w:rPr>
        <w:t>1</w:t>
      </w:r>
      <w:r>
        <w:rPr>
          <w:b/>
          <w:lang w:val="hy-AM" w:eastAsia="en-US"/>
        </w:rPr>
        <w:t>․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>
        <w:rPr>
          <w:rFonts w:ascii="GHEA Grapalat" w:hAnsi="GHEA Grapalat" w:cs="Sylfaen"/>
          <w:b/>
          <w:lang w:val="fr-FR" w:eastAsia="en-US"/>
        </w:rPr>
        <w:t>առկա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14:paraId="757BFD9D" w14:textId="77777777" w:rsidR="00932A14" w:rsidRDefault="00932A14" w:rsidP="00932A14">
      <w:pPr>
        <w:spacing w:after="0" w:line="360" w:lineRule="auto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bookmarkStart w:id="5" w:name="_Hlk212026879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>դեկտեմբերի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fr-FR"/>
        </w:rPr>
        <w:t xml:space="preserve"> 9-ի </w:t>
      </w:r>
      <w:bookmarkEnd w:id="5"/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Հանրապետությունում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սեղմված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բնական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հեղուկացված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նավթային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գազով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աշխատելու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ավտոտրանսպորտային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միջոցների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գազաբալոնային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սարքավորումների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տեղադրման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գազաբալոնների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պարբերական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վկայագրման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լիցենզավորման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լիցենզիայի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լիցենզիայի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ներդիր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ձևերը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հաստատելու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bookmarkStart w:id="6" w:name="_Hlk212026901"/>
      <w:r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>N 1998-</w:t>
      </w:r>
      <w:r>
        <w:rPr>
          <w:rFonts w:ascii="GHEA Grapalat" w:eastAsia="Times New Roman" w:hAnsi="GHEA Grapalat" w:cs="Times New Roman"/>
          <w:sz w:val="24"/>
          <w:szCs w:val="24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հաստատված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կարգում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սահմանված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են</w:t>
      </w:r>
      <w:bookmarkEnd w:id="6"/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դրույթներ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առ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որ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bookmarkStart w:id="7" w:name="_Hlk212026959"/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գազաբալոնների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վկայագրման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տեղադրման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տեղամասերը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պետք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կահավորված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լինեն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տեսանկարահանող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սարքավորումներով</w:t>
      </w:r>
      <w:bookmarkEnd w:id="7"/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սակայն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բացակայում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յուրաքանչյուր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գազաբալոնային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ավտոտրանսպորտային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միջոցի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վրա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տեղադրված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գազաբալոնի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վկայագրման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փաստը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հավաստող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տեսագրությանը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վերաբերող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իրավական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կարգավորումները</w:t>
      </w:r>
      <w:bookmarkStart w:id="8" w:name="_Hlk196485724"/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։</w:t>
      </w:r>
      <w:bookmarkEnd w:id="8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Սույն հանգամանքը անբարեխիղճ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տնտեսվարողներին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է ընձեռում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գազաբալոնային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ավտոտրանսպորտային միջոցների էլեկտրոնային շտեմարան մուտքագրել տրանսպորտային միջոց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պարբերական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նկատմամբ օրենսդրությամբ սահմանված պահանջների ոչ պատշաճ իրականացմամբ, իսկ որոշ դեպքերում՝ առանց </w:t>
      </w:r>
      <w:proofErr w:type="spellStart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ծառայության մատուցման</w:t>
      </w:r>
      <w:bookmarkStart w:id="9" w:name="_Hlk196486377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։</w:t>
      </w:r>
      <w:bookmarkEnd w:id="9"/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30BD6AC5" w14:textId="77777777" w:rsidR="00932A14" w:rsidRDefault="00932A14" w:rsidP="00932A14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Calibri" w:hAnsi="Calibri" w:cs="Calibri"/>
          <w:b/>
          <w:lang w:val="fr-FR" w:eastAsia="en-US"/>
        </w:rPr>
        <w:t> </w:t>
      </w:r>
      <w:r>
        <w:rPr>
          <w:rFonts w:ascii="GHEA Grapalat" w:hAnsi="GHEA Grapalat" w:cs="Sylfaen"/>
          <w:b/>
          <w:lang w:val="fr-FR" w:eastAsia="en-US"/>
        </w:rPr>
        <w:t xml:space="preserve">1.2. </w:t>
      </w:r>
      <w:proofErr w:type="spellStart"/>
      <w:r>
        <w:rPr>
          <w:rFonts w:ascii="GHEA Grapalat" w:hAnsi="GHEA Grapalat" w:cs="Sylfaen"/>
          <w:b/>
          <w:lang w:val="fr-FR" w:eastAsia="en-US"/>
        </w:rPr>
        <w:t>Առկա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առաջարկվող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լուծումները</w:t>
      </w:r>
      <w:proofErr w:type="spellEnd"/>
    </w:p>
    <w:p w14:paraId="6DB5CF6C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 Առաջարկվում է Կարգը լրացնել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գործընթացը պարտադիր տեսագրելու </w:t>
      </w:r>
      <w:bookmarkStart w:id="10" w:name="_Hlk196486010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դրույթով և ամրագրել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պարբերական վկայագրում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իրականանացնող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լիցենզավորված կազմակերպությունների արտադրական բազաներում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տեսագրության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պահպանման նվազագույն ժամկետները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Միաժամանակ սահմանվում են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գազաբալոնային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տրանսպորտային միջոցի առկայության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գազաբալոնի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գործընթացի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տեսագրությունում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արտացոլվող պարտադիր գործողությունները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14:paraId="72E3437D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 xml:space="preserve">Հաշվի առնելով, որ </w:t>
      </w:r>
      <w:r>
        <w:rPr>
          <w:rFonts w:ascii="GHEA Grapalat" w:hAnsi="GHEA Grapalat"/>
          <w:lang w:val="hy-AM"/>
        </w:rPr>
        <w:t xml:space="preserve">այն սարքավորումները, որոնք գործող օրենսդրության համապատասխան տեղադրված են, բավարար են Նախագծով սահմանվող պահանջների կատարման համար, որի արդյունքում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տնտեսվարողների</w:t>
      </w:r>
      <w:proofErr w:type="spellEnd"/>
      <w:r>
        <w:rPr>
          <w:rFonts w:ascii="GHEA Grapalat" w:hAnsi="GHEA Grapalat"/>
          <w:lang w:val="hy-AM"/>
        </w:rPr>
        <w:t xml:space="preserve"> մասով  լրացուցիչ էական ծախսեր չեն առաջանում՝ Նախագծի ուժի մեջ մտնելու ժամկետը սահմանվում է 1 ամիս, որի ընթացքում </w:t>
      </w:r>
      <w:proofErr w:type="spellStart"/>
      <w:r>
        <w:rPr>
          <w:rFonts w:ascii="GHEA Grapalat" w:hAnsi="GHEA Grapalat"/>
          <w:lang w:val="hy-AM"/>
        </w:rPr>
        <w:t>տնտեսվարողներին</w:t>
      </w:r>
      <w:proofErr w:type="spellEnd"/>
      <w:r>
        <w:rPr>
          <w:rFonts w:ascii="GHEA Grapalat" w:hAnsi="GHEA Grapalat"/>
          <w:lang w:val="hy-AM"/>
        </w:rPr>
        <w:t xml:space="preserve"> տեղեկացվելու է օրենսդրական փոփոխությունների մասին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14:paraId="13A109EC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hAnsi="GHEA Grapalat"/>
          <w:lang w:val="hy-AM"/>
        </w:rPr>
      </w:pPr>
    </w:p>
    <w:p w14:paraId="240671C9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bookmarkEnd w:id="10"/>
      <w:r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  </w:t>
      </w:r>
    </w:p>
    <w:p w14:paraId="2647F7B3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Որոշման նախագծով կարգավորվում են ավտոտրանսպորտային միջոցների վրա տեղադրված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գազաբալոնների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պարբերական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վկայագրման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գործընթացում առկա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ռիսկերն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այն տրամաբանությամբ, որ գործընթացի նկատմամբ տեսագրությունների պարտադիր առկայության շնորհիվ վերահսկողական հնարավորությունների նոր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գործիքակազմի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ներդրման միջոցով բացահայտվելու են ոլորտում առկա թերությունները</w:t>
      </w:r>
      <w:bookmarkStart w:id="11" w:name="_Hlk212026729"/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bookmarkEnd w:id="11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14:paraId="31F6530A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Որոշումն ուժի մեջ մտնելու ժամկետ սահմանված է՝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պաշտոնական հրապարակման օրվանից մեկ ամիս հետո: Նշված ժամկետ սահմանելու համար հիմք է ընդունվել այն հանգամանքը, որ չնայած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ՀՀ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2021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թվականի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դեկտեմբերի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9-ի </w:t>
      </w:r>
      <w:r>
        <w:rPr>
          <w:rFonts w:ascii="GHEA Grapalat" w:hAnsi="GHEA Grapalat"/>
          <w:lang w:val="fr-FR"/>
        </w:rPr>
        <w:t>N 1998-</w:t>
      </w: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lang w:val="hy-AM"/>
        </w:rPr>
        <w:t>որոշմամբ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հաստատված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կարգով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սահմանված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պարբերական վկայագրում իրականացնող կազմակերպությունների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 </w:t>
      </w:r>
      <w:proofErr w:type="spellStart"/>
      <w:r>
        <w:rPr>
          <w:rFonts w:ascii="GHEA Grapalat" w:hAnsi="GHEA Grapalat"/>
          <w:lang w:val="fr-FR"/>
        </w:rPr>
        <w:t>գազաբալոնների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վկայագրման</w:t>
      </w:r>
      <w:proofErr w:type="spellEnd"/>
      <w:r>
        <w:rPr>
          <w:rFonts w:ascii="GHEA Grapalat" w:hAnsi="GHEA Grapalat"/>
          <w:lang w:val="fr-FR"/>
        </w:rPr>
        <w:t xml:space="preserve"> և </w:t>
      </w:r>
      <w:proofErr w:type="spellStart"/>
      <w:r>
        <w:rPr>
          <w:rFonts w:ascii="GHEA Grapalat" w:hAnsi="GHEA Grapalat"/>
          <w:lang w:val="fr-FR"/>
        </w:rPr>
        <w:t>տեղադրման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տեղամասերը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տեսանկարահանող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սարքավորումներով կահավորված լինելու պահանջ, այնուամենայնիվ կազմակերպություններին անհրաժեշտ է որոշակի տրամաբանական ժամանակահատված՝ ապահովելու տեսագրությունների պահպանման խնդիրները և գործընթացը հարմարեցնելու տեսագրությունները 6 ամիս պահպանելու կարգավորմանը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1DC6546" w14:textId="77777777" w:rsidR="00932A14" w:rsidRDefault="00932A14" w:rsidP="00932A14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ակտի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</w:p>
    <w:p w14:paraId="0F260294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Իրավական ակտի կիրառման դեպքում՝</w:t>
      </w:r>
    </w:p>
    <w:p w14:paraId="403D9A91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Cambria Math" w:eastAsiaTheme="minorHAnsi" w:hAnsi="Cambria Math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>-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ներդրվում է հանրային ծառայությունների որակի վերահսկողության գործուն համակարգ</w:t>
      </w:r>
      <w:r>
        <w:rPr>
          <w:color w:val="333333"/>
          <w:shd w:val="clear" w:color="auto" w:fill="FFFFFF"/>
          <w:lang w:val="hy-AM"/>
        </w:rPr>
        <w:t>․</w:t>
      </w:r>
    </w:p>
    <w:p w14:paraId="165F8C5D" w14:textId="77777777" w:rsidR="00932A14" w:rsidRDefault="00932A14" w:rsidP="00932A14">
      <w:pPr>
        <w:shd w:val="clear" w:color="auto" w:fill="FFFFFF"/>
        <w:spacing w:after="0" w:line="360" w:lineRule="auto"/>
        <w:ind w:firstLine="375"/>
        <w:jc w:val="both"/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Գազաբալոնների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պարբերական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ոլորտի նկատմամբ վերահսկողություն իրականացնող տեսչական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ոլորտու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քաղաքականություն մշակող լիազոր  մարմինները տեսագրությունների առկայությամբ ստանում են նոր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գործիքակազմ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ոլորտում գործունեություն ծավալող լիցենզավորված կազմակերպությունների կողմից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գազաբալոնային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ավտոտրանսպորտային միջոցների և նրանց վրա տեղադրված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գազաբալոնների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պրոցեսների ուսումնասիրության միջոցով թերությունների բացահայտման, առկա ռիսկերի չեզոքացման, ինչպես նաև՝ անբարեխիղճ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տնտեսվարողների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նկատմամբ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հիմքեր  ապահովելու նպատակով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</w:p>
    <w:p w14:paraId="6A987D89" w14:textId="77777777" w:rsidR="00932A14" w:rsidRDefault="00932A14" w:rsidP="00932A14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Ոլորտում քաղաքականություն մշակող լիազոր մարմինը տեսագրությունների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ուսունասիրության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արդյունքում հնարավորություն է ստանում բացահայտելու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գործընթացի կարգավորման ենթակա բաղադրիչները՝ ոլորտի կանոնակարգման նոր նախաձեռնությունների իրականացմամբ: </w:t>
      </w:r>
    </w:p>
    <w:p w14:paraId="7714E1FC" w14:textId="77777777" w:rsidR="00932A14" w:rsidRDefault="00932A14" w:rsidP="00932A14">
      <w:pPr>
        <w:shd w:val="clear" w:color="auto" w:fill="FFFFFF"/>
        <w:spacing w:after="0" w:line="240" w:lineRule="auto"/>
        <w:ind w:firstLine="375"/>
        <w:jc w:val="both"/>
        <w:rPr>
          <w:rFonts w:ascii="GHEA Grapalat" w:eastAsiaTheme="minorHAnsi" w:hAnsi="GHEA Grapalat" w:cstheme="minorBidi" w:hint="eastAsia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14:paraId="772E6BFE" w14:textId="77777777" w:rsidR="00932A14" w:rsidRDefault="00932A14" w:rsidP="00932A14">
      <w:pPr>
        <w:pStyle w:val="NormalWeb"/>
        <w:shd w:val="clear" w:color="auto" w:fill="FFFFFF"/>
        <w:spacing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4. </w:t>
      </w:r>
      <w:proofErr w:type="spellStart"/>
      <w:r>
        <w:rPr>
          <w:rFonts w:ascii="GHEA Grapalat" w:hAnsi="GHEA Grapalat" w:cs="Sylfaen"/>
          <w:b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մշակման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գործընթացում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ներգրավված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ինստիտուտները</w:t>
      </w:r>
      <w:proofErr w:type="spellEnd"/>
      <w:r>
        <w:rPr>
          <w:rFonts w:ascii="GHEA Grapalat" w:hAnsi="GHEA Grapalat" w:cs="Sylfaen"/>
          <w:b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lang w:val="fr-FR"/>
        </w:rPr>
        <w:t>.</w:t>
      </w:r>
    </w:p>
    <w:p w14:paraId="4AF1DB65" w14:textId="77777777" w:rsidR="00932A14" w:rsidRDefault="00932A14" w:rsidP="00932A1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Նախագիծը մշակել է Հայաստանի Հանրապետության տարածքային կառավարման և ենթակառուցվածքների</w:t>
      </w:r>
      <w:r>
        <w:rPr>
          <w:rFonts w:ascii="GHEA Grapalat" w:hAnsi="GHEA Grapalat" w:cs="Sylfaen"/>
          <w:sz w:val="24"/>
          <w:szCs w:val="24"/>
          <w:lang w:val="hy-AM"/>
        </w:rPr>
        <w:tab/>
        <w:t>նախարարության կողմից:</w:t>
      </w:r>
    </w:p>
    <w:p w14:paraId="3B7A8FBA" w14:textId="77777777" w:rsidR="00932A14" w:rsidRDefault="00932A14" w:rsidP="00932A14">
      <w:pPr>
        <w:spacing w:line="360" w:lineRule="auto"/>
        <w:ind w:right="-29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14:paraId="67E8AAD5" w14:textId="77777777" w:rsidR="00932A14" w:rsidRDefault="00932A14" w:rsidP="00932A14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Նախագծի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 ընդունման կապակցությամբ </w:t>
      </w:r>
      <w:r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14:paraId="63EEAC88" w14:textId="77777777" w:rsidR="00932A14" w:rsidRDefault="00932A14" w:rsidP="00932A14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․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Կապը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ռազմավարական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փաստաթղթերի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հետ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։</w:t>
      </w:r>
    </w:p>
    <w:p w14:paraId="565DC09C" w14:textId="77777777" w:rsidR="00932A14" w:rsidRDefault="00932A14" w:rsidP="00932A14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ab/>
        <w:t xml:space="preserve">Հաշվի առնելով, </w:t>
      </w:r>
      <w:r>
        <w:rPr>
          <w:rFonts w:ascii="GHEA Grapalat" w:hAnsi="GHEA Grapalat"/>
          <w:lang w:val="hy-AM"/>
        </w:rPr>
        <w:t xml:space="preserve">որ Նախագծով </w:t>
      </w:r>
      <w:proofErr w:type="spellStart"/>
      <w:r>
        <w:rPr>
          <w:rFonts w:ascii="GHEA Grapalat" w:hAnsi="GHEA Grapalat"/>
          <w:lang w:val="hy-AM"/>
        </w:rPr>
        <w:t>գազաբալոնների</w:t>
      </w:r>
      <w:proofErr w:type="spellEnd"/>
      <w:r>
        <w:rPr>
          <w:rFonts w:ascii="GHEA Grapalat" w:hAnsi="GHEA Grapalat"/>
          <w:lang w:val="hy-AM"/>
        </w:rPr>
        <w:t xml:space="preserve"> պարբերական </w:t>
      </w:r>
      <w:proofErr w:type="spellStart"/>
      <w:r>
        <w:rPr>
          <w:rFonts w:ascii="GHEA Grapalat" w:hAnsi="GHEA Grapalat"/>
          <w:lang w:val="hy-AM"/>
        </w:rPr>
        <w:t>վկայագրման</w:t>
      </w:r>
      <w:proofErr w:type="spellEnd"/>
      <w:r>
        <w:rPr>
          <w:rFonts w:ascii="GHEA Grapalat" w:hAnsi="GHEA Grapalat"/>
          <w:lang w:val="hy-AM"/>
        </w:rPr>
        <w:t xml:space="preserve"> ներկայացվող կարգավորումը ուղղված է պետության կողմից հանրությանը մատուցվող ծառայությունների որակի բարձրացմանը՝ սույն կանոնակարգումը բխում է ՀՀ կառավարության 2021 թվականի օգոստոսի 18-ի 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N 1363-Ա որոշման հավելվածով հաստատված ծրագրի 6</w:t>
      </w:r>
      <w:r>
        <w:rPr>
          <w:color w:val="333333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 </w:t>
      </w:r>
      <w:r>
        <w:rPr>
          <w:rFonts w:ascii="GHEA Grapalat" w:hAnsi="GHEA Grapalat" w:cs="GHEA Grapalat"/>
          <w:color w:val="333333"/>
          <w:shd w:val="clear" w:color="auto" w:fill="FFFFFF"/>
          <w:lang w:val="hy-AM"/>
        </w:rPr>
        <w:t>կետից և հանդիսանում է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հանրային ծառայությունների որակի վերահսկողության գործուն համակարգի ներդրման բաղադրիչ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14:paraId="65B30D64" w14:textId="77777777" w:rsidR="00932A14" w:rsidRDefault="00932A14" w:rsidP="00932A14">
      <w:p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6600839" w14:textId="7F0FFDC7" w:rsidR="00225A99" w:rsidRPr="00932A14" w:rsidRDefault="00225A99" w:rsidP="00932A14">
      <w:pPr>
        <w:jc w:val="both"/>
        <w:rPr>
          <w:lang w:val="hy-AM"/>
        </w:rPr>
      </w:pPr>
    </w:p>
    <w:sectPr w:rsidR="00225A99" w:rsidRPr="00932A14" w:rsidSect="00F63FC3">
      <w:pgSz w:w="12240" w:h="15840"/>
      <w:pgMar w:top="709" w:right="1325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37"/>
    <w:rsid w:val="00020BF3"/>
    <w:rsid w:val="00030E43"/>
    <w:rsid w:val="00044A1A"/>
    <w:rsid w:val="00067199"/>
    <w:rsid w:val="00093F23"/>
    <w:rsid w:val="000C29B4"/>
    <w:rsid w:val="000D1F37"/>
    <w:rsid w:val="000E15BA"/>
    <w:rsid w:val="000F0B06"/>
    <w:rsid w:val="00145546"/>
    <w:rsid w:val="00161A70"/>
    <w:rsid w:val="0016359B"/>
    <w:rsid w:val="001635D8"/>
    <w:rsid w:val="001C34F2"/>
    <w:rsid w:val="001E019F"/>
    <w:rsid w:val="00201FBB"/>
    <w:rsid w:val="00225A99"/>
    <w:rsid w:val="00234EF7"/>
    <w:rsid w:val="00237DE7"/>
    <w:rsid w:val="00272F5D"/>
    <w:rsid w:val="002745E2"/>
    <w:rsid w:val="00287949"/>
    <w:rsid w:val="002A3302"/>
    <w:rsid w:val="00303887"/>
    <w:rsid w:val="0030678A"/>
    <w:rsid w:val="003138F4"/>
    <w:rsid w:val="00317E37"/>
    <w:rsid w:val="0033001D"/>
    <w:rsid w:val="00362BD1"/>
    <w:rsid w:val="00364742"/>
    <w:rsid w:val="00397BB4"/>
    <w:rsid w:val="003A703E"/>
    <w:rsid w:val="003D4322"/>
    <w:rsid w:val="003E5741"/>
    <w:rsid w:val="00406939"/>
    <w:rsid w:val="00407206"/>
    <w:rsid w:val="00454133"/>
    <w:rsid w:val="0045450C"/>
    <w:rsid w:val="0048242F"/>
    <w:rsid w:val="00514225"/>
    <w:rsid w:val="0052585C"/>
    <w:rsid w:val="00556047"/>
    <w:rsid w:val="005646A1"/>
    <w:rsid w:val="00596791"/>
    <w:rsid w:val="005C401B"/>
    <w:rsid w:val="005C5A88"/>
    <w:rsid w:val="005C679A"/>
    <w:rsid w:val="005F1EAE"/>
    <w:rsid w:val="005F7FD2"/>
    <w:rsid w:val="00627226"/>
    <w:rsid w:val="00640FB5"/>
    <w:rsid w:val="00682767"/>
    <w:rsid w:val="006A1E16"/>
    <w:rsid w:val="00746FB6"/>
    <w:rsid w:val="00770FA1"/>
    <w:rsid w:val="007B66AC"/>
    <w:rsid w:val="008615CA"/>
    <w:rsid w:val="008637B1"/>
    <w:rsid w:val="00864372"/>
    <w:rsid w:val="00865DA4"/>
    <w:rsid w:val="008C60D6"/>
    <w:rsid w:val="008D7B0E"/>
    <w:rsid w:val="008E4AA1"/>
    <w:rsid w:val="00911AD0"/>
    <w:rsid w:val="00932A14"/>
    <w:rsid w:val="00960E81"/>
    <w:rsid w:val="00994257"/>
    <w:rsid w:val="009A04DA"/>
    <w:rsid w:val="009C7012"/>
    <w:rsid w:val="009F75E5"/>
    <w:rsid w:val="00A37D0F"/>
    <w:rsid w:val="00A45028"/>
    <w:rsid w:val="00A53E0B"/>
    <w:rsid w:val="00A77A1A"/>
    <w:rsid w:val="00AD1280"/>
    <w:rsid w:val="00AD4A7C"/>
    <w:rsid w:val="00AE245B"/>
    <w:rsid w:val="00AE637B"/>
    <w:rsid w:val="00B17490"/>
    <w:rsid w:val="00B61870"/>
    <w:rsid w:val="00BE1BAF"/>
    <w:rsid w:val="00C752CE"/>
    <w:rsid w:val="00C802CA"/>
    <w:rsid w:val="00D006AB"/>
    <w:rsid w:val="00D25D24"/>
    <w:rsid w:val="00DD30F7"/>
    <w:rsid w:val="00DF24DE"/>
    <w:rsid w:val="00E03175"/>
    <w:rsid w:val="00E25250"/>
    <w:rsid w:val="00ED2B12"/>
    <w:rsid w:val="00ED5A10"/>
    <w:rsid w:val="00F56B27"/>
    <w:rsid w:val="00F75EA3"/>
    <w:rsid w:val="00FE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2CFAA"/>
  <w15:chartTrackingRefBased/>
  <w15:docId w15:val="{A51DDF40-631F-4E42-AB89-A415E520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D1F3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67199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rsid w:val="00067199"/>
    <w:rPr>
      <w:rFonts w:ascii="Arial Armenian" w:eastAsia="Times New Roman" w:hAnsi="Arial Armenian" w:cs="Times New Roman"/>
      <w:sz w:val="24"/>
      <w:szCs w:val="24"/>
      <w:lang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06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06719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ListParagraph">
    <w:name w:val="List Paragraph"/>
    <w:basedOn w:val="Normal"/>
    <w:uiPriority w:val="34"/>
    <w:qFormat/>
    <w:rsid w:val="00067199"/>
    <w:pPr>
      <w:ind w:left="720"/>
      <w:contextualSpacing/>
    </w:pPr>
  </w:style>
  <w:style w:type="character" w:styleId="Strong">
    <w:name w:val="Strong"/>
    <w:qFormat/>
    <w:rsid w:val="000F0B06"/>
    <w:rPr>
      <w:b/>
      <w:bCs/>
    </w:rPr>
  </w:style>
  <w:style w:type="character" w:styleId="Hyperlink">
    <w:name w:val="Hyperlink"/>
    <w:basedOn w:val="DefaultParagraphFont"/>
    <w:uiPriority w:val="99"/>
    <w:unhideWhenUsed/>
    <w:rsid w:val="000E15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7B7E5-243C-4AC6-80AD-A56D05AF8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5</Pages>
  <Words>677</Words>
  <Characters>5682</Characters>
  <Application>Microsoft Office Word</Application>
  <DocSecurity>0</DocSecurity>
  <Lines>114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https://mul2.gov.am/tasks/1280039/oneclick?token=dca8cb4eb6abfe8c23538bf917518e53</cp:keywords>
  <dc:description/>
  <cp:lastModifiedBy>Marina Vardanyan</cp:lastModifiedBy>
  <cp:revision>36</cp:revision>
  <dcterms:created xsi:type="dcterms:W3CDTF">2021-04-22T11:27:00Z</dcterms:created>
  <dcterms:modified xsi:type="dcterms:W3CDTF">2026-02-25T06:25:00Z</dcterms:modified>
</cp:coreProperties>
</file>