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F416E9" w:rsidRDefault="002C52B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26 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416E9"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416E9" w:rsidRPr="00A20FAE" w:rsidRDefault="00F416E9" w:rsidP="00A20FA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20FAE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ՀԱՆՁՆԱԺՈՂՈՎԻ՝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ԱՆԴՐՍԱՀՄԱՆԱՅԻՆ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ՇՈՒԿԱՆԵՐՈՒՄ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ՄՐՑԱԿՑՈՒԹՅԱՆ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ՎԵՐԱՀՍԿՄԱՆ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ԸՆԴՈՒՆՎՈՂ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ՈՐՈՇՈՒՄՆԵՐԸ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ՆԱԵՎ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ԱՅԴ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ՎԵՐԱՀՍԿՄԱՆ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ԳՈՐԾՈՂՈՒԹՅՈՒՆՆԵՐԸ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(</w:t>
      </w:r>
      <w:r w:rsidRPr="002E2E91">
        <w:rPr>
          <w:rFonts w:ascii="GHEA Mariam" w:hAnsi="GHEA Mariam" w:cs="Arial"/>
          <w:sz w:val="24"/>
          <w:szCs w:val="24"/>
          <w:lang w:val="hy-AM"/>
        </w:rPr>
        <w:t>ԱՆԳՈՐԾՈՒԹՅՈՒՆԸ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) </w:t>
      </w:r>
      <w:r w:rsidRPr="002E2E91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ԴԱՏԱՐԱՆՈՒՄ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ԲՈՂՈՔԱՐԿԵԼՈՒ</w:t>
      </w:r>
      <w:r w:rsidRPr="00A20FA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20FAE">
        <w:rPr>
          <w:rFonts w:ascii="GHEA Mariam" w:hAnsi="GHEA Mariam" w:cs="Arial"/>
          <w:spacing w:val="-8"/>
          <w:sz w:val="24"/>
          <w:szCs w:val="24"/>
          <w:lang w:val="hy-AM"/>
        </w:rPr>
        <w:t>ՄԱՍՈՎ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 Armenian"/>
          <w:sz w:val="24"/>
          <w:szCs w:val="24"/>
          <w:lang w:val="hy-AM"/>
        </w:rPr>
        <w:t>«</w:t>
      </w:r>
      <w:r w:rsidRPr="002E2E91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ՄԱՍԻՆ</w:t>
      </w:r>
      <w:r w:rsidRPr="002E2E91">
        <w:rPr>
          <w:rFonts w:ascii="GHEA Mariam" w:hAnsi="GHEA Mariam" w:cs="Arial Armenian"/>
          <w:sz w:val="24"/>
          <w:szCs w:val="24"/>
          <w:lang w:val="hy-AM"/>
        </w:rPr>
        <w:t>»</w:t>
      </w:r>
      <w:r w:rsidR="00A20FAE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2014 </w:t>
      </w:r>
      <w:r w:rsidRPr="002E2E9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ՄԱՅԻՍԻ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29-</w:t>
      </w:r>
      <w:r w:rsidRPr="002E2E91">
        <w:rPr>
          <w:rFonts w:ascii="GHEA Mariam" w:hAnsi="GHEA Mariam" w:cs="Arial"/>
          <w:sz w:val="24"/>
          <w:szCs w:val="24"/>
          <w:lang w:val="hy-AM"/>
        </w:rPr>
        <w:t>Ի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ՄԱՍԻՆ</w:t>
      </w:r>
      <w:r w:rsidRPr="002E2E91">
        <w:rPr>
          <w:rFonts w:ascii="GHEA Mariam" w:hAnsi="GHEA Mariam" w:cs="Arial Armenian"/>
          <w:sz w:val="24"/>
          <w:szCs w:val="24"/>
          <w:lang w:val="hy-AM"/>
        </w:rPr>
        <w:t>»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2E2E91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="00A20FAE">
        <w:rPr>
          <w:rFonts w:ascii="GHEA Mariam" w:hAnsi="GHEA Mariam"/>
          <w:sz w:val="24"/>
          <w:szCs w:val="24"/>
          <w:lang w:val="hy-AM"/>
        </w:rPr>
        <w:t xml:space="preserve"> </w:t>
      </w:r>
      <w:r w:rsidRPr="002E2E91">
        <w:rPr>
          <w:rFonts w:ascii="GHEA Mariam" w:hAnsi="GHEA Mariam" w:cs="Arial"/>
          <w:sz w:val="24"/>
          <w:szCs w:val="24"/>
          <w:lang w:val="hy-AM"/>
        </w:rPr>
        <w:t>ԱՌԱՋԱՐԿՈՒԹՅԱՆԸ ՀԱՎԱՆՈՒԹՅՈՒՆ ՏԱԼՈՒ ՄԱՍԻՆ</w:t>
      </w:r>
    </w:p>
    <w:p w:rsidR="002E2E91" w:rsidRPr="002E2E91" w:rsidRDefault="002E2E91" w:rsidP="00F416E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E2E91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F416E9" w:rsidRPr="00045C78" w:rsidRDefault="00F416E9" w:rsidP="00F416E9">
      <w:pPr>
        <w:pStyle w:val="mechtex"/>
        <w:rPr>
          <w:rFonts w:cs="Arial"/>
          <w:lang w:val="hy-AM"/>
        </w:rPr>
      </w:pPr>
    </w:p>
    <w:p w:rsidR="00F416E9" w:rsidRPr="00045C78" w:rsidRDefault="00F416E9" w:rsidP="00F416E9">
      <w:pPr>
        <w:pStyle w:val="mechtex"/>
        <w:rPr>
          <w:lang w:val="hy-AM"/>
        </w:rPr>
      </w:pPr>
      <w:r w:rsidRPr="00045C78">
        <w:rPr>
          <w:lang w:val="hy-AM"/>
        </w:rPr>
        <w:tab/>
      </w:r>
    </w:p>
    <w:p w:rsidR="00F416E9" w:rsidRPr="00B26C72" w:rsidRDefault="00F416E9" w:rsidP="00F416E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416E9">
        <w:rPr>
          <w:rFonts w:ascii="GHEA Mariam" w:hAnsi="GHEA Mariam"/>
          <w:sz w:val="24"/>
          <w:szCs w:val="24"/>
          <w:lang w:val="hy-AM"/>
        </w:rPr>
        <w:t>Հիմք ընդունելով «Միջազգային պայմանագրերի մասին»</w:t>
      </w:r>
      <w:r w:rsidRPr="00F416E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416E9">
        <w:rPr>
          <w:rFonts w:ascii="GHEA Mariam" w:hAnsi="GHEA Mariam"/>
          <w:sz w:val="24"/>
          <w:szCs w:val="24"/>
          <w:lang w:val="hy-AM"/>
        </w:rPr>
        <w:t>օրենքի 7-րդ</w:t>
      </w:r>
      <w:r w:rsidRPr="00F416E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416E9">
        <w:rPr>
          <w:rFonts w:ascii="GHEA Mariam" w:hAnsi="GHEA Mariam"/>
          <w:sz w:val="24"/>
          <w:szCs w:val="24"/>
          <w:lang w:val="hy-AM"/>
        </w:rPr>
        <w:t xml:space="preserve">հոդվածը՝ Հայաստանի Հանրապետության կառավարությունը </w:t>
      </w:r>
      <w:r w:rsidR="00B26C72">
        <w:rPr>
          <w:rFonts w:ascii="GHEA Mariam" w:hAnsi="GHEA Mariam"/>
          <w:sz w:val="24"/>
          <w:szCs w:val="24"/>
          <w:lang w:val="hy-AM"/>
        </w:rPr>
        <w:t xml:space="preserve">   </w:t>
      </w:r>
      <w:r w:rsidRPr="00B26C72">
        <w:rPr>
          <w:rFonts w:ascii="GHEA Mariam" w:hAnsi="GHEA Mariam"/>
          <w:sz w:val="24"/>
          <w:szCs w:val="24"/>
          <w:lang w:val="hy-AM"/>
        </w:rPr>
        <w:t>ո</w:t>
      </w:r>
      <w:r w:rsidR="00B26C72">
        <w:rPr>
          <w:rFonts w:ascii="GHEA Mariam" w:hAnsi="GHEA Mariam"/>
          <w:sz w:val="24"/>
          <w:szCs w:val="24"/>
          <w:lang w:val="hy-AM"/>
        </w:rPr>
        <w:t xml:space="preserve"> </w:t>
      </w:r>
      <w:r w:rsidRPr="00B26C72">
        <w:rPr>
          <w:rFonts w:ascii="GHEA Mariam" w:hAnsi="GHEA Mariam"/>
          <w:sz w:val="24"/>
          <w:szCs w:val="24"/>
          <w:lang w:val="hy-AM"/>
        </w:rPr>
        <w:t>ր</w:t>
      </w:r>
      <w:r w:rsidR="00B26C72">
        <w:rPr>
          <w:rFonts w:ascii="GHEA Mariam" w:hAnsi="GHEA Mariam"/>
          <w:sz w:val="24"/>
          <w:szCs w:val="24"/>
          <w:lang w:val="hy-AM"/>
        </w:rPr>
        <w:t xml:space="preserve"> </w:t>
      </w:r>
      <w:r w:rsidRPr="00B26C72">
        <w:rPr>
          <w:rFonts w:ascii="GHEA Mariam" w:hAnsi="GHEA Mariam"/>
          <w:sz w:val="24"/>
          <w:szCs w:val="24"/>
          <w:lang w:val="hy-AM"/>
        </w:rPr>
        <w:t>ո</w:t>
      </w:r>
      <w:r w:rsidR="00B26C72">
        <w:rPr>
          <w:rFonts w:ascii="GHEA Mariam" w:hAnsi="GHEA Mariam"/>
          <w:sz w:val="24"/>
          <w:szCs w:val="24"/>
          <w:lang w:val="hy-AM"/>
        </w:rPr>
        <w:t xml:space="preserve"> </w:t>
      </w:r>
      <w:r w:rsidRPr="00B26C72">
        <w:rPr>
          <w:rFonts w:ascii="GHEA Mariam" w:hAnsi="GHEA Mariam"/>
          <w:sz w:val="24"/>
          <w:szCs w:val="24"/>
          <w:lang w:val="hy-AM"/>
        </w:rPr>
        <w:t>շ</w:t>
      </w:r>
      <w:r w:rsidR="00B26C72">
        <w:rPr>
          <w:rFonts w:ascii="GHEA Mariam" w:hAnsi="GHEA Mariam"/>
          <w:sz w:val="24"/>
          <w:szCs w:val="24"/>
          <w:lang w:val="hy-AM"/>
        </w:rPr>
        <w:t xml:space="preserve"> </w:t>
      </w:r>
      <w:r w:rsidRPr="00B26C72">
        <w:rPr>
          <w:rFonts w:ascii="GHEA Mariam" w:hAnsi="GHEA Mariam"/>
          <w:sz w:val="24"/>
          <w:szCs w:val="24"/>
          <w:lang w:val="hy-AM"/>
        </w:rPr>
        <w:t>ու</w:t>
      </w:r>
      <w:r w:rsidR="00B26C72">
        <w:rPr>
          <w:rFonts w:ascii="GHEA Mariam" w:hAnsi="GHEA Mariam"/>
          <w:sz w:val="24"/>
          <w:szCs w:val="24"/>
          <w:lang w:val="hy-AM"/>
        </w:rPr>
        <w:t xml:space="preserve"> </w:t>
      </w:r>
      <w:r w:rsidRPr="00B26C72">
        <w:rPr>
          <w:rFonts w:ascii="GHEA Mariam" w:hAnsi="GHEA Mariam"/>
          <w:sz w:val="24"/>
          <w:szCs w:val="24"/>
          <w:lang w:val="hy-AM"/>
        </w:rPr>
        <w:t>մ</w:t>
      </w:r>
      <w:r w:rsidR="00B26C72">
        <w:rPr>
          <w:rFonts w:ascii="GHEA Mariam" w:hAnsi="GHEA Mariam"/>
          <w:sz w:val="24"/>
          <w:szCs w:val="24"/>
          <w:lang w:val="hy-AM"/>
        </w:rPr>
        <w:t xml:space="preserve">   </w:t>
      </w:r>
      <w:r w:rsidRPr="00B26C72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F416E9" w:rsidRPr="00F416E9" w:rsidRDefault="00F416E9" w:rsidP="001C3EE9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6C72">
        <w:rPr>
          <w:rFonts w:ascii="GHEA Mariam" w:hAnsi="GHEA Mariam"/>
          <w:spacing w:val="-8"/>
          <w:sz w:val="24"/>
          <w:szCs w:val="24"/>
          <w:lang w:val="hy-AM"/>
        </w:rPr>
        <w:t>Հավանություն տալ «Եվրասիական տնտեսական հանձնաժողովի՝ անդրսահ</w:t>
      </w:r>
      <w:r w:rsidR="00B26C72" w:rsidRPr="00B26C72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26C72">
        <w:rPr>
          <w:rFonts w:ascii="GHEA Mariam" w:hAnsi="GHEA Mariam"/>
          <w:spacing w:val="-8"/>
          <w:sz w:val="24"/>
          <w:szCs w:val="24"/>
          <w:lang w:val="hy-AM"/>
        </w:rPr>
        <w:t>մանային</w:t>
      </w:r>
      <w:r w:rsidRPr="00F416E9">
        <w:rPr>
          <w:rFonts w:ascii="GHEA Mariam" w:hAnsi="GHEA Mariam"/>
          <w:sz w:val="24"/>
          <w:szCs w:val="24"/>
          <w:lang w:val="hy-AM"/>
        </w:rPr>
        <w:t xml:space="preserve"> շուկաներում մրցակցության ընդհանուր կանոնների վերահսկման շրջա</w:t>
      </w:r>
      <w:r w:rsidR="00B26C72">
        <w:rPr>
          <w:rFonts w:ascii="GHEA Mariam" w:hAnsi="GHEA Mariam"/>
          <w:sz w:val="24"/>
          <w:szCs w:val="24"/>
          <w:lang w:val="hy-AM"/>
        </w:rPr>
        <w:softHyphen/>
      </w:r>
      <w:r w:rsidRPr="00F416E9">
        <w:rPr>
          <w:rFonts w:ascii="GHEA Mariam" w:hAnsi="GHEA Mariam"/>
          <w:sz w:val="24"/>
          <w:szCs w:val="24"/>
          <w:lang w:val="hy-AM"/>
        </w:rPr>
        <w:t xml:space="preserve">նակներում ընդունվող որոշումները, ինչպես նաև այդ վերահսկման </w:t>
      </w:r>
      <w:r w:rsidRPr="00B26C72">
        <w:rPr>
          <w:rFonts w:ascii="GHEA Mariam" w:hAnsi="GHEA Mariam"/>
          <w:spacing w:val="-2"/>
          <w:sz w:val="24"/>
          <w:szCs w:val="24"/>
          <w:lang w:val="hy-AM"/>
        </w:rPr>
        <w:t>շրջանակ</w:t>
      </w:r>
      <w:r w:rsidR="00B26C72" w:rsidRPr="00B26C7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26C72">
        <w:rPr>
          <w:rFonts w:ascii="GHEA Mariam" w:hAnsi="GHEA Mariam"/>
          <w:spacing w:val="-2"/>
          <w:sz w:val="24"/>
          <w:szCs w:val="24"/>
          <w:lang w:val="hy-AM"/>
        </w:rPr>
        <w:t xml:space="preserve">ներում </w:t>
      </w:r>
      <w:r w:rsidR="00B26C72" w:rsidRPr="00B26C72">
        <w:rPr>
          <w:rFonts w:ascii="GHEA Mariam" w:hAnsi="GHEA Mariam"/>
          <w:spacing w:val="-2"/>
          <w:sz w:val="24"/>
          <w:szCs w:val="24"/>
          <w:lang w:val="hy-AM"/>
        </w:rPr>
        <w:t>հ</w:t>
      </w:r>
      <w:r w:rsidRPr="00B26C72">
        <w:rPr>
          <w:rFonts w:ascii="GHEA Mariam" w:hAnsi="GHEA Mariam"/>
          <w:spacing w:val="-2"/>
          <w:sz w:val="24"/>
          <w:szCs w:val="24"/>
          <w:lang w:val="hy-AM"/>
        </w:rPr>
        <w:t>անձնաժողովի գործողությունները (անգործությունը) Եվրասիական տնտե</w:t>
      </w:r>
      <w:r w:rsidR="00B26C72" w:rsidRPr="00B26C7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B26C72" w:rsidRPr="00B26C7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26C72">
        <w:rPr>
          <w:rFonts w:ascii="GHEA Mariam" w:hAnsi="GHEA Mariam"/>
          <w:spacing w:val="-2"/>
          <w:sz w:val="24"/>
          <w:szCs w:val="24"/>
          <w:lang w:val="hy-AM"/>
        </w:rPr>
        <w:t>սական</w:t>
      </w:r>
      <w:r w:rsidRPr="00F416E9">
        <w:rPr>
          <w:rFonts w:ascii="GHEA Mariam" w:hAnsi="GHEA Mariam"/>
          <w:sz w:val="24"/>
          <w:szCs w:val="24"/>
          <w:lang w:val="hy-AM"/>
        </w:rPr>
        <w:t xml:space="preserve"> միության դատարանում բողոքարկելու մասով «Եվրասիական տնտե</w:t>
      </w:r>
      <w:r w:rsidR="00B26C72">
        <w:rPr>
          <w:rFonts w:ascii="GHEA Mariam" w:hAnsi="GHEA Mariam"/>
          <w:sz w:val="24"/>
          <w:szCs w:val="24"/>
          <w:lang w:val="hy-AM"/>
        </w:rPr>
        <w:softHyphen/>
      </w:r>
      <w:r w:rsidRPr="00F416E9">
        <w:rPr>
          <w:rFonts w:ascii="GHEA Mariam" w:hAnsi="GHEA Mariam"/>
          <w:sz w:val="24"/>
          <w:szCs w:val="24"/>
          <w:lang w:val="hy-AM"/>
        </w:rPr>
        <w:t>սական միության մասին» 2014 թվականի մայիսի 29-ի պայմանագրում փոփո</w:t>
      </w:r>
      <w:r w:rsidR="001C3EE9">
        <w:rPr>
          <w:rFonts w:ascii="GHEA Mariam" w:hAnsi="GHEA Mariam"/>
          <w:sz w:val="24"/>
          <w:szCs w:val="24"/>
          <w:lang w:val="hy-AM"/>
        </w:rPr>
        <w:softHyphen/>
      </w:r>
      <w:r w:rsidRPr="00F416E9">
        <w:rPr>
          <w:rFonts w:ascii="GHEA Mariam" w:hAnsi="GHEA Mariam"/>
          <w:sz w:val="24"/>
          <w:szCs w:val="24"/>
          <w:lang w:val="hy-AM"/>
        </w:rPr>
        <w:t>խություններ կատարելու մասին» արձանագրության ստորագրման առաջար</w:t>
      </w:r>
      <w:r w:rsidR="001C3EE9">
        <w:rPr>
          <w:rFonts w:ascii="GHEA Mariam" w:hAnsi="GHEA Mariam"/>
          <w:sz w:val="24"/>
          <w:szCs w:val="24"/>
          <w:lang w:val="hy-AM"/>
        </w:rPr>
        <w:softHyphen/>
      </w:r>
      <w:r w:rsidRPr="00F416E9">
        <w:rPr>
          <w:rFonts w:ascii="GHEA Mariam" w:hAnsi="GHEA Mariam"/>
          <w:sz w:val="24"/>
          <w:szCs w:val="24"/>
          <w:lang w:val="hy-AM"/>
        </w:rPr>
        <w:t>կությանը:</w:t>
      </w:r>
    </w:p>
    <w:p w:rsidR="00F416E9" w:rsidRPr="00F416E9" w:rsidRDefault="00F416E9" w:rsidP="001C3EE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416E9">
        <w:rPr>
          <w:rFonts w:ascii="GHEA Mariam" w:hAnsi="GHEA Mariam"/>
          <w:sz w:val="24"/>
          <w:szCs w:val="24"/>
          <w:lang w:val="hy-AM"/>
        </w:rPr>
        <w:lastRenderedPageBreak/>
        <w:t>Հայաստանի Հանրապետության արտաքին գործերի նախարարին՝ կազմակերպել միջազգային պայմանագրի ստորագրումը: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C3EE9" w:rsidRDefault="001C3EE9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B1F94" w:rsidRPr="00B43FC1" w:rsidRDefault="00BB1F9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1F94" w:rsidRPr="00B43FC1" w:rsidRDefault="00BB1F9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1F94" w:rsidRPr="00B43FC1" w:rsidRDefault="00BB1F94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A20FAE">
      <w:headerReference w:type="even" r:id="rId8"/>
      <w:headerReference w:type="default" r:id="rId9"/>
      <w:footerReference w:type="even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B69" w:rsidRDefault="00F32B69">
      <w:r>
        <w:separator/>
      </w:r>
    </w:p>
  </w:endnote>
  <w:endnote w:type="continuationSeparator" w:id="0">
    <w:p w:rsidR="00F32B69" w:rsidRDefault="00F3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5D9C">
      <w:rPr>
        <w:noProof/>
        <w:sz w:val="18"/>
      </w:rPr>
      <w:t>KA-51-17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B69" w:rsidRDefault="00F32B69">
      <w:r>
        <w:separator/>
      </w:r>
    </w:p>
  </w:footnote>
  <w:footnote w:type="continuationSeparator" w:id="0">
    <w:p w:rsidR="00F32B69" w:rsidRDefault="00F3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F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EE9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2B9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E91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9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AFD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D1C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8DC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3E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0FAE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C7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1F94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B69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6E9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2747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E5D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5D9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cp:lastPrinted>2026-02-23T13:06:00Z</cp:lastPrinted>
  <dcterms:created xsi:type="dcterms:W3CDTF">2026-01-05T05:12:00Z</dcterms:created>
  <dcterms:modified xsi:type="dcterms:W3CDTF">2026-02-25T11:59:00Z</dcterms:modified>
</cp:coreProperties>
</file>