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74CE" w:rsidRPr="00B87B34" w:rsidRDefault="00363291" w:rsidP="00363291">
      <w:pPr>
        <w:shd w:val="clear" w:color="auto" w:fill="FFFFFF"/>
        <w:tabs>
          <w:tab w:val="left" w:pos="6930"/>
          <w:tab w:val="left" w:pos="7020"/>
          <w:tab w:val="left" w:pos="7110"/>
        </w:tabs>
        <w:spacing w:after="0" w:line="276" w:lineRule="auto"/>
        <w:ind w:firstLine="375"/>
        <w:rPr>
          <w:rFonts w:ascii="GHEA Grapalat" w:eastAsia="Calibri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 xml:space="preserve">                                             </w:t>
      </w:r>
      <w:r w:rsidR="001374CE" w:rsidRPr="00B87B34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/>
        </w:rPr>
        <w:t>ԱՄՓՈՓԱԹԵՐԹ</w:t>
      </w:r>
      <w:r w:rsidR="001374CE" w:rsidRPr="00B87B34">
        <w:rPr>
          <w:rFonts w:ascii="Calibri" w:eastAsia="Calibri" w:hAnsi="Calibri" w:cs="Calibri"/>
          <w:caps/>
          <w:color w:val="000000"/>
          <w:sz w:val="24"/>
          <w:szCs w:val="24"/>
          <w:lang w:val="hy-AM"/>
        </w:rPr>
        <w:t>  </w:t>
      </w:r>
    </w:p>
    <w:p w:rsidR="00E51915" w:rsidRDefault="00B124B6" w:rsidP="0077068F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t>«</w:t>
      </w:r>
      <w:r w:rsidRPr="00B124B6">
        <w:rPr>
          <w:rFonts w:ascii="GHEA Grapalat" w:hAnsi="GHEA Grapalat"/>
          <w:b/>
          <w:caps/>
          <w:sz w:val="24"/>
          <w:szCs w:val="24"/>
          <w:lang w:val="hy-AM"/>
        </w:rPr>
        <w:t>տեխնիկական աջակցության տրամադրման մասին</w:t>
      </w:r>
      <w:r>
        <w:rPr>
          <w:rFonts w:ascii="GHEA Grapalat" w:hAnsi="GHEA Grapalat"/>
          <w:b/>
          <w:caps/>
          <w:sz w:val="24"/>
          <w:szCs w:val="24"/>
          <w:lang w:val="hy-AM"/>
        </w:rPr>
        <w:t>»</w:t>
      </w:r>
      <w:r w:rsidRPr="00B124B6">
        <w:rPr>
          <w:rFonts w:ascii="GHEA Grapalat" w:hAnsi="GHEA Grapalat"/>
          <w:b/>
          <w:caps/>
          <w:sz w:val="24"/>
          <w:szCs w:val="24"/>
          <w:lang w:val="hy-AM"/>
        </w:rPr>
        <w:t xml:space="preserve"> պայմանագրի </w:t>
      </w:r>
      <w:r w:rsidR="00423164">
        <w:rPr>
          <w:rFonts w:ascii="GHEA Grapalat" w:hAnsi="GHEA Grapalat"/>
          <w:b/>
          <w:caps/>
          <w:sz w:val="24"/>
          <w:szCs w:val="24"/>
          <w:lang w:val="hy-AM"/>
        </w:rPr>
        <w:t>ՀԱՍՏԱՏՄԱՆ</w:t>
      </w:r>
      <w:r w:rsidR="001374CE" w:rsidRPr="00B87B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</w:t>
      </w:r>
      <w:r w:rsidR="0077068F" w:rsidRPr="0077068F">
        <w:rPr>
          <w:rFonts w:ascii="GHEA Grapalat" w:hAnsi="GHEA Grapalat"/>
          <w:b/>
          <w:sz w:val="24"/>
          <w:szCs w:val="24"/>
          <w:lang w:val="hy-AM"/>
        </w:rPr>
        <w:t>ԱՌԱՋԱՐԿՈՒԹՅՈՒՆՆԵՐԻ</w:t>
      </w:r>
    </w:p>
    <w:p w:rsidR="0077068F" w:rsidRPr="0077068F" w:rsidRDefault="0077068F" w:rsidP="0077068F">
      <w:pPr>
        <w:tabs>
          <w:tab w:val="left" w:pos="6930"/>
          <w:tab w:val="left" w:pos="7020"/>
          <w:tab w:val="left" w:pos="7110"/>
        </w:tabs>
        <w:spacing w:after="0" w:line="276" w:lineRule="auto"/>
        <w:jc w:val="center"/>
        <w:rPr>
          <w:rFonts w:ascii="GHEA Grapalat" w:eastAsia="Calibri" w:hAnsi="GHEA Grapalat" w:cs="Sylfaen"/>
          <w:b/>
          <w:caps/>
          <w:sz w:val="24"/>
          <w:szCs w:val="24"/>
          <w:lang w:val="hy-AM"/>
        </w:rPr>
      </w:pPr>
    </w:p>
    <w:tbl>
      <w:tblPr>
        <w:tblW w:w="10339" w:type="dxa"/>
        <w:tblInd w:w="-5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25"/>
        <w:gridCol w:w="2514"/>
      </w:tblGrid>
      <w:tr w:rsidR="001374CE" w:rsidRPr="004F0560" w:rsidTr="00270111">
        <w:trPr>
          <w:trHeight w:val="412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sz w:val="24"/>
                <w:szCs w:val="24"/>
                <w:shd w:val="clear" w:color="auto" w:fill="D9D9D9"/>
                <w:lang w:val="hy-AM"/>
              </w:rPr>
              <w:t>1.</w:t>
            </w:r>
            <w:r w:rsidRPr="00B87B34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 xml:space="preserve"> ՀՀ</w:t>
            </w: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shd w:val="clear" w:color="auto" w:fill="D9D9D9"/>
                <w:lang w:val="hy-AM"/>
              </w:rPr>
              <w:t xml:space="preserve"> </w:t>
            </w:r>
            <w:r w:rsidR="00221131">
              <w:rPr>
                <w:rFonts w:ascii="GHEA Grapalat" w:eastAsia="Calibri" w:hAnsi="GHEA Grapalat" w:cs="Sylfaen"/>
                <w:b/>
                <w:sz w:val="24"/>
                <w:szCs w:val="24"/>
                <w:shd w:val="clear" w:color="auto" w:fill="D9D9D9"/>
                <w:lang w:val="hy-AM"/>
              </w:rPr>
              <w:t>արտաքին գործերի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5A4A68" w:rsidRDefault="00423164" w:rsidP="0042316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rPr>
                <w:rFonts w:ascii="GHEA Grapalat" w:eastAsia="Calibri" w:hAnsi="GHEA Grapalat" w:cs="Arial"/>
                <w:color w:val="FF0000"/>
                <w:sz w:val="24"/>
                <w:szCs w:val="24"/>
                <w:shd w:val="clear" w:color="auto" w:fill="FFFFFF"/>
                <w:lang w:val="hy-AM"/>
              </w:rPr>
            </w:pPr>
            <w:r w:rsidRPr="0042316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25.02.2026թ.</w:t>
            </w:r>
          </w:p>
        </w:tc>
      </w:tr>
      <w:tr w:rsidR="001374CE" w:rsidRPr="004F0560" w:rsidTr="00270111">
        <w:trPr>
          <w:trHeight w:val="440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B87B3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270111" w:rsidRDefault="00221131" w:rsidP="00423164">
            <w:pPr>
              <w:tabs>
                <w:tab w:val="left" w:pos="6930"/>
                <w:tab w:val="left" w:pos="7020"/>
                <w:tab w:val="left" w:pos="7110"/>
              </w:tabs>
              <w:spacing w:after="0" w:line="276" w:lineRule="auto"/>
              <w:jc w:val="both"/>
              <w:rPr>
                <w:rFonts w:ascii="GHEA Grapalat" w:eastAsia="Calibri" w:hAnsi="GHEA Grapalat" w:cs="Arial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42316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№ </w:t>
            </w:r>
            <w:r w:rsidR="00423164" w:rsidRPr="00423164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Մ-11490-2026</w:t>
            </w:r>
          </w:p>
        </w:tc>
      </w:tr>
      <w:tr w:rsidR="00423164" w:rsidRPr="00B87B34" w:rsidTr="00AE245B">
        <w:trPr>
          <w:trHeight w:val="6922"/>
        </w:trPr>
        <w:tc>
          <w:tcPr>
            <w:tcW w:w="7825" w:type="dxa"/>
            <w:shd w:val="clear" w:color="auto" w:fill="auto"/>
          </w:tcPr>
          <w:p w:rsidR="00423164" w:rsidRDefault="00423164" w:rsidP="00AE245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Տեխնիկական աջակցության տրամադրման մասին պայմանագիրը ստորագրվել է 2026 թվականի փետրվարի 17-ին:</w:t>
            </w:r>
          </w:p>
          <w:p w:rsidR="00423164" w:rsidRPr="00962853" w:rsidRDefault="00423164" w:rsidP="00AE245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Հայաստանի Հանրապետության ֆինանսների նախարարության համար պետական-մասնավոր գործընկերության ոլորտի ինստիտուցիոնալ կարողությունների ամրապնդմանն ուղղված տեխնիկական աջակցության տրամադրման մասին </w:t>
            </w:r>
            <w:r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պայմանագրով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նախատեսվում է Եվրասիական զարգացման բանկի միջոցներից ՀՀ ֆինանսների նախարարությանը տրամադրել 250 հազար ԱՄՆ դոլարը չգերազանցող անհատույց և չվերադարձվող հիմունքներով ֆինանսական աջակցություն</w:t>
            </w:r>
            <w:r w:rsidRPr="00E118D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պետական-մասնավոր գործընկերության ոլորտի ինստիտուցիոնալ կարողությունների ամրապնդմանն ուղղված տեխնիկական աջակցության տրամադրման 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նպատակով:</w:t>
            </w:r>
          </w:p>
          <w:p w:rsidR="00423164" w:rsidRPr="00962853" w:rsidRDefault="00423164" w:rsidP="00AE245B">
            <w:pPr>
              <w:spacing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Պայմանագրով հիմնականում 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սահմանվում են ֆինանսավորման ժամանակացույցի և «տրանշների» տրամադրման ընթացակարգերը, ֆինանսավորումն ստացողի պարտավորությունները, երաշխիքները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, ինչպես նաև 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մշտադիտարկման իրականացման կարգը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423164" w:rsidRDefault="00423164" w:rsidP="00AE245B">
            <w:pPr>
              <w:spacing w:line="360" w:lineRule="auto"/>
              <w:ind w:firstLine="73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Ընդհան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ուր առմամբ, Պայմանագրի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նպատակն է </w:t>
            </w:r>
            <w:r w:rsidRPr="00962853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պետական-մասնավոր գործընկերության ոլորտի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աշխատակիցների կարողությունների և աշխատանքի արդյունավետության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բարձրացումը՝ միտված </w:t>
            </w:r>
            <w:r w:rsidRPr="00381F3A">
              <w:rPr>
                <w:rFonts w:ascii="GHEA Grapalat" w:hAnsi="GHEA Grapalat"/>
                <w:sz w:val="24"/>
                <w:szCs w:val="24"/>
                <w:lang w:val="hy-AM"/>
              </w:rPr>
              <w:t>պետական և մասնավոր հատվածների գործընկերության ոլորտի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81F3A">
              <w:rPr>
                <w:rFonts w:ascii="GHEA Grapalat" w:hAnsi="GHEA Grapalat"/>
                <w:sz w:val="24"/>
                <w:szCs w:val="24"/>
                <w:lang w:val="hy-AM"/>
              </w:rPr>
              <w:t>կառավարման համակարգի ամրապնդմանը</w:t>
            </w:r>
            <w:r w:rsidRPr="00962853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  <w:p w:rsidR="00423164" w:rsidRDefault="00423164" w:rsidP="00AE245B">
            <w:pPr>
              <w:spacing w:before="12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118D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lastRenderedPageBreak/>
              <w:t>Տեխնիկական աջակցությ</w:t>
            </w:r>
            <w:r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ան տրամադրման մասին պայմանագրի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C301FE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 xml:space="preserve">ուժի մեջ մտնելու կարգը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սահմանված է 10.1-րդ հոդվածով.</w:t>
            </w:r>
          </w:p>
          <w:p w:rsidR="00423164" w:rsidRPr="00DC54E5" w:rsidRDefault="00423164" w:rsidP="00AE245B">
            <w:pPr>
              <w:widowControl w:val="0"/>
              <w:tabs>
                <w:tab w:val="left" w:pos="1134"/>
              </w:tabs>
              <w:spacing w:line="360" w:lineRule="auto"/>
              <w:ind w:firstLine="567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</w:pPr>
            <w:r w:rsidRPr="00DC54E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Սույն Պայմանագիրն ուժի մեջ է մտնում ուժի մեջ մտնելու համար անհրաժեշտ ներպետական ընթացակարգերն ավարտելու մասին Բենեֆիցիարի գրավոր ծանուցումը դիվանագիտական ուղիներով Բանկի կողմից ստանալու (Պայմանագրի 10.2 կետով նախատեսված կարգով) օրվանից։ </w:t>
            </w:r>
          </w:p>
          <w:p w:rsidR="00423164" w:rsidRPr="00B93EAE" w:rsidRDefault="00423164" w:rsidP="00AE245B">
            <w:pPr>
              <w:widowControl w:val="0"/>
              <w:tabs>
                <w:tab w:val="left" w:pos="1134"/>
              </w:tabs>
              <w:spacing w:line="360" w:lineRule="auto"/>
              <w:ind w:firstLine="567"/>
              <w:jc w:val="both"/>
              <w:rPr>
                <w:rFonts w:ascii="GHEA Grapalat" w:eastAsia="TimesNewRoman,Italic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Արտաքին գործերի նախարարությունը,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11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հիմքով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՝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D0407">
              <w:rPr>
                <w:rFonts w:ascii="GHEA Grapalat" w:hAnsi="GHEA Grapalat" w:cs="Arial"/>
                <w:sz w:val="24"/>
                <w:szCs w:val="24"/>
                <w:lang w:val="hy-AM"/>
              </w:rPr>
              <w:t>գտնում</w:t>
            </w:r>
            <w:r w:rsidRPr="003D0407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118D4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</w:t>
            </w:r>
            <w:r w:rsidRPr="00DC54E5">
              <w:rPr>
                <w:rFonts w:ascii="GHEA Grapalat" w:hAnsi="GHEA Grapalat"/>
                <w:sz w:val="24"/>
                <w:szCs w:val="24"/>
                <w:lang w:val="hy-AM"/>
              </w:rPr>
              <w:t>Տեխնիկական աջակցության տրամադրման մասին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պայմանագրի</w:t>
            </w:r>
            <w:r w:rsidRPr="00DC54E5"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GHEA Grapalat"/>
                <w:bCs/>
                <w:iCs/>
                <w:sz w:val="24"/>
                <w:szCs w:val="24"/>
                <w:lang w:val="hy-AM"/>
              </w:rPr>
              <w:t>վավերացումը կամ հաստատումը:</w:t>
            </w:r>
          </w:p>
          <w:p w:rsidR="00423164" w:rsidRPr="004F0560" w:rsidRDefault="00423164" w:rsidP="00AE245B">
            <w:pPr>
              <w:spacing w:after="0"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auto"/>
          </w:tcPr>
          <w:p w:rsidR="00423164" w:rsidRPr="00B87B34" w:rsidRDefault="00423164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23164" w:rsidRPr="00B87B34" w:rsidRDefault="00423164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en-US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</w:tc>
      </w:tr>
      <w:tr w:rsidR="001374CE" w:rsidRPr="00F409FF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1374CE" w:rsidRPr="00B87B34" w:rsidRDefault="001374CE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</w:pPr>
            <w:r w:rsidRPr="00B87B34">
              <w:rPr>
                <w:rFonts w:ascii="GHEA Grapalat" w:eastAsia="Calibri" w:hAnsi="GHEA Grapalat" w:cs="Arial"/>
                <w:b/>
                <w:color w:val="222222"/>
                <w:sz w:val="24"/>
                <w:szCs w:val="24"/>
                <w:shd w:val="clear" w:color="auto" w:fill="D9D9D9"/>
                <w:lang w:val="hy-AM"/>
              </w:rPr>
              <w:lastRenderedPageBreak/>
              <w:t>2. ՀՀ արդարադատության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D84E3B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25.02.2026թ.</w:t>
            </w:r>
          </w:p>
        </w:tc>
      </w:tr>
      <w:tr w:rsidR="001374CE" w:rsidRPr="00F409FF" w:rsidTr="00270111">
        <w:tc>
          <w:tcPr>
            <w:tcW w:w="7825" w:type="dxa"/>
            <w:vMerge/>
            <w:shd w:val="clear" w:color="auto" w:fill="D9D9D9" w:themeFill="background1" w:themeFillShade="D9"/>
          </w:tcPr>
          <w:p w:rsidR="001374CE" w:rsidRPr="00B87B34" w:rsidRDefault="001374CE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1374CE" w:rsidRPr="00B87B34" w:rsidRDefault="00D84E3B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 w:rsidRPr="00D84E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№</w:t>
            </w:r>
            <w:r w:rsidRPr="00D84E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 w:rsidRPr="00D84E3B"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Մ-11709-2026</w:t>
            </w:r>
          </w:p>
        </w:tc>
      </w:tr>
      <w:tr w:rsidR="00D841A8" w:rsidRPr="00D84E3B" w:rsidTr="00F409FF">
        <w:trPr>
          <w:trHeight w:val="1072"/>
        </w:trPr>
        <w:tc>
          <w:tcPr>
            <w:tcW w:w="7825" w:type="dxa"/>
            <w:shd w:val="clear" w:color="auto" w:fill="auto"/>
          </w:tcPr>
          <w:p w:rsidR="00D84E3B" w:rsidRDefault="00D84E3B" w:rsidP="00D84E3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Պայմանագիրը </w:t>
            </w:r>
            <w:r w:rsidRPr="00606489">
              <w:rPr>
                <w:rFonts w:ascii="GHEA Grapalat" w:hAnsi="GHEA Grapalat" w:cs="Sylfaen"/>
                <w:sz w:val="24"/>
                <w:szCs w:val="24"/>
                <w:lang w:val="hy-AM"/>
              </w:rPr>
              <w:t>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B87B34" w:rsidRPr="00F409FF" w:rsidRDefault="00D84E3B" w:rsidP="00D84E3B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 հայտնում եմ, որ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համար ֆինանսական կամ գույքային պարտավորություններ նախատեսելու դեպքում Պայմանագիրը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ենթակա կլինի վավերացման </w:t>
            </w:r>
            <w:r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ՀՀ Սահմանադրության 116-րդ հոդվածի 1-ին մասի 4-րդ և «Միջազգային պայմանագրերի մասին» օրենքի 10-րդ հոդվածի 2-րդ մասի 4-րդ կետերով: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D84E3B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  <w:t>Ընդունվել է ի գիտություն</w:t>
            </w:r>
            <w:r w:rsidRPr="00B87B34"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en-US"/>
              </w:rPr>
              <w:t>:</w:t>
            </w:r>
          </w:p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</w:tr>
      <w:tr w:rsidR="00D841A8" w:rsidRPr="00AF6C3C" w:rsidTr="00270111"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3. ՀՀ </w:t>
            </w:r>
            <w:r w:rsidR="00221131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E1735E" w:rsidRDefault="00E1735E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GHEA Grapalat"/>
                <w:sz w:val="24"/>
                <w:szCs w:val="24"/>
                <w:lang w:val="en-US"/>
              </w:rPr>
              <w:t>24.02.2026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>թ.</w:t>
            </w:r>
          </w:p>
        </w:tc>
      </w:tr>
      <w:tr w:rsidR="00D841A8" w:rsidRPr="00AF6C3C" w:rsidTr="00270111">
        <w:trPr>
          <w:trHeight w:val="47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Arial"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E1735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№</w:t>
            </w:r>
            <w:r w:rsidR="00AF6C3C" w:rsidRPr="00E1735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E1735E" w:rsidRPr="00E1735E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01/5-1/4471-2026</w:t>
            </w:r>
          </w:p>
        </w:tc>
      </w:tr>
      <w:tr w:rsidR="00D841A8" w:rsidRPr="00B87B34" w:rsidTr="00E1735E">
        <w:trPr>
          <w:trHeight w:val="2467"/>
        </w:trPr>
        <w:tc>
          <w:tcPr>
            <w:tcW w:w="7825" w:type="dxa"/>
            <w:shd w:val="clear" w:color="auto" w:fill="auto"/>
          </w:tcPr>
          <w:p w:rsidR="00221131" w:rsidRPr="00F409FF" w:rsidRDefault="00E1735E" w:rsidP="00AE245B">
            <w:pPr>
              <w:spacing w:after="0" w:line="360" w:lineRule="auto"/>
              <w:ind w:firstLine="562"/>
              <w:contextualSpacing/>
              <w:jc w:val="both"/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</w:pPr>
            <w:r w:rsidRPr="00E1735E">
              <w:rPr>
                <w:rFonts w:ascii="GHEA Grapalat" w:eastAsia="Times New Roman" w:hAnsi="GHEA Grapalat" w:cs="Sylfaen"/>
                <w:noProof/>
                <w:sz w:val="24"/>
                <w:szCs w:val="24"/>
                <w:lang w:val="hy-AM" w:eastAsia="ru-RU"/>
              </w:rPr>
              <w:lastRenderedPageBreak/>
              <w:t>«Տեխնիկական աջակցության տրամադրման մասին» պայմանագրում Հայաստանի Հանրապետության համար ֆինանսական պարտավորություններ նախատեսող՝ եկամուտների նվազեցման կամ ծախսերի ավելացման հանգեցնող դրույթներ առկա չեն:</w:t>
            </w:r>
          </w:p>
        </w:tc>
        <w:tc>
          <w:tcPr>
            <w:tcW w:w="2514" w:type="dxa"/>
            <w:shd w:val="clear" w:color="auto" w:fill="auto"/>
          </w:tcPr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4D57DF" w:rsidRPr="00B87B34" w:rsidRDefault="004D57DF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A01ED3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D841A8" w:rsidRPr="00F409FF" w:rsidTr="00270111">
        <w:trPr>
          <w:trHeight w:val="338"/>
        </w:trPr>
        <w:tc>
          <w:tcPr>
            <w:tcW w:w="7825" w:type="dxa"/>
            <w:vMerge w:val="restart"/>
            <w:shd w:val="clear" w:color="auto" w:fill="D9D9D9" w:themeFill="background1" w:themeFillShade="D9"/>
            <w:vAlign w:val="center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</w:pPr>
            <w:r w:rsidRPr="00B87B34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 xml:space="preserve">4. </w:t>
            </w:r>
            <w:r w:rsidR="00F409FF" w:rsidRPr="00F409FF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D841A8" w:rsidRPr="00F409FF" w:rsidTr="00270111">
        <w:trPr>
          <w:trHeight w:val="365"/>
        </w:trPr>
        <w:tc>
          <w:tcPr>
            <w:tcW w:w="7825" w:type="dxa"/>
            <w:vMerge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2514" w:type="dxa"/>
            <w:shd w:val="clear" w:color="auto" w:fill="D9D9D9" w:themeFill="background1" w:themeFillShade="D9"/>
          </w:tcPr>
          <w:p w:rsidR="00D841A8" w:rsidRPr="00B87B34" w:rsidRDefault="00D841A8" w:rsidP="00AE245B">
            <w:pPr>
              <w:tabs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</w:tc>
      </w:tr>
      <w:tr w:rsidR="00D841A8" w:rsidRPr="00B87B34" w:rsidTr="00423164">
        <w:trPr>
          <w:trHeight w:val="2638"/>
        </w:trPr>
        <w:tc>
          <w:tcPr>
            <w:tcW w:w="7825" w:type="dxa"/>
            <w:shd w:val="clear" w:color="auto" w:fill="auto"/>
          </w:tcPr>
          <w:p w:rsidR="00A01ED3" w:rsidRPr="00F409FF" w:rsidRDefault="00423164" w:rsidP="00AE245B">
            <w:pPr>
              <w:pStyle w:val="Bodytext30"/>
              <w:spacing w:line="360" w:lineRule="auto"/>
              <w:ind w:right="-59" w:firstLine="709"/>
              <w:jc w:val="both"/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Հայտնում ենք, որ </w:t>
            </w:r>
            <w:r w:rsidRPr="00A63B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«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Տ</w:t>
            </w:r>
            <w:r w:rsidRPr="00A63BE8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եխնիկական աջակցության տրամադրման մասին» 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պայմանագրով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«Պետական գույքի կառավարման մասին»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</w:t>
            </w:r>
            <w:r w:rsidRPr="006D390B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օրենքի կարգավորման շրջանակում Հայաստանի Հանրապետության համար գույքային պարտավորություններ նախատեսող դրույթներ առկա</w:t>
            </w:r>
            <w:r w:rsidRPr="00882C94"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 xml:space="preserve"> չեն</w:t>
            </w:r>
            <w:r>
              <w:rPr>
                <w:rFonts w:ascii="GHEA Grapalat" w:hAnsi="GHEA Grapalat"/>
                <w:b w:val="0"/>
                <w:bCs w:val="0"/>
                <w:sz w:val="24"/>
                <w:szCs w:val="24"/>
                <w:lang w:val="hy-AM" w:eastAsia="ru-RU"/>
              </w:rPr>
              <w:t>։</w:t>
            </w:r>
          </w:p>
        </w:tc>
        <w:tc>
          <w:tcPr>
            <w:tcW w:w="2514" w:type="dxa"/>
            <w:shd w:val="clear" w:color="auto" w:fill="auto"/>
          </w:tcPr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  <w:p w:rsidR="00D841A8" w:rsidRPr="00B87B34" w:rsidRDefault="00D841A8" w:rsidP="00AE245B">
            <w:pPr>
              <w:widowControl w:val="0"/>
              <w:tabs>
                <w:tab w:val="left" w:pos="1134"/>
                <w:tab w:val="left" w:pos="6930"/>
                <w:tab w:val="left" w:pos="7020"/>
                <w:tab w:val="left" w:pos="7110"/>
              </w:tabs>
              <w:spacing w:after="0" w:line="360" w:lineRule="auto"/>
              <w:jc w:val="center"/>
              <w:rPr>
                <w:rFonts w:ascii="GHEA Grapalat" w:eastAsia="Calibri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</w:tbl>
    <w:p w:rsidR="000F3BAC" w:rsidRPr="00ED05F5" w:rsidRDefault="000F3BAC" w:rsidP="00AE245B">
      <w:pPr>
        <w:tabs>
          <w:tab w:val="left" w:pos="6930"/>
          <w:tab w:val="left" w:pos="7020"/>
          <w:tab w:val="left" w:pos="7110"/>
        </w:tabs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0F3BAC" w:rsidRPr="00ED05F5" w:rsidSect="006320BE">
      <w:pgSz w:w="11906" w:h="16838"/>
      <w:pgMar w:top="709" w:right="926" w:bottom="45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,Italic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30EF4"/>
    <w:multiLevelType w:val="hybridMultilevel"/>
    <w:tmpl w:val="F7D40A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070AFD"/>
    <w:multiLevelType w:val="hybridMultilevel"/>
    <w:tmpl w:val="4CAE2D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28136B"/>
    <w:multiLevelType w:val="hybridMultilevel"/>
    <w:tmpl w:val="B99E6380"/>
    <w:lvl w:ilvl="0" w:tplc="3A2284D6">
      <w:start w:val="2"/>
      <w:numFmt w:val="bullet"/>
      <w:lvlText w:val="-"/>
      <w:lvlJc w:val="left"/>
      <w:pPr>
        <w:ind w:left="1062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2" w:hanging="360"/>
      </w:pPr>
      <w:rPr>
        <w:rFonts w:ascii="Wingdings" w:hAnsi="Wingdings" w:hint="default"/>
      </w:rPr>
    </w:lvl>
  </w:abstractNum>
  <w:abstractNum w:abstractNumId="3" w15:restartNumberingAfterBreak="0">
    <w:nsid w:val="2F5C1C65"/>
    <w:multiLevelType w:val="hybridMultilevel"/>
    <w:tmpl w:val="F84E7F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557072"/>
    <w:multiLevelType w:val="hybridMultilevel"/>
    <w:tmpl w:val="C2DAC7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07603C"/>
    <w:multiLevelType w:val="hybridMultilevel"/>
    <w:tmpl w:val="2C6EE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9414E4"/>
    <w:multiLevelType w:val="hybridMultilevel"/>
    <w:tmpl w:val="0CCE9DF6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7AA3340"/>
    <w:multiLevelType w:val="hybridMultilevel"/>
    <w:tmpl w:val="51AED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BA5B27"/>
    <w:multiLevelType w:val="hybridMultilevel"/>
    <w:tmpl w:val="698A35C6"/>
    <w:lvl w:ilvl="0" w:tplc="AF3C28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0"/>
  </w:num>
  <w:num w:numId="5">
    <w:abstractNumId w:val="1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74CE"/>
    <w:rsid w:val="000103C6"/>
    <w:rsid w:val="00063C39"/>
    <w:rsid w:val="000D717C"/>
    <w:rsid w:val="000D7AAB"/>
    <w:rsid w:val="000F3BAC"/>
    <w:rsid w:val="00102BE0"/>
    <w:rsid w:val="00135055"/>
    <w:rsid w:val="00135E9D"/>
    <w:rsid w:val="001374CE"/>
    <w:rsid w:val="001B65D6"/>
    <w:rsid w:val="00221131"/>
    <w:rsid w:val="002514CB"/>
    <w:rsid w:val="00270111"/>
    <w:rsid w:val="002A15EC"/>
    <w:rsid w:val="002D7B7B"/>
    <w:rsid w:val="00303C4A"/>
    <w:rsid w:val="00363291"/>
    <w:rsid w:val="00364DC3"/>
    <w:rsid w:val="00407221"/>
    <w:rsid w:val="004152D2"/>
    <w:rsid w:val="00423164"/>
    <w:rsid w:val="004B7B6C"/>
    <w:rsid w:val="004D57DF"/>
    <w:rsid w:val="004F0560"/>
    <w:rsid w:val="004F4575"/>
    <w:rsid w:val="00534389"/>
    <w:rsid w:val="005727E2"/>
    <w:rsid w:val="005A4A68"/>
    <w:rsid w:val="005C01E3"/>
    <w:rsid w:val="005D0AF3"/>
    <w:rsid w:val="006072AE"/>
    <w:rsid w:val="006320BE"/>
    <w:rsid w:val="006A45FF"/>
    <w:rsid w:val="006C068A"/>
    <w:rsid w:val="0077068F"/>
    <w:rsid w:val="007B2781"/>
    <w:rsid w:val="0080322F"/>
    <w:rsid w:val="009E3972"/>
    <w:rsid w:val="00A01ED3"/>
    <w:rsid w:val="00A7265D"/>
    <w:rsid w:val="00AE245B"/>
    <w:rsid w:val="00AE31E2"/>
    <w:rsid w:val="00AF6C3C"/>
    <w:rsid w:val="00B03795"/>
    <w:rsid w:val="00B124B6"/>
    <w:rsid w:val="00B87B34"/>
    <w:rsid w:val="00C170A4"/>
    <w:rsid w:val="00C4128B"/>
    <w:rsid w:val="00D841A8"/>
    <w:rsid w:val="00D84E3B"/>
    <w:rsid w:val="00DB23EC"/>
    <w:rsid w:val="00DB775F"/>
    <w:rsid w:val="00E12B30"/>
    <w:rsid w:val="00E1735E"/>
    <w:rsid w:val="00E23F94"/>
    <w:rsid w:val="00E51915"/>
    <w:rsid w:val="00ED05F5"/>
    <w:rsid w:val="00F2759A"/>
    <w:rsid w:val="00F409FF"/>
    <w:rsid w:val="00F41513"/>
    <w:rsid w:val="00F855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E493DF"/>
  <w15:chartTrackingRefBased/>
  <w15:docId w15:val="{58822D04-E16F-4FE8-AA07-EDBA7F9FBA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374C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References,List1,1st level - Bullet List Paragraph,Lettre d'introduction,Paragrafo elenco,Normal bullet 2,Medium Grid 1 - Accent 21,FooterText,Bullet list,Bullet List Paragraph,Normal numbered,OBC Bullet,EC,Akapit z listą BS"/>
    <w:basedOn w:val="Normal"/>
    <w:link w:val="ListParagraphChar"/>
    <w:uiPriority w:val="34"/>
    <w:qFormat/>
    <w:rsid w:val="000103C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Default">
    <w:name w:val="Default"/>
    <w:rsid w:val="00C4128B"/>
    <w:pPr>
      <w:autoSpaceDE w:val="0"/>
      <w:autoSpaceDN w:val="0"/>
      <w:adjustRightInd w:val="0"/>
      <w:spacing w:after="0" w:line="240" w:lineRule="auto"/>
    </w:pPr>
    <w:rPr>
      <w:rFonts w:ascii="GHEA Grapalat" w:eastAsia="Calibri" w:hAnsi="GHEA Grapalat" w:cs="GHEA Grapalat"/>
      <w:color w:val="000000"/>
      <w:sz w:val="24"/>
      <w:szCs w:val="24"/>
      <w:lang w:val="en-US"/>
    </w:rPr>
  </w:style>
  <w:style w:type="paragraph" w:styleId="BodyText">
    <w:name w:val="Body Text"/>
    <w:basedOn w:val="Normal"/>
    <w:link w:val="BodyTextChar"/>
    <w:unhideWhenUsed/>
    <w:rsid w:val="00C4128B"/>
    <w:pPr>
      <w:spacing w:after="140" w:line="276" w:lineRule="auto"/>
    </w:pPr>
    <w:rPr>
      <w:rFonts w:ascii="Calibri" w:eastAsia="Calibri" w:hAnsi="Calibri" w:cs="Times New Roman"/>
      <w:sz w:val="20"/>
      <w:szCs w:val="20"/>
      <w:lang w:val="ru-RU" w:eastAsia="x-none"/>
    </w:rPr>
  </w:style>
  <w:style w:type="character" w:customStyle="1" w:styleId="BodyTextChar">
    <w:name w:val="Body Text Char"/>
    <w:basedOn w:val="DefaultParagraphFont"/>
    <w:link w:val="BodyText"/>
    <w:rsid w:val="00C4128B"/>
    <w:rPr>
      <w:rFonts w:ascii="Calibri" w:eastAsia="Calibri" w:hAnsi="Calibri" w:cs="Times New Roman"/>
      <w:sz w:val="20"/>
      <w:szCs w:val="20"/>
      <w:lang w:val="ru-RU" w:eastAsia="x-none"/>
    </w:rPr>
  </w:style>
  <w:style w:type="paragraph" w:customStyle="1" w:styleId="Normal1">
    <w:name w:val="Normal_1"/>
    <w:basedOn w:val="Normal"/>
    <w:qFormat/>
    <w:rsid w:val="007B2781"/>
    <w:pPr>
      <w:spacing w:after="240" w:line="240" w:lineRule="auto"/>
      <w:jc w:val="both"/>
    </w:pPr>
    <w:rPr>
      <w:rFonts w:cstheme="minorHAnsi"/>
      <w:lang w:val="en-US"/>
    </w:rPr>
  </w:style>
  <w:style w:type="paragraph" w:styleId="NormalWeb">
    <w:name w:val="Normal (Web)"/>
    <w:basedOn w:val="Normal"/>
    <w:uiPriority w:val="99"/>
    <w:semiHidden/>
    <w:unhideWhenUsed/>
    <w:rsid w:val="00102B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ListParagraphChar">
    <w:name w:val="List Paragraph Char"/>
    <w:aliases w:val="References Char,List1 Char,1st level - Bullet List Paragraph Char,Lettre d'introduction Char,Paragrafo elenco Char,Normal bullet 2 Char,Medium Grid 1 - Accent 21 Char,FooterText Char,Bullet list Char,Bullet List Paragraph Char"/>
    <w:link w:val="ListParagraph"/>
    <w:uiPriority w:val="34"/>
    <w:locked/>
    <w:rsid w:val="00102BE0"/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Bodytext3">
    <w:name w:val="Body text (3)_"/>
    <w:basedOn w:val="DefaultParagraphFont"/>
    <w:link w:val="Bodytext30"/>
    <w:rsid w:val="00F409FF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F409FF"/>
    <w:pPr>
      <w:widowControl w:val="0"/>
      <w:shd w:val="clear" w:color="auto" w:fill="FFFFFF"/>
      <w:spacing w:after="0" w:line="346" w:lineRule="exact"/>
      <w:jc w:val="center"/>
    </w:pPr>
    <w:rPr>
      <w:rFonts w:ascii="Times New Roman" w:eastAsia="Times New Roman" w:hAnsi="Times New Roman" w:cs="Times New Roman"/>
      <w:b/>
      <w:bCs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0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6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9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7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337</Words>
  <Characters>2609</Characters>
  <Application>Microsoft Office Word</Application>
  <DocSecurity>0</DocSecurity>
  <Lines>130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Kristine Grigoryan</dc:creator>
  <cp:keywords>https:/mul2-minfin.gov.am/tasks/1121584/oneclick?token=da47a82fe2ef989fa919f816e4d87bbf</cp:keywords>
  <dc:description/>
  <cp:lastModifiedBy>Amalya Ghazaryan</cp:lastModifiedBy>
  <cp:revision>2</cp:revision>
  <dcterms:created xsi:type="dcterms:W3CDTF">2026-02-25T13:37:00Z</dcterms:created>
  <dcterms:modified xsi:type="dcterms:W3CDTF">2026-02-25T13:37:00Z</dcterms:modified>
</cp:coreProperties>
</file>