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3117" w:rsidRPr="006C78BA" w:rsidRDefault="00C03117" w:rsidP="00D81C0D">
      <w:pPr>
        <w:shd w:val="clear" w:color="auto" w:fill="FFFFFF"/>
        <w:spacing w:after="0" w:line="240" w:lineRule="auto"/>
        <w:rPr>
          <w:rFonts w:ascii="GHEA Grapalat" w:eastAsia="Times New Roman" w:hAnsi="GHEA Grapalat"/>
          <w:color w:val="000000"/>
          <w:sz w:val="24"/>
          <w:szCs w:val="24"/>
        </w:rPr>
      </w:pPr>
      <w:bookmarkStart w:id="0" w:name="_GoBack"/>
      <w:bookmarkEnd w:id="0"/>
      <w:r w:rsidRPr="006C78BA">
        <w:rPr>
          <w:rFonts w:ascii="Courier New" w:eastAsia="Times New Roman" w:hAnsi="Courier New" w:cs="Courier New"/>
          <w:color w:val="000000"/>
          <w:sz w:val="24"/>
          <w:szCs w:val="24"/>
        </w:rPr>
        <w:t>      </w:t>
      </w:r>
    </w:p>
    <w:p w:rsidR="00C03117" w:rsidRPr="006C78BA" w:rsidRDefault="00C03117" w:rsidP="00404F5D">
      <w:pPr>
        <w:shd w:val="clear" w:color="auto" w:fill="FFFFFF"/>
        <w:spacing w:after="0" w:line="240" w:lineRule="auto"/>
        <w:ind w:firstLine="375"/>
        <w:jc w:val="center"/>
        <w:rPr>
          <w:rFonts w:ascii="GHEA Grapalat" w:eastAsia="Times New Roman" w:hAnsi="GHEA Grapalat"/>
          <w:color w:val="000000"/>
          <w:sz w:val="24"/>
          <w:szCs w:val="24"/>
        </w:rPr>
      </w:pPr>
      <w:r w:rsidRPr="006C78BA">
        <w:rPr>
          <w:rFonts w:ascii="GHEA Grapalat" w:eastAsia="Times New Roman" w:hAnsi="GHEA Grapalat"/>
          <w:b/>
          <w:bCs/>
          <w:color w:val="000000"/>
          <w:sz w:val="24"/>
          <w:szCs w:val="24"/>
        </w:rPr>
        <w:t>ԱՄՓՈՓԱԹԵՐԹ</w:t>
      </w:r>
    </w:p>
    <w:p w:rsidR="00CE0424" w:rsidRDefault="00CE0424" w:rsidP="00D116CD">
      <w:pPr>
        <w:pStyle w:val="NoSpacing"/>
        <w:jc w:val="center"/>
        <w:rPr>
          <w:rFonts w:ascii="GHEA Grapalat" w:hAnsi="GHEA Grapalat"/>
          <w:sz w:val="24"/>
          <w:szCs w:val="24"/>
          <w:lang w:val="pt-BR"/>
        </w:rPr>
      </w:pPr>
      <w:r w:rsidRPr="00CE0424">
        <w:rPr>
          <w:rFonts w:ascii="GHEA Grapalat" w:hAnsi="GHEA Grapalat"/>
          <w:sz w:val="24"/>
          <w:szCs w:val="24"/>
          <w:lang w:val="hy-AM"/>
        </w:rPr>
        <w:t xml:space="preserve">«Պետությանը կամ համայնքին սեփականության իրավունքով պատկանող հողամասերում առկա օրինականացման ենթակա ինքնակամ կառույցների ցանկը սահմանելու մասին» կառավարության որոշման </w:t>
      </w:r>
      <w:r w:rsidRPr="00CE0424">
        <w:rPr>
          <w:rFonts w:ascii="GHEA Grapalat" w:hAnsi="GHEA Grapalat"/>
          <w:sz w:val="24"/>
          <w:szCs w:val="24"/>
          <w:lang w:val="pt-BR"/>
        </w:rPr>
        <w:t xml:space="preserve">նախագծի </w:t>
      </w:r>
    </w:p>
    <w:p w:rsidR="00B332CA" w:rsidRDefault="00094475" w:rsidP="00D116CD">
      <w:pPr>
        <w:pStyle w:val="NoSpacing"/>
        <w:jc w:val="center"/>
        <w:rPr>
          <w:rFonts w:ascii="GHEA Grapalat" w:hAnsi="GHEA Grapalat"/>
          <w:sz w:val="24"/>
          <w:szCs w:val="24"/>
          <w:lang w:val="en-US"/>
        </w:rPr>
      </w:pPr>
      <w:r w:rsidRPr="00D116CD">
        <w:rPr>
          <w:rFonts w:ascii="GHEA Grapalat" w:hAnsi="GHEA Grapalat"/>
          <w:sz w:val="24"/>
          <w:szCs w:val="24"/>
          <w:lang w:val="hy-AM"/>
        </w:rPr>
        <w:t>ստացված դիտողությունների և առաջարկությունների</w:t>
      </w:r>
    </w:p>
    <w:p w:rsidR="00D116CD" w:rsidRPr="00D116CD" w:rsidRDefault="00D116CD" w:rsidP="00D116CD">
      <w:pPr>
        <w:pStyle w:val="NoSpacing"/>
        <w:jc w:val="center"/>
        <w:rPr>
          <w:rFonts w:ascii="GHEA Grapalat" w:hAnsi="GHEA Grapalat"/>
          <w:sz w:val="24"/>
          <w:szCs w:val="24"/>
          <w:lang w:val="en-US"/>
        </w:rPr>
      </w:pPr>
    </w:p>
    <w:tbl>
      <w:tblPr>
        <w:tblpPr w:leftFromText="180" w:rightFromText="180" w:vertAnchor="text" w:tblpY="1"/>
        <w:tblOverlap w:val="never"/>
        <w:tblW w:w="14750"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885"/>
        <w:gridCol w:w="3557"/>
        <w:gridCol w:w="4273"/>
        <w:gridCol w:w="35"/>
      </w:tblGrid>
      <w:tr w:rsidR="003743D7" w:rsidRPr="006C78BA">
        <w:trPr>
          <w:gridAfter w:val="1"/>
          <w:wAfter w:w="35" w:type="dxa"/>
          <w:tblCellSpacing w:w="0" w:type="dxa"/>
        </w:trPr>
        <w:tc>
          <w:tcPr>
            <w:tcW w:w="10442" w:type="dxa"/>
            <w:gridSpan w:val="2"/>
            <w:vMerge w:val="restart"/>
            <w:tcBorders>
              <w:top w:val="outset" w:sz="6" w:space="0" w:color="auto"/>
              <w:left w:val="outset" w:sz="6" w:space="0" w:color="auto"/>
              <w:right w:val="outset" w:sz="6" w:space="0" w:color="auto"/>
            </w:tcBorders>
            <w:shd w:val="clear" w:color="auto" w:fill="D0D0D0"/>
            <w:hideMark/>
          </w:tcPr>
          <w:p w:rsidR="003743D7" w:rsidRPr="006E705F" w:rsidRDefault="003743D7" w:rsidP="003743D7">
            <w:pPr>
              <w:pStyle w:val="BodyText"/>
              <w:tabs>
                <w:tab w:val="left" w:pos="4582"/>
              </w:tabs>
              <w:spacing w:line="23" w:lineRule="atLeast"/>
              <w:rPr>
                <w:rFonts w:ascii="GHEA Grapalat" w:hAnsi="GHEA Grapalat" w:cs="Arial Unicode"/>
                <w:color w:val="000000"/>
                <w:szCs w:val="24"/>
                <w:lang w:val="en-US" w:eastAsia="en-US"/>
              </w:rPr>
            </w:pPr>
            <w:r>
              <w:rPr>
                <w:rFonts w:ascii="GHEA Grapalat" w:hAnsi="GHEA Grapalat" w:cs="Arial Unicode"/>
                <w:color w:val="000000"/>
                <w:szCs w:val="24"/>
                <w:lang w:val="hy-AM"/>
              </w:rPr>
              <w:t>1</w:t>
            </w:r>
            <w:r w:rsidRPr="0099514D">
              <w:rPr>
                <w:rFonts w:ascii="GHEA Grapalat" w:hAnsi="GHEA Grapalat" w:cs="Arial Unicode"/>
                <w:color w:val="000000"/>
                <w:szCs w:val="24"/>
                <w:lang w:val="hy-AM"/>
              </w:rPr>
              <w:t xml:space="preserve">.   </w:t>
            </w:r>
            <w:r>
              <w:rPr>
                <w:rFonts w:ascii="GHEA Grapalat" w:hAnsi="GHEA Grapalat" w:cs="Arial Unicode"/>
                <w:color w:val="000000"/>
                <w:szCs w:val="24"/>
                <w:lang w:val="hy-AM"/>
              </w:rPr>
              <w:t>Կադաստրի կոմիտե</w:t>
            </w:r>
          </w:p>
        </w:tc>
        <w:tc>
          <w:tcPr>
            <w:tcW w:w="4273" w:type="dxa"/>
            <w:tcBorders>
              <w:top w:val="outset" w:sz="6" w:space="0" w:color="auto"/>
              <w:left w:val="outset" w:sz="6" w:space="0" w:color="auto"/>
              <w:bottom w:val="outset" w:sz="6" w:space="0" w:color="auto"/>
              <w:right w:val="outset" w:sz="6" w:space="0" w:color="auto"/>
            </w:tcBorders>
            <w:shd w:val="clear" w:color="auto" w:fill="D0D0D0"/>
            <w:hideMark/>
          </w:tcPr>
          <w:p w:rsidR="003743D7" w:rsidRPr="00C61CC9" w:rsidRDefault="003743D7" w:rsidP="003743D7">
            <w:pPr>
              <w:pStyle w:val="BodyText"/>
              <w:tabs>
                <w:tab w:val="left" w:pos="4582"/>
              </w:tabs>
              <w:spacing w:line="23" w:lineRule="atLeast"/>
              <w:rPr>
                <w:rFonts w:ascii="GHEA Grapalat" w:eastAsia="Calibri" w:hAnsi="GHEA Grapalat" w:cs="Sylfaen"/>
                <w:szCs w:val="24"/>
                <w:lang w:val="en-US" w:eastAsia="en-US"/>
              </w:rPr>
            </w:pPr>
            <w:r>
              <w:rPr>
                <w:rFonts w:ascii="GHEA Grapalat" w:eastAsia="Calibri" w:hAnsi="GHEA Grapalat" w:cs="Sylfaen"/>
                <w:szCs w:val="24"/>
                <w:lang w:val="en-US" w:eastAsia="en-US"/>
              </w:rPr>
              <w:t>23</w:t>
            </w:r>
            <w:r w:rsidRPr="00ED72E3">
              <w:rPr>
                <w:rFonts w:ascii="GHEA Grapalat" w:eastAsia="Calibri" w:hAnsi="GHEA Grapalat" w:cs="Sylfaen"/>
                <w:szCs w:val="24"/>
                <w:lang w:val="hy-AM" w:eastAsia="en-US"/>
              </w:rPr>
              <w:t>.</w:t>
            </w:r>
            <w:r w:rsidRPr="00ED72E3">
              <w:rPr>
                <w:rFonts w:ascii="GHEA Grapalat" w:eastAsia="Calibri" w:hAnsi="GHEA Grapalat" w:cs="Sylfaen"/>
                <w:szCs w:val="24"/>
                <w:lang w:val="en-US" w:eastAsia="en-US"/>
              </w:rPr>
              <w:t>0</w:t>
            </w:r>
            <w:r>
              <w:rPr>
                <w:rFonts w:ascii="GHEA Grapalat" w:eastAsia="Calibri" w:hAnsi="GHEA Grapalat" w:cs="Sylfaen"/>
                <w:szCs w:val="24"/>
                <w:lang w:val="en-US" w:eastAsia="en-US"/>
              </w:rPr>
              <w:t>9</w:t>
            </w:r>
            <w:r w:rsidRPr="00ED72E3">
              <w:rPr>
                <w:rFonts w:ascii="GHEA Grapalat" w:eastAsia="Calibri" w:hAnsi="GHEA Grapalat" w:cs="Sylfaen"/>
                <w:szCs w:val="24"/>
                <w:lang w:val="hy-AM" w:eastAsia="en-US"/>
              </w:rPr>
              <w:t>.202</w:t>
            </w:r>
            <w:r w:rsidRPr="00ED72E3">
              <w:rPr>
                <w:rFonts w:ascii="GHEA Grapalat" w:eastAsia="Calibri" w:hAnsi="GHEA Grapalat" w:cs="Sylfaen"/>
                <w:szCs w:val="24"/>
                <w:lang w:val="en-US" w:eastAsia="en-US"/>
              </w:rPr>
              <w:t>2</w:t>
            </w:r>
            <w:r w:rsidRPr="00ED72E3">
              <w:rPr>
                <w:rFonts w:ascii="GHEA Grapalat" w:eastAsia="Calibri" w:hAnsi="GHEA Grapalat" w:cs="Sylfaen"/>
                <w:szCs w:val="24"/>
                <w:lang w:val="hy-AM" w:eastAsia="en-US"/>
              </w:rPr>
              <w:t>թ.</w:t>
            </w:r>
          </w:p>
        </w:tc>
      </w:tr>
      <w:tr w:rsidR="003743D7" w:rsidRPr="006C78BA">
        <w:trPr>
          <w:gridAfter w:val="1"/>
          <w:wAfter w:w="35" w:type="dxa"/>
          <w:tblCellSpacing w:w="0" w:type="dxa"/>
        </w:trPr>
        <w:tc>
          <w:tcPr>
            <w:tcW w:w="10442" w:type="dxa"/>
            <w:gridSpan w:val="2"/>
            <w:vMerge/>
            <w:tcBorders>
              <w:left w:val="outset" w:sz="6" w:space="0" w:color="auto"/>
              <w:bottom w:val="outset" w:sz="6" w:space="0" w:color="auto"/>
              <w:right w:val="outset" w:sz="6" w:space="0" w:color="auto"/>
            </w:tcBorders>
            <w:shd w:val="clear" w:color="auto" w:fill="D0D0D0"/>
            <w:vAlign w:val="center"/>
            <w:hideMark/>
          </w:tcPr>
          <w:p w:rsidR="003743D7" w:rsidRPr="008118A0" w:rsidRDefault="003743D7" w:rsidP="003743D7">
            <w:pPr>
              <w:pStyle w:val="BodyText"/>
              <w:tabs>
                <w:tab w:val="left" w:pos="4582"/>
              </w:tabs>
              <w:spacing w:line="23" w:lineRule="atLeast"/>
              <w:rPr>
                <w:rFonts w:ascii="GHEA Grapalat" w:hAnsi="GHEA Grapalat" w:cs="Arial Unicode"/>
                <w:color w:val="000000"/>
                <w:szCs w:val="24"/>
                <w:lang w:val="en-US" w:eastAsia="en-US"/>
              </w:rPr>
            </w:pPr>
          </w:p>
        </w:tc>
        <w:tc>
          <w:tcPr>
            <w:tcW w:w="4273" w:type="dxa"/>
            <w:tcBorders>
              <w:top w:val="outset" w:sz="6" w:space="0" w:color="auto"/>
              <w:left w:val="outset" w:sz="6" w:space="0" w:color="auto"/>
              <w:bottom w:val="outset" w:sz="6" w:space="0" w:color="auto"/>
              <w:right w:val="outset" w:sz="6" w:space="0" w:color="auto"/>
            </w:tcBorders>
            <w:shd w:val="clear" w:color="auto" w:fill="D0D0D0"/>
            <w:hideMark/>
          </w:tcPr>
          <w:p w:rsidR="003743D7" w:rsidRPr="004302E9" w:rsidRDefault="003743D7" w:rsidP="003743D7">
            <w:pPr>
              <w:pStyle w:val="BodyText"/>
              <w:tabs>
                <w:tab w:val="left" w:pos="4582"/>
              </w:tabs>
              <w:spacing w:line="23" w:lineRule="atLeast"/>
              <w:rPr>
                <w:rFonts w:ascii="GHEA Grapalat" w:eastAsia="Calibri" w:hAnsi="GHEA Grapalat" w:cs="Sylfaen"/>
                <w:szCs w:val="24"/>
                <w:lang w:val="en-US" w:eastAsia="en-US"/>
              </w:rPr>
            </w:pPr>
            <w:r w:rsidRPr="00CE0424">
              <w:rPr>
                <w:rFonts w:ascii="GHEA Grapalat" w:hAnsi="GHEA Grapalat" w:cs="Sylfaen"/>
                <w:szCs w:val="24"/>
              </w:rPr>
              <w:t>N  ՍԹ/2383-2026</w:t>
            </w:r>
          </w:p>
        </w:tc>
      </w:tr>
      <w:tr w:rsidR="003743D7" w:rsidRPr="006C78BA" w:rsidTr="008D7240">
        <w:trPr>
          <w:tblCellSpacing w:w="0" w:type="dxa"/>
        </w:trPr>
        <w:tc>
          <w:tcPr>
            <w:tcW w:w="6885" w:type="dxa"/>
            <w:tcBorders>
              <w:top w:val="outset" w:sz="6" w:space="0" w:color="auto"/>
              <w:left w:val="outset" w:sz="6" w:space="0" w:color="auto"/>
              <w:bottom w:val="outset" w:sz="6" w:space="0" w:color="auto"/>
              <w:right w:val="outset" w:sz="6" w:space="0" w:color="auto"/>
            </w:tcBorders>
            <w:shd w:val="clear" w:color="auto" w:fill="FFFFFF"/>
            <w:hideMark/>
          </w:tcPr>
          <w:p w:rsidR="003743D7" w:rsidRPr="00CE0424" w:rsidRDefault="003743D7" w:rsidP="003743D7">
            <w:pPr>
              <w:ind w:left="30" w:right="140" w:firstLine="253"/>
              <w:jc w:val="both"/>
              <w:rPr>
                <w:rFonts w:ascii="GHEA Grapalat" w:hAnsi="GHEA Grapalat"/>
                <w:sz w:val="24"/>
                <w:szCs w:val="24"/>
                <w:lang w:val="hy-AM"/>
              </w:rPr>
            </w:pPr>
            <w:r w:rsidRPr="00CE0424">
              <w:rPr>
                <w:rFonts w:ascii="GHEA Grapalat" w:hAnsi="GHEA Grapalat"/>
                <w:sz w:val="24"/>
                <w:szCs w:val="24"/>
                <w:lang w:val="hy-AM"/>
              </w:rPr>
              <w:t xml:space="preserve">«Պետությանը կամ համայնքին սեփականության իրավունքով պատկանող հողամասերում առկա օրինականացման ենթակա ինքնակամ կառույցների ցանկը սահմանելու մասին» ՀՀ կառավարության որոշման լրամշակված նախագծի (այսուհետ՝ Նախագիծ) վերաբերյալ հայտնում ենք հետևյալը. </w:t>
            </w:r>
          </w:p>
          <w:p w:rsidR="003743D7" w:rsidRPr="00CE0424" w:rsidRDefault="003743D7" w:rsidP="003743D7">
            <w:pPr>
              <w:ind w:left="30" w:right="140" w:firstLine="253"/>
              <w:jc w:val="both"/>
              <w:rPr>
                <w:rFonts w:ascii="GHEA Grapalat" w:hAnsi="GHEA Grapalat"/>
                <w:sz w:val="24"/>
                <w:szCs w:val="24"/>
                <w:lang w:val="hy-AM"/>
              </w:rPr>
            </w:pPr>
            <w:r w:rsidRPr="00CE0424">
              <w:rPr>
                <w:rFonts w:ascii="GHEA Grapalat" w:hAnsi="GHEA Grapalat"/>
                <w:sz w:val="24"/>
                <w:szCs w:val="24"/>
                <w:lang w:val="hy-AM"/>
              </w:rPr>
              <w:t xml:space="preserve">   Նախագծին կից ներկայացված N 1 և N 2 հավելվածների ցանկերում բացակայում են որոշ գույքերի կադաստրային ծածկագրերը։ Հաշվի առնելով վերոգրյալը՝ առաջարկում ենք Նախագծով որպես ինքնակամ կառույցների նույնականացման պարտադիր պայման սահմանել կադաստրային ծածկագրի նշումը։</w:t>
            </w:r>
          </w:p>
          <w:p w:rsidR="003743D7" w:rsidRPr="00CE0424" w:rsidRDefault="003743D7" w:rsidP="003743D7">
            <w:pPr>
              <w:ind w:left="30" w:right="140" w:firstLine="253"/>
              <w:jc w:val="both"/>
              <w:rPr>
                <w:rFonts w:ascii="GHEA Grapalat" w:hAnsi="GHEA Grapalat"/>
                <w:sz w:val="24"/>
                <w:szCs w:val="24"/>
                <w:lang w:val="hy-AM"/>
              </w:rPr>
            </w:pPr>
            <w:r w:rsidRPr="00CE0424">
              <w:rPr>
                <w:rFonts w:ascii="GHEA Grapalat" w:hAnsi="GHEA Grapalat"/>
                <w:sz w:val="24"/>
                <w:szCs w:val="24"/>
                <w:lang w:val="hy-AM"/>
              </w:rPr>
              <w:t xml:space="preserve">   Միաժամանակ տեղեկացնում ենք, որ Նախագծին կից ներկայացված ցանկերում առկա են բազմաթիվ գույքային միավորներ, որոնց վերաբերյալ նույնականացման տվյալները կամ չեն ներկայացվել, կամ ներկայացվել են թերի։ Բացի այդ՝ Նախագծին կից ներկայացված N 1 և N 2 հավելվածներում խախտված են գույքերի հերթական համարների համարակալումները։</w:t>
            </w:r>
          </w:p>
          <w:p w:rsidR="003743D7" w:rsidRPr="00706065" w:rsidRDefault="003743D7" w:rsidP="003743D7">
            <w:pPr>
              <w:pStyle w:val="BodyText"/>
              <w:ind w:left="120" w:right="50"/>
              <w:jc w:val="both"/>
              <w:rPr>
                <w:szCs w:val="24"/>
                <w:lang w:val="hy-AM"/>
              </w:rPr>
            </w:pPr>
            <w:r>
              <w:rPr>
                <w:rFonts w:ascii="GHEA Grapalat" w:hAnsi="GHEA Grapalat"/>
                <w:szCs w:val="24"/>
                <w:lang w:val="hy-AM"/>
              </w:rPr>
              <w:t xml:space="preserve">  </w:t>
            </w:r>
            <w:r w:rsidRPr="00CE0424">
              <w:rPr>
                <w:rFonts w:ascii="GHEA Grapalat" w:hAnsi="GHEA Grapalat"/>
                <w:szCs w:val="24"/>
                <w:lang w:val="hy-AM"/>
              </w:rPr>
              <w:t xml:space="preserve">Ելնելով վերոգրյալից՝ առաջարկում ենք լրացնել բացակայող կամ թերի ներկայացված տվյալները, ինչպես </w:t>
            </w:r>
            <w:r w:rsidRPr="00CE0424">
              <w:rPr>
                <w:rFonts w:ascii="GHEA Grapalat" w:hAnsi="GHEA Grapalat"/>
                <w:szCs w:val="24"/>
                <w:lang w:val="hy-AM"/>
              </w:rPr>
              <w:lastRenderedPageBreak/>
              <w:t>նաև ճշգրտել և կարգավորել Նախագծին կից ներկայացված N 1-ին և 2-րդ հավելվածներում գույքերի հերթական համարակալումները։</w:t>
            </w:r>
          </w:p>
        </w:tc>
        <w:tc>
          <w:tcPr>
            <w:tcW w:w="7830" w:type="dxa"/>
            <w:gridSpan w:val="2"/>
            <w:tcBorders>
              <w:top w:val="outset" w:sz="6" w:space="0" w:color="auto"/>
              <w:left w:val="outset" w:sz="6" w:space="0" w:color="auto"/>
              <w:bottom w:val="outset" w:sz="6" w:space="0" w:color="auto"/>
              <w:right w:val="nil"/>
            </w:tcBorders>
            <w:hideMark/>
          </w:tcPr>
          <w:p w:rsidR="003743D7" w:rsidRPr="006C78BA" w:rsidRDefault="003743D7" w:rsidP="003743D7">
            <w:pPr>
              <w:pStyle w:val="BodyText"/>
              <w:spacing w:line="23" w:lineRule="atLeast"/>
              <w:ind w:right="-790"/>
              <w:jc w:val="left"/>
              <w:rPr>
                <w:rFonts w:ascii="GHEA Grapalat" w:hAnsi="GHEA Grapalat" w:cs="Sylfaen"/>
                <w:szCs w:val="24"/>
                <w:lang w:val="af-ZA" w:eastAsia="en-US"/>
              </w:rPr>
            </w:pPr>
            <w:r w:rsidRPr="000B2940">
              <w:rPr>
                <w:rFonts w:ascii="GHEA Grapalat" w:hAnsi="GHEA Grapalat" w:cs="Sylfaen"/>
                <w:b/>
                <w:szCs w:val="24"/>
                <w:lang w:val="af-ZA" w:eastAsia="en-US"/>
              </w:rPr>
              <w:lastRenderedPageBreak/>
              <w:t xml:space="preserve">  </w:t>
            </w:r>
          </w:p>
          <w:p w:rsidR="003743D7" w:rsidRDefault="003743D7" w:rsidP="003743D7">
            <w:pPr>
              <w:pStyle w:val="BodyText"/>
              <w:spacing w:line="23" w:lineRule="atLeast"/>
              <w:jc w:val="left"/>
              <w:rPr>
                <w:rFonts w:ascii="GHEA Grapalat" w:hAnsi="GHEA Grapalat" w:cs="Sylfaen"/>
                <w:szCs w:val="24"/>
                <w:lang w:val="af-ZA" w:eastAsia="en-US"/>
              </w:rPr>
            </w:pPr>
            <w:r>
              <w:rPr>
                <w:rFonts w:ascii="GHEA Grapalat" w:hAnsi="GHEA Grapalat" w:cs="Sylfaen"/>
                <w:szCs w:val="24"/>
                <w:lang w:val="af-ZA" w:eastAsia="en-US"/>
              </w:rPr>
              <w:t xml:space="preserve">   </w:t>
            </w:r>
          </w:p>
          <w:p w:rsidR="003743D7" w:rsidRDefault="003743D7" w:rsidP="003743D7">
            <w:pPr>
              <w:pStyle w:val="BodyText"/>
              <w:spacing w:line="23" w:lineRule="atLeast"/>
              <w:jc w:val="left"/>
              <w:rPr>
                <w:rFonts w:ascii="GHEA Grapalat" w:hAnsi="GHEA Grapalat" w:cs="Sylfaen"/>
                <w:szCs w:val="24"/>
                <w:lang w:val="af-ZA" w:eastAsia="en-US"/>
              </w:rPr>
            </w:pPr>
          </w:p>
          <w:p w:rsidR="003743D7" w:rsidRDefault="003743D7" w:rsidP="003743D7">
            <w:pPr>
              <w:pStyle w:val="BodyText"/>
              <w:spacing w:line="23" w:lineRule="atLeast"/>
              <w:jc w:val="left"/>
              <w:rPr>
                <w:rFonts w:ascii="GHEA Grapalat" w:hAnsi="GHEA Grapalat" w:cs="Sylfaen"/>
                <w:szCs w:val="24"/>
                <w:lang w:val="af-ZA" w:eastAsia="en-US"/>
              </w:rPr>
            </w:pPr>
          </w:p>
          <w:p w:rsidR="003743D7" w:rsidRDefault="003743D7" w:rsidP="003743D7">
            <w:pPr>
              <w:pStyle w:val="BodyText"/>
              <w:spacing w:line="23" w:lineRule="atLeast"/>
              <w:jc w:val="left"/>
              <w:rPr>
                <w:rFonts w:ascii="GHEA Grapalat" w:hAnsi="GHEA Grapalat" w:cs="Sylfaen"/>
                <w:szCs w:val="24"/>
                <w:lang w:val="af-ZA" w:eastAsia="en-US"/>
              </w:rPr>
            </w:pPr>
          </w:p>
          <w:p w:rsidR="003743D7" w:rsidRDefault="003743D7" w:rsidP="003743D7">
            <w:pPr>
              <w:pStyle w:val="BodyText"/>
              <w:spacing w:line="23" w:lineRule="atLeast"/>
              <w:jc w:val="left"/>
              <w:rPr>
                <w:rFonts w:ascii="GHEA Grapalat" w:hAnsi="GHEA Grapalat" w:cs="Sylfaen"/>
                <w:szCs w:val="24"/>
                <w:lang w:val="af-ZA" w:eastAsia="en-US"/>
              </w:rPr>
            </w:pPr>
          </w:p>
          <w:p w:rsidR="003743D7" w:rsidRDefault="003743D7" w:rsidP="003743D7">
            <w:pPr>
              <w:pStyle w:val="BodyText"/>
              <w:spacing w:line="23" w:lineRule="atLeast"/>
              <w:jc w:val="left"/>
              <w:rPr>
                <w:rFonts w:ascii="GHEA Grapalat" w:hAnsi="GHEA Grapalat" w:cs="Sylfaen"/>
                <w:szCs w:val="24"/>
                <w:lang w:val="af-ZA" w:eastAsia="en-US"/>
              </w:rPr>
            </w:pPr>
          </w:p>
          <w:p w:rsidR="003743D7" w:rsidRDefault="003743D7" w:rsidP="003743D7">
            <w:pPr>
              <w:pStyle w:val="BodyText"/>
              <w:spacing w:line="23" w:lineRule="atLeast"/>
              <w:jc w:val="left"/>
              <w:rPr>
                <w:rFonts w:ascii="GHEA Grapalat" w:hAnsi="GHEA Grapalat" w:cs="Sylfaen"/>
                <w:szCs w:val="24"/>
                <w:lang w:val="af-ZA" w:eastAsia="en-US"/>
              </w:rPr>
            </w:pPr>
            <w:r>
              <w:rPr>
                <w:rFonts w:ascii="GHEA Grapalat" w:hAnsi="GHEA Grapalat" w:cs="Sylfaen"/>
                <w:szCs w:val="24"/>
                <w:lang w:val="af-ZA" w:eastAsia="en-US"/>
              </w:rPr>
              <w:t xml:space="preserve"> </w:t>
            </w:r>
          </w:p>
          <w:p w:rsidR="003743D7" w:rsidRDefault="003743D7" w:rsidP="003743D7">
            <w:pPr>
              <w:pStyle w:val="BodyText"/>
              <w:spacing w:line="23" w:lineRule="atLeast"/>
              <w:ind w:firstLine="105"/>
              <w:jc w:val="left"/>
              <w:rPr>
                <w:rFonts w:ascii="GHEA Grapalat" w:hAnsi="GHEA Grapalat" w:cs="Sylfaen"/>
                <w:szCs w:val="24"/>
                <w:lang w:val="af-ZA" w:eastAsia="en-US"/>
              </w:rPr>
            </w:pPr>
            <w:r>
              <w:rPr>
                <w:rFonts w:ascii="GHEA Grapalat" w:hAnsi="GHEA Grapalat" w:cs="Sylfaen"/>
                <w:szCs w:val="24"/>
                <w:lang w:val="af-ZA" w:eastAsia="en-US"/>
              </w:rPr>
              <w:t>Ընդունվել է։</w:t>
            </w:r>
          </w:p>
          <w:p w:rsidR="003743D7" w:rsidRDefault="003743D7" w:rsidP="003743D7">
            <w:pPr>
              <w:pStyle w:val="BodyText"/>
              <w:spacing w:line="23" w:lineRule="atLeast"/>
              <w:ind w:firstLine="105"/>
              <w:jc w:val="left"/>
              <w:rPr>
                <w:rFonts w:ascii="GHEA Grapalat" w:hAnsi="GHEA Grapalat" w:cs="Sylfaen"/>
                <w:szCs w:val="24"/>
                <w:lang w:val="af-ZA" w:eastAsia="en-US"/>
              </w:rPr>
            </w:pPr>
            <w:r>
              <w:rPr>
                <w:rFonts w:ascii="GHEA Grapalat" w:hAnsi="GHEA Grapalat" w:cs="Sylfaen"/>
                <w:szCs w:val="24"/>
                <w:lang w:val="af-ZA" w:eastAsia="en-US"/>
              </w:rPr>
              <w:t>Հավելվածները խմբագրվել են։</w:t>
            </w:r>
          </w:p>
          <w:p w:rsidR="003743D7" w:rsidRDefault="003743D7" w:rsidP="003743D7">
            <w:pPr>
              <w:pStyle w:val="BodyText"/>
              <w:spacing w:line="23" w:lineRule="atLeast"/>
              <w:jc w:val="left"/>
              <w:rPr>
                <w:rFonts w:ascii="GHEA Grapalat" w:hAnsi="GHEA Grapalat" w:cs="Sylfaen"/>
                <w:szCs w:val="24"/>
                <w:lang w:val="af-ZA" w:eastAsia="en-US"/>
              </w:rPr>
            </w:pPr>
          </w:p>
          <w:p w:rsidR="003743D7" w:rsidRDefault="003743D7" w:rsidP="003743D7">
            <w:pPr>
              <w:pStyle w:val="BodyText"/>
              <w:spacing w:line="23" w:lineRule="atLeast"/>
              <w:jc w:val="left"/>
              <w:rPr>
                <w:rFonts w:ascii="GHEA Grapalat" w:hAnsi="GHEA Grapalat" w:cs="Sylfaen"/>
                <w:szCs w:val="24"/>
                <w:lang w:val="af-ZA" w:eastAsia="en-US"/>
              </w:rPr>
            </w:pPr>
          </w:p>
          <w:p w:rsidR="003743D7" w:rsidRDefault="003743D7" w:rsidP="003743D7">
            <w:pPr>
              <w:pStyle w:val="BodyText"/>
              <w:spacing w:line="23" w:lineRule="atLeast"/>
              <w:jc w:val="left"/>
              <w:rPr>
                <w:rFonts w:ascii="GHEA Grapalat" w:hAnsi="GHEA Grapalat" w:cs="Sylfaen"/>
                <w:szCs w:val="24"/>
                <w:lang w:val="af-ZA" w:eastAsia="en-US"/>
              </w:rPr>
            </w:pPr>
          </w:p>
          <w:p w:rsidR="003743D7" w:rsidRDefault="003743D7" w:rsidP="003743D7">
            <w:pPr>
              <w:pStyle w:val="BodyText"/>
              <w:spacing w:line="23" w:lineRule="atLeast"/>
              <w:jc w:val="left"/>
              <w:rPr>
                <w:rFonts w:ascii="GHEA Grapalat" w:hAnsi="GHEA Grapalat" w:cs="Sylfaen"/>
                <w:szCs w:val="24"/>
                <w:lang w:val="af-ZA" w:eastAsia="en-US"/>
              </w:rPr>
            </w:pPr>
          </w:p>
          <w:p w:rsidR="003743D7" w:rsidRDefault="003743D7" w:rsidP="003743D7">
            <w:pPr>
              <w:pStyle w:val="BodyText"/>
              <w:spacing w:line="23" w:lineRule="atLeast"/>
              <w:jc w:val="left"/>
              <w:rPr>
                <w:rFonts w:ascii="GHEA Grapalat" w:hAnsi="GHEA Grapalat" w:cs="Sylfaen"/>
                <w:szCs w:val="24"/>
                <w:lang w:val="af-ZA" w:eastAsia="en-US"/>
              </w:rPr>
            </w:pPr>
          </w:p>
          <w:p w:rsidR="003743D7" w:rsidRDefault="003743D7" w:rsidP="003743D7">
            <w:pPr>
              <w:pStyle w:val="BodyText"/>
              <w:spacing w:line="23" w:lineRule="atLeast"/>
              <w:jc w:val="left"/>
              <w:rPr>
                <w:rFonts w:ascii="GHEA Grapalat" w:hAnsi="GHEA Grapalat" w:cs="Sylfaen"/>
                <w:szCs w:val="24"/>
                <w:lang w:val="af-ZA" w:eastAsia="en-US"/>
              </w:rPr>
            </w:pPr>
            <w:r>
              <w:rPr>
                <w:rFonts w:ascii="GHEA Grapalat" w:hAnsi="GHEA Grapalat" w:cs="Sylfaen"/>
                <w:szCs w:val="24"/>
                <w:lang w:val="af-ZA" w:eastAsia="en-US"/>
              </w:rPr>
              <w:t xml:space="preserve">  Ընդունվել է։ </w:t>
            </w:r>
          </w:p>
          <w:p w:rsidR="003743D7" w:rsidRDefault="003743D7" w:rsidP="003743D7">
            <w:pPr>
              <w:pStyle w:val="BodyText"/>
              <w:spacing w:line="23" w:lineRule="atLeast"/>
              <w:jc w:val="left"/>
              <w:rPr>
                <w:rFonts w:ascii="GHEA Grapalat" w:hAnsi="GHEA Grapalat" w:cs="Sylfaen"/>
                <w:szCs w:val="24"/>
                <w:lang w:val="af-ZA" w:eastAsia="en-US"/>
              </w:rPr>
            </w:pPr>
          </w:p>
          <w:p w:rsidR="003743D7" w:rsidRDefault="003743D7" w:rsidP="003743D7">
            <w:pPr>
              <w:pStyle w:val="BodyText"/>
              <w:spacing w:line="23" w:lineRule="atLeast"/>
              <w:jc w:val="left"/>
              <w:rPr>
                <w:rFonts w:ascii="GHEA Grapalat" w:hAnsi="GHEA Grapalat" w:cs="Sylfaen"/>
                <w:szCs w:val="24"/>
                <w:lang w:val="af-ZA" w:eastAsia="en-US"/>
              </w:rPr>
            </w:pPr>
          </w:p>
          <w:p w:rsidR="003743D7" w:rsidRDefault="003743D7" w:rsidP="003743D7">
            <w:pPr>
              <w:pStyle w:val="BodyText"/>
              <w:spacing w:line="23" w:lineRule="atLeast"/>
              <w:jc w:val="left"/>
              <w:rPr>
                <w:rFonts w:ascii="GHEA Grapalat" w:hAnsi="GHEA Grapalat" w:cs="Sylfaen"/>
                <w:szCs w:val="24"/>
                <w:lang w:val="af-ZA" w:eastAsia="en-US"/>
              </w:rPr>
            </w:pPr>
          </w:p>
          <w:p w:rsidR="003743D7" w:rsidRDefault="003743D7" w:rsidP="003743D7">
            <w:pPr>
              <w:pStyle w:val="BodyText"/>
              <w:spacing w:line="23" w:lineRule="atLeast"/>
              <w:jc w:val="left"/>
              <w:rPr>
                <w:rFonts w:ascii="GHEA Grapalat" w:hAnsi="GHEA Grapalat" w:cs="Sylfaen"/>
                <w:szCs w:val="24"/>
                <w:lang w:val="af-ZA" w:eastAsia="en-US"/>
              </w:rPr>
            </w:pPr>
          </w:p>
          <w:p w:rsidR="003743D7" w:rsidRDefault="003743D7" w:rsidP="003743D7">
            <w:pPr>
              <w:pStyle w:val="BodyText"/>
              <w:spacing w:line="23" w:lineRule="atLeast"/>
              <w:jc w:val="left"/>
              <w:rPr>
                <w:rFonts w:ascii="GHEA Grapalat" w:hAnsi="GHEA Grapalat" w:cs="Sylfaen"/>
                <w:szCs w:val="24"/>
                <w:lang w:val="af-ZA" w:eastAsia="en-US"/>
              </w:rPr>
            </w:pPr>
          </w:p>
          <w:p w:rsidR="003743D7" w:rsidRDefault="003743D7" w:rsidP="003743D7">
            <w:pPr>
              <w:pStyle w:val="BodyText"/>
              <w:spacing w:line="23" w:lineRule="atLeast"/>
              <w:jc w:val="left"/>
              <w:rPr>
                <w:rFonts w:ascii="GHEA Grapalat" w:hAnsi="GHEA Grapalat" w:cs="Sylfaen"/>
                <w:szCs w:val="24"/>
                <w:lang w:val="af-ZA" w:eastAsia="en-US"/>
              </w:rPr>
            </w:pPr>
          </w:p>
          <w:p w:rsidR="003743D7" w:rsidRDefault="003743D7" w:rsidP="003743D7">
            <w:pPr>
              <w:pStyle w:val="BodyText"/>
              <w:spacing w:line="23" w:lineRule="atLeast"/>
              <w:jc w:val="left"/>
              <w:rPr>
                <w:rFonts w:ascii="GHEA Grapalat" w:hAnsi="GHEA Grapalat" w:cs="Sylfaen"/>
                <w:szCs w:val="24"/>
                <w:lang w:val="af-ZA" w:eastAsia="en-US"/>
              </w:rPr>
            </w:pPr>
          </w:p>
          <w:p w:rsidR="003743D7" w:rsidRDefault="003743D7" w:rsidP="003743D7">
            <w:pPr>
              <w:pStyle w:val="BodyText"/>
              <w:spacing w:line="23" w:lineRule="atLeast"/>
              <w:jc w:val="left"/>
              <w:rPr>
                <w:rFonts w:ascii="GHEA Grapalat" w:hAnsi="GHEA Grapalat" w:cs="Sylfaen"/>
                <w:szCs w:val="24"/>
                <w:lang w:val="af-ZA" w:eastAsia="en-US"/>
              </w:rPr>
            </w:pPr>
          </w:p>
          <w:p w:rsidR="003743D7" w:rsidRDefault="003743D7" w:rsidP="003743D7">
            <w:pPr>
              <w:pStyle w:val="BodyText"/>
              <w:spacing w:line="23" w:lineRule="atLeast"/>
              <w:jc w:val="left"/>
              <w:rPr>
                <w:rFonts w:ascii="GHEA Grapalat" w:hAnsi="GHEA Grapalat" w:cs="Sylfaen"/>
                <w:szCs w:val="24"/>
                <w:lang w:val="af-ZA" w:eastAsia="en-US"/>
              </w:rPr>
            </w:pPr>
            <w:r>
              <w:rPr>
                <w:rFonts w:ascii="GHEA Grapalat" w:hAnsi="GHEA Grapalat" w:cs="Sylfaen"/>
                <w:szCs w:val="24"/>
                <w:lang w:val="af-ZA" w:eastAsia="en-US"/>
              </w:rPr>
              <w:t xml:space="preserve">  Ընդունվել է։ </w:t>
            </w:r>
          </w:p>
          <w:p w:rsidR="003743D7" w:rsidRDefault="003743D7" w:rsidP="003743D7">
            <w:pPr>
              <w:pStyle w:val="BodyText"/>
              <w:spacing w:line="23" w:lineRule="atLeast"/>
              <w:ind w:firstLine="105"/>
              <w:jc w:val="left"/>
              <w:rPr>
                <w:rFonts w:ascii="GHEA Grapalat" w:hAnsi="GHEA Grapalat" w:cs="Sylfaen"/>
                <w:szCs w:val="24"/>
                <w:lang w:val="af-ZA" w:eastAsia="en-US"/>
              </w:rPr>
            </w:pPr>
            <w:r>
              <w:rPr>
                <w:rFonts w:ascii="GHEA Grapalat" w:hAnsi="GHEA Grapalat" w:cs="Sylfaen"/>
                <w:szCs w:val="24"/>
                <w:lang w:val="af-ZA" w:eastAsia="en-US"/>
              </w:rPr>
              <w:t>Հավելվածները խմբագրվել են։</w:t>
            </w:r>
          </w:p>
          <w:p w:rsidR="003743D7" w:rsidRPr="00CE0424" w:rsidRDefault="003743D7" w:rsidP="003743D7">
            <w:pPr>
              <w:pStyle w:val="BodyText"/>
              <w:spacing w:line="23" w:lineRule="atLeast"/>
              <w:jc w:val="left"/>
              <w:rPr>
                <w:rFonts w:ascii="GHEA Grapalat" w:hAnsi="GHEA Grapalat"/>
                <w:szCs w:val="24"/>
                <w:lang w:val="af-ZA"/>
              </w:rPr>
            </w:pPr>
          </w:p>
          <w:p w:rsidR="003743D7" w:rsidRPr="00DA3179" w:rsidRDefault="003743D7" w:rsidP="003743D7">
            <w:pPr>
              <w:pStyle w:val="BodyText"/>
              <w:spacing w:line="23" w:lineRule="atLeast"/>
              <w:ind w:right="-790"/>
              <w:jc w:val="left"/>
              <w:rPr>
                <w:rFonts w:ascii="GHEA Grapalat" w:hAnsi="GHEA Grapalat"/>
                <w:b/>
                <w:szCs w:val="24"/>
                <w:lang w:val="af-ZA"/>
              </w:rPr>
            </w:pPr>
          </w:p>
        </w:tc>
        <w:tc>
          <w:tcPr>
            <w:tcW w:w="35" w:type="dxa"/>
            <w:tcBorders>
              <w:top w:val="outset" w:sz="6" w:space="0" w:color="auto"/>
              <w:left w:val="nil"/>
              <w:bottom w:val="outset" w:sz="6" w:space="0" w:color="auto"/>
              <w:right w:val="outset" w:sz="6" w:space="0" w:color="auto"/>
            </w:tcBorders>
            <w:hideMark/>
          </w:tcPr>
          <w:p w:rsidR="003743D7" w:rsidRPr="006C78BA" w:rsidRDefault="003743D7" w:rsidP="003743D7">
            <w:pPr>
              <w:spacing w:after="0" w:line="240" w:lineRule="auto"/>
              <w:ind w:left="-9" w:right="184" w:firstLine="598"/>
              <w:rPr>
                <w:rFonts w:ascii="GHEA Grapalat" w:eastAsia="Times New Roman" w:hAnsi="GHEA Grapalat"/>
                <w:color w:val="000000"/>
                <w:sz w:val="24"/>
                <w:szCs w:val="24"/>
                <w:lang w:val="af-ZA"/>
              </w:rPr>
            </w:pPr>
            <w:r w:rsidRPr="006C78BA">
              <w:rPr>
                <w:rFonts w:ascii="Courier New" w:eastAsia="Times New Roman" w:hAnsi="Courier New" w:cs="Courier New"/>
                <w:color w:val="000000"/>
                <w:sz w:val="24"/>
                <w:szCs w:val="24"/>
                <w:lang w:val="af-ZA"/>
              </w:rPr>
              <w:lastRenderedPageBreak/>
              <w:t> </w:t>
            </w:r>
          </w:p>
        </w:tc>
      </w:tr>
      <w:tr w:rsidR="003743D7" w:rsidRPr="006C78BA" w:rsidTr="008D7240">
        <w:trPr>
          <w:tblCellSpacing w:w="0" w:type="dxa"/>
        </w:trPr>
        <w:tc>
          <w:tcPr>
            <w:tcW w:w="6885" w:type="dxa"/>
            <w:tcBorders>
              <w:top w:val="outset" w:sz="6" w:space="0" w:color="auto"/>
              <w:left w:val="outset" w:sz="6" w:space="0" w:color="auto"/>
              <w:bottom w:val="outset" w:sz="6" w:space="0" w:color="auto"/>
              <w:right w:val="outset" w:sz="6" w:space="0" w:color="auto"/>
            </w:tcBorders>
            <w:shd w:val="clear" w:color="auto" w:fill="FFFFFF"/>
          </w:tcPr>
          <w:p w:rsidR="003743D7" w:rsidRDefault="003743D7" w:rsidP="003743D7">
            <w:pPr>
              <w:pStyle w:val="BodyText"/>
              <w:ind w:left="120" w:right="50"/>
              <w:jc w:val="both"/>
              <w:rPr>
                <w:szCs w:val="24"/>
                <w:lang w:val="hy-AM"/>
              </w:rPr>
            </w:pPr>
          </w:p>
        </w:tc>
        <w:tc>
          <w:tcPr>
            <w:tcW w:w="7830" w:type="dxa"/>
            <w:gridSpan w:val="2"/>
            <w:tcBorders>
              <w:top w:val="outset" w:sz="6" w:space="0" w:color="auto"/>
              <w:left w:val="outset" w:sz="6" w:space="0" w:color="auto"/>
              <w:bottom w:val="outset" w:sz="6" w:space="0" w:color="auto"/>
              <w:right w:val="nil"/>
            </w:tcBorders>
          </w:tcPr>
          <w:p w:rsidR="003743D7" w:rsidRPr="006C78BA" w:rsidRDefault="003743D7" w:rsidP="003743D7">
            <w:pPr>
              <w:pStyle w:val="BodyText"/>
              <w:spacing w:line="23" w:lineRule="atLeast"/>
              <w:ind w:left="321" w:right="184" w:hanging="321"/>
              <w:jc w:val="left"/>
              <w:rPr>
                <w:rFonts w:ascii="GHEA Grapalat" w:hAnsi="GHEA Grapalat" w:cs="Sylfaen"/>
                <w:szCs w:val="24"/>
                <w:lang w:val="af-ZA" w:eastAsia="en-US"/>
              </w:rPr>
            </w:pPr>
          </w:p>
        </w:tc>
        <w:tc>
          <w:tcPr>
            <w:tcW w:w="35" w:type="dxa"/>
            <w:tcBorders>
              <w:top w:val="outset" w:sz="6" w:space="0" w:color="auto"/>
              <w:left w:val="nil"/>
              <w:bottom w:val="outset" w:sz="6" w:space="0" w:color="auto"/>
              <w:right w:val="outset" w:sz="6" w:space="0" w:color="auto"/>
            </w:tcBorders>
          </w:tcPr>
          <w:p w:rsidR="003743D7" w:rsidRPr="006C78BA" w:rsidRDefault="003743D7" w:rsidP="003743D7">
            <w:pPr>
              <w:spacing w:after="0" w:line="240" w:lineRule="auto"/>
              <w:ind w:left="-9" w:right="184" w:firstLine="598"/>
              <w:rPr>
                <w:rFonts w:ascii="Courier New" w:eastAsia="Times New Roman" w:hAnsi="Courier New" w:cs="Courier New"/>
                <w:color w:val="000000"/>
                <w:sz w:val="24"/>
                <w:szCs w:val="24"/>
                <w:lang w:val="af-ZA"/>
              </w:rPr>
            </w:pPr>
          </w:p>
        </w:tc>
      </w:tr>
      <w:tr w:rsidR="003743D7" w:rsidRPr="006C78BA" w:rsidTr="003743D7">
        <w:trPr>
          <w:gridAfter w:val="1"/>
          <w:wAfter w:w="35" w:type="dxa"/>
          <w:tblCellSpacing w:w="0" w:type="dxa"/>
        </w:trPr>
        <w:tc>
          <w:tcPr>
            <w:tcW w:w="10442"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3743D7" w:rsidRPr="00CE0424" w:rsidRDefault="003743D7" w:rsidP="003743D7">
            <w:pPr>
              <w:pStyle w:val="BodyText"/>
              <w:spacing w:line="23" w:lineRule="atLeast"/>
              <w:rPr>
                <w:rFonts w:ascii="GHEA Grapalat" w:eastAsia="Calibri" w:hAnsi="GHEA Grapalat" w:cs="Sylfaen"/>
                <w:szCs w:val="24"/>
                <w:lang w:val="hy-AM" w:eastAsia="en-US"/>
              </w:rPr>
            </w:pPr>
            <w:r w:rsidRPr="008118A0">
              <w:rPr>
                <w:rFonts w:ascii="GHEA Grapalat" w:hAnsi="GHEA Grapalat" w:cs="Arial Unicode"/>
                <w:color w:val="000000"/>
                <w:szCs w:val="24"/>
                <w:lang w:val="en-US" w:eastAsia="en-US"/>
              </w:rPr>
              <w:t xml:space="preserve">1.  </w:t>
            </w:r>
            <w:r w:rsidRPr="006C78BA">
              <w:rPr>
                <w:rFonts w:ascii="GHEA Grapalat" w:hAnsi="GHEA Grapalat" w:cs="Arial Unicode"/>
                <w:color w:val="000000"/>
                <w:szCs w:val="24"/>
                <w:lang w:val="hy-AM" w:eastAsia="en-US"/>
              </w:rPr>
              <w:t xml:space="preserve">ՀՀ </w:t>
            </w:r>
            <w:r>
              <w:rPr>
                <w:rFonts w:ascii="GHEA Grapalat" w:hAnsi="GHEA Grapalat" w:cs="Arial Unicode"/>
                <w:color w:val="000000"/>
                <w:szCs w:val="24"/>
                <w:lang w:val="hy-AM" w:eastAsia="en-US"/>
              </w:rPr>
              <w:t xml:space="preserve">արդարադատության </w:t>
            </w:r>
            <w:r w:rsidRPr="006C78BA">
              <w:rPr>
                <w:rFonts w:ascii="GHEA Grapalat" w:hAnsi="GHEA Grapalat" w:cs="Arial Unicode"/>
                <w:color w:val="000000"/>
                <w:szCs w:val="24"/>
                <w:lang w:val="hy-AM" w:eastAsia="en-US"/>
              </w:rPr>
              <w:t>նախարարություն</w:t>
            </w:r>
          </w:p>
          <w:p w:rsidR="003743D7" w:rsidRPr="00DA5FEA" w:rsidRDefault="003743D7" w:rsidP="003743D7">
            <w:pPr>
              <w:jc w:val="center"/>
              <w:rPr>
                <w:rFonts w:ascii="GHEA Grapalat" w:eastAsia="Times New Roman" w:hAnsi="GHEA Grapalat" w:cs="Arial Unicode"/>
                <w:color w:val="000000"/>
                <w:sz w:val="24"/>
                <w:szCs w:val="24"/>
              </w:rPr>
            </w:pPr>
          </w:p>
        </w:tc>
        <w:tc>
          <w:tcPr>
            <w:tcW w:w="4273" w:type="dxa"/>
            <w:tcBorders>
              <w:top w:val="outset" w:sz="6" w:space="0" w:color="auto"/>
              <w:left w:val="outset" w:sz="6" w:space="0" w:color="auto"/>
              <w:bottom w:val="outset" w:sz="6" w:space="0" w:color="auto"/>
              <w:right w:val="outset" w:sz="6" w:space="0" w:color="auto"/>
            </w:tcBorders>
            <w:shd w:val="clear" w:color="auto" w:fill="D0D0D0"/>
          </w:tcPr>
          <w:p w:rsidR="003743D7" w:rsidRPr="00387125" w:rsidRDefault="00E34161" w:rsidP="003743D7">
            <w:pPr>
              <w:pStyle w:val="BodyText"/>
              <w:tabs>
                <w:tab w:val="left" w:pos="4582"/>
              </w:tabs>
              <w:spacing w:line="23" w:lineRule="atLeast"/>
              <w:rPr>
                <w:rFonts w:ascii="GHEA Grapalat" w:hAnsi="GHEA Grapalat"/>
                <w:color w:val="000000"/>
                <w:szCs w:val="24"/>
                <w:highlight w:val="yellow"/>
                <w:lang w:val="en-US" w:eastAsia="en-US"/>
              </w:rPr>
            </w:pPr>
            <w:r w:rsidRPr="00E34161">
              <w:rPr>
                <w:rFonts w:ascii="GHEA Grapalat" w:eastAsia="Calibri" w:hAnsi="GHEA Grapalat"/>
                <w:b/>
                <w:sz w:val="22"/>
                <w:szCs w:val="24"/>
                <w:lang w:val="en-US" w:eastAsia="en-US"/>
              </w:rPr>
              <w:t>20</w:t>
            </w:r>
            <w:r w:rsidRPr="00E34161">
              <w:rPr>
                <w:rFonts w:ascii="MS Mincho" w:eastAsia="MS Mincho" w:hAnsi="MS Mincho" w:cs="MS Mincho" w:hint="eastAsia"/>
                <w:b/>
                <w:sz w:val="22"/>
                <w:szCs w:val="24"/>
                <w:lang w:val="en-US" w:eastAsia="en-US"/>
              </w:rPr>
              <w:t>․</w:t>
            </w:r>
            <w:r w:rsidRPr="00E34161">
              <w:rPr>
                <w:rFonts w:ascii="GHEA Grapalat" w:eastAsia="Calibri" w:hAnsi="GHEA Grapalat"/>
                <w:b/>
                <w:sz w:val="22"/>
                <w:szCs w:val="24"/>
                <w:lang w:val="en-US" w:eastAsia="en-US"/>
              </w:rPr>
              <w:t>02</w:t>
            </w:r>
            <w:r w:rsidRPr="00E34161">
              <w:rPr>
                <w:rFonts w:ascii="MS Mincho" w:eastAsia="MS Mincho" w:hAnsi="MS Mincho" w:cs="MS Mincho" w:hint="eastAsia"/>
                <w:b/>
                <w:sz w:val="22"/>
                <w:szCs w:val="24"/>
                <w:lang w:val="en-US" w:eastAsia="en-US"/>
              </w:rPr>
              <w:t>․</w:t>
            </w:r>
            <w:r w:rsidRPr="00E34161">
              <w:rPr>
                <w:rFonts w:ascii="GHEA Grapalat" w:eastAsia="Calibri" w:hAnsi="GHEA Grapalat"/>
                <w:b/>
                <w:sz w:val="22"/>
                <w:szCs w:val="24"/>
                <w:lang w:val="en-US" w:eastAsia="en-US"/>
              </w:rPr>
              <w:t xml:space="preserve">2026 </w:t>
            </w:r>
            <w:r w:rsidR="003743D7" w:rsidRPr="00E34161">
              <w:rPr>
                <w:rFonts w:ascii="GHEA Grapalat" w:eastAsia="Calibri" w:hAnsi="GHEA Grapalat"/>
                <w:b/>
                <w:sz w:val="22"/>
                <w:szCs w:val="24"/>
                <w:lang w:val="en-US" w:eastAsia="en-US"/>
              </w:rPr>
              <w:t>թ.</w:t>
            </w:r>
            <w:r>
              <w:rPr>
                <w:rFonts w:ascii="GHEA Grapalat" w:eastAsia="Calibri" w:hAnsi="GHEA Grapalat" w:cs="Sylfaen"/>
                <w:szCs w:val="24"/>
                <w:lang w:val="en-US" w:eastAsia="en-US"/>
              </w:rPr>
              <w:t xml:space="preserve"> </w:t>
            </w:r>
          </w:p>
        </w:tc>
      </w:tr>
      <w:tr w:rsidR="003743D7" w:rsidRPr="006C78BA">
        <w:trPr>
          <w:gridAfter w:val="1"/>
          <w:wAfter w:w="35" w:type="dxa"/>
          <w:tblCellSpacing w:w="0" w:type="dxa"/>
        </w:trPr>
        <w:tc>
          <w:tcPr>
            <w:tcW w:w="10442" w:type="dxa"/>
            <w:gridSpan w:val="2"/>
            <w:vMerge/>
            <w:tcBorders>
              <w:top w:val="outset" w:sz="6" w:space="0" w:color="auto"/>
              <w:left w:val="outset" w:sz="6" w:space="0" w:color="auto"/>
              <w:bottom w:val="outset" w:sz="6" w:space="0" w:color="auto"/>
              <w:right w:val="outset" w:sz="6" w:space="0" w:color="auto"/>
            </w:tcBorders>
            <w:shd w:val="clear" w:color="auto" w:fill="FFFFFF"/>
          </w:tcPr>
          <w:p w:rsidR="003743D7" w:rsidRPr="006C78BA" w:rsidRDefault="003743D7" w:rsidP="003743D7">
            <w:pPr>
              <w:spacing w:after="0" w:line="240" w:lineRule="auto"/>
              <w:rPr>
                <w:rFonts w:ascii="GHEA Grapalat" w:eastAsia="Times New Roman" w:hAnsi="GHEA Grapalat"/>
                <w:color w:val="000000"/>
                <w:sz w:val="24"/>
                <w:szCs w:val="24"/>
              </w:rPr>
            </w:pPr>
          </w:p>
        </w:tc>
        <w:tc>
          <w:tcPr>
            <w:tcW w:w="4273" w:type="dxa"/>
            <w:tcBorders>
              <w:top w:val="outset" w:sz="6" w:space="0" w:color="auto"/>
              <w:left w:val="outset" w:sz="6" w:space="0" w:color="auto"/>
              <w:bottom w:val="outset" w:sz="6" w:space="0" w:color="auto"/>
              <w:right w:val="outset" w:sz="6" w:space="0" w:color="auto"/>
            </w:tcBorders>
            <w:shd w:val="clear" w:color="auto" w:fill="D0D0D0"/>
          </w:tcPr>
          <w:p w:rsidR="003743D7" w:rsidRPr="00CE0424" w:rsidRDefault="003743D7" w:rsidP="003743D7">
            <w:pPr>
              <w:spacing w:after="0" w:line="240" w:lineRule="auto"/>
              <w:ind w:right="510"/>
              <w:jc w:val="center"/>
              <w:rPr>
                <w:rFonts w:ascii="GHEA Grapalat" w:eastAsia="Times New Roman" w:hAnsi="GHEA Grapalat" w:cs="Sylfaen"/>
                <w:sz w:val="24"/>
                <w:szCs w:val="24"/>
              </w:rPr>
            </w:pPr>
            <w:r w:rsidRPr="00F05332">
              <w:rPr>
                <w:rFonts w:ascii="GHEA Grapalat" w:hAnsi="GHEA Grapalat"/>
                <w:b/>
                <w:szCs w:val="24"/>
                <w:lang w:val="af-ZA"/>
              </w:rPr>
              <w:t xml:space="preserve">N </w:t>
            </w:r>
            <w:r w:rsidR="00E34161" w:rsidRPr="00E34161">
              <w:rPr>
                <w:rFonts w:ascii="GHEA Grapalat" w:hAnsi="GHEA Grapalat"/>
                <w:b/>
                <w:szCs w:val="24"/>
              </w:rPr>
              <w:t>/27.4/7546-2026</w:t>
            </w:r>
          </w:p>
        </w:tc>
      </w:tr>
      <w:tr w:rsidR="008D7240" w:rsidRPr="006277D7" w:rsidTr="008D7240">
        <w:trPr>
          <w:trHeight w:val="2547"/>
          <w:tblCellSpacing w:w="0" w:type="dxa"/>
        </w:trPr>
        <w:tc>
          <w:tcPr>
            <w:tcW w:w="6885" w:type="dxa"/>
            <w:tcBorders>
              <w:top w:val="outset" w:sz="6" w:space="0" w:color="auto"/>
              <w:left w:val="outset" w:sz="6" w:space="0" w:color="auto"/>
              <w:bottom w:val="outset" w:sz="6" w:space="0" w:color="auto"/>
              <w:right w:val="outset" w:sz="6" w:space="0" w:color="auto"/>
            </w:tcBorders>
            <w:shd w:val="clear" w:color="auto" w:fill="FFFFFF"/>
          </w:tcPr>
          <w:p w:rsidR="003743D7" w:rsidRPr="00E3711A" w:rsidRDefault="003743D7" w:rsidP="003743D7">
            <w:pPr>
              <w:spacing w:after="0"/>
              <w:ind w:left="120" w:right="140"/>
              <w:jc w:val="both"/>
              <w:rPr>
                <w:rFonts w:ascii="GHEA Grapalat" w:hAnsi="GHEA Grapalat"/>
                <w:sz w:val="24"/>
                <w:szCs w:val="24"/>
                <w:lang w:val="hy-AM"/>
              </w:rPr>
            </w:pPr>
            <w:r w:rsidRPr="00E3711A">
              <w:rPr>
                <w:rFonts w:ascii="GHEA Grapalat" w:hAnsi="GHEA Grapalat"/>
                <w:sz w:val="24"/>
                <w:szCs w:val="24"/>
                <w:lang w:val="hy-AM"/>
              </w:rPr>
              <w:t>«Պետությանը կամ համայնքին սեփականության իրավունքով պատկանող հողամասերում առկա օրինականացման ենթակա ինքնակամ կառույցների ցանկը սահմանելու մասին» ՀՀ կառավարության որոշման նախագծի այսուհետ՝ Նախագիծ վերաբերյալ հայտնում ենք հետևյալը</w:t>
            </w:r>
            <w:r w:rsidRPr="00E3711A">
              <w:rPr>
                <w:rFonts w:ascii="Microsoft JhengHei" w:eastAsia="Microsoft JhengHei" w:hAnsi="Microsoft JhengHei" w:cs="Microsoft JhengHei" w:hint="eastAsia"/>
                <w:sz w:val="24"/>
                <w:szCs w:val="24"/>
                <w:lang w:val="hy-AM"/>
              </w:rPr>
              <w:t>․</w:t>
            </w:r>
          </w:p>
          <w:p w:rsidR="003743D7" w:rsidRPr="00E3711A" w:rsidRDefault="003743D7" w:rsidP="003743D7">
            <w:pPr>
              <w:spacing w:after="0"/>
              <w:ind w:left="120" w:right="140"/>
              <w:jc w:val="both"/>
              <w:rPr>
                <w:rFonts w:ascii="GHEA Grapalat" w:hAnsi="GHEA Grapalat"/>
                <w:sz w:val="24"/>
                <w:szCs w:val="24"/>
                <w:lang w:val="hy-AM"/>
              </w:rPr>
            </w:pPr>
            <w:r w:rsidRPr="00E3711A">
              <w:rPr>
                <w:rFonts w:ascii="GHEA Grapalat" w:hAnsi="GHEA Grapalat"/>
                <w:sz w:val="24"/>
                <w:szCs w:val="24"/>
                <w:lang w:val="hy-AM"/>
              </w:rPr>
              <w:t>1</w:t>
            </w:r>
            <w:r w:rsidRPr="00E3711A">
              <w:rPr>
                <w:rFonts w:ascii="Microsoft JhengHei" w:eastAsia="Microsoft JhengHei" w:hAnsi="Microsoft JhengHei" w:cs="Microsoft JhengHei" w:hint="eastAsia"/>
                <w:sz w:val="24"/>
                <w:szCs w:val="24"/>
                <w:lang w:val="hy-AM"/>
              </w:rPr>
              <w:t>․</w:t>
            </w:r>
            <w:r w:rsidRPr="00E3711A">
              <w:rPr>
                <w:rFonts w:ascii="GHEA Grapalat" w:hAnsi="GHEA Grapalat"/>
                <w:sz w:val="24"/>
                <w:szCs w:val="24"/>
                <w:lang w:val="hy-AM"/>
              </w:rPr>
              <w:t xml:space="preserve"> Նախագծով նախատեսվում է սահմանել պետությանը կամ համայնքին սեփականության իրավունքով պատկանող հողամասերում առկա օրինականացման ենթակա ինքնակամ կառույցների ցանկը։</w:t>
            </w:r>
          </w:p>
          <w:p w:rsidR="003743D7" w:rsidRPr="00E3711A" w:rsidRDefault="003743D7" w:rsidP="003743D7">
            <w:pPr>
              <w:spacing w:after="0"/>
              <w:ind w:left="120" w:right="140"/>
              <w:jc w:val="both"/>
              <w:rPr>
                <w:rFonts w:ascii="GHEA Grapalat" w:hAnsi="GHEA Grapalat"/>
                <w:sz w:val="24"/>
                <w:szCs w:val="24"/>
                <w:lang w:val="hy-AM"/>
              </w:rPr>
            </w:pPr>
            <w:r w:rsidRPr="00E3711A">
              <w:rPr>
                <w:rFonts w:ascii="GHEA Grapalat" w:hAnsi="GHEA Grapalat"/>
                <w:sz w:val="24"/>
                <w:szCs w:val="24"/>
                <w:lang w:val="hy-AM"/>
              </w:rPr>
              <w:t xml:space="preserve">Այս առումով նախ հարկ ենք համարում նշել, որ իրավական ակտի մշակման համար կատարված հետազոտությունների արդյունքները, որպես կանոն, ամփոփվում և տեղ են գտնում նախագծի հիմնավորման մեջ: </w:t>
            </w:r>
          </w:p>
          <w:p w:rsidR="003743D7" w:rsidRPr="00E3711A" w:rsidRDefault="003743D7" w:rsidP="003743D7">
            <w:pPr>
              <w:spacing w:after="0"/>
              <w:ind w:left="120" w:right="140"/>
              <w:jc w:val="both"/>
              <w:rPr>
                <w:rFonts w:ascii="GHEA Grapalat" w:hAnsi="GHEA Grapalat"/>
                <w:sz w:val="24"/>
                <w:szCs w:val="24"/>
                <w:lang w:val="hy-AM"/>
              </w:rPr>
            </w:pPr>
            <w:r w:rsidRPr="00E3711A">
              <w:rPr>
                <w:rFonts w:ascii="GHEA Grapalat" w:hAnsi="GHEA Grapalat"/>
                <w:sz w:val="24"/>
                <w:szCs w:val="24"/>
                <w:lang w:val="hy-AM"/>
              </w:rPr>
              <w:t xml:space="preserve">Հիմնավորումը կարելի է բնորոշել որպես իրավական ակտի փաթեթի այնպիսի բաղադրատարր, որը պարզաբանում է այդ ակտի ընդունման նպատակը՝ իրավական կարգավորումները հավելելով ավելի լայն բացվածքով ներկայացված տեղեկատվությամբ և անհրաժեշտ այլ նշումներով, որոնք կարող են նաև նպաստել այդ ակտի իրավական կարգադրությունների ճիշտ ընկալմանը: Ըստ այդմ, իրավական ակտի ընդունման հիմնավորումը կատարում է երկու կարևորագույն գործառույթ, առաջինը՝ </w:t>
            </w:r>
            <w:r w:rsidRPr="00E3711A">
              <w:rPr>
                <w:rFonts w:ascii="GHEA Grapalat" w:hAnsi="GHEA Grapalat"/>
                <w:sz w:val="24"/>
                <w:szCs w:val="24"/>
                <w:lang w:val="hy-AM"/>
              </w:rPr>
              <w:lastRenderedPageBreak/>
              <w:t xml:space="preserve">իրավական ակտի նախագծման փուլում այն հիմք է դրա քննարկումների և հաստատումների (հավանությունների) համար, քանի որ պարզաբանում է այն նպատակը, որով պայմանավորված է իրավական ակտի ընդունումը և երկրորդը՝ իրավական ակտի գործողության ժամանակ այն ստանում է մեկնաբանողական դեր և նշանակություն, քանի որ հիմնավորման միջոցով հնարավոր է լինում բացահայտել օրենսդրի կամքը, այն մշակողների գաղափարները և սահմանված նորմերի հիմքերում ընկած մտքերը: Հետևաբար` իրավական ակտի պատշաճ հիմնավորումը դրա հաջող ընդունման և հետագայում՝ նաև կիրառման գրավականն է։ </w:t>
            </w:r>
          </w:p>
          <w:p w:rsidR="003743D7" w:rsidRPr="00E3711A" w:rsidRDefault="003743D7" w:rsidP="003743D7">
            <w:pPr>
              <w:spacing w:after="0"/>
              <w:ind w:left="120" w:right="140"/>
              <w:jc w:val="both"/>
              <w:rPr>
                <w:rFonts w:ascii="GHEA Grapalat" w:hAnsi="GHEA Grapalat"/>
                <w:sz w:val="24"/>
                <w:szCs w:val="24"/>
                <w:lang w:val="hy-AM"/>
              </w:rPr>
            </w:pPr>
            <w:r w:rsidRPr="00E3711A">
              <w:rPr>
                <w:rFonts w:ascii="GHEA Grapalat" w:hAnsi="GHEA Grapalat"/>
                <w:sz w:val="24"/>
                <w:szCs w:val="24"/>
                <w:lang w:val="hy-AM"/>
              </w:rPr>
              <w:t>«Նորմատիվ իրավական ակտերի մասին» օրենքի 6-րդ հոդվածի 5-րդ մասի համաձայն՝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p w:rsidR="003743D7" w:rsidRPr="00E3711A" w:rsidRDefault="003743D7" w:rsidP="003743D7">
            <w:pPr>
              <w:spacing w:after="0"/>
              <w:ind w:left="120" w:right="140"/>
              <w:jc w:val="both"/>
              <w:rPr>
                <w:rFonts w:ascii="GHEA Grapalat" w:hAnsi="GHEA Grapalat"/>
                <w:sz w:val="24"/>
                <w:szCs w:val="24"/>
                <w:lang w:val="hy-AM"/>
              </w:rPr>
            </w:pPr>
            <w:r w:rsidRPr="00E3711A">
              <w:rPr>
                <w:rFonts w:ascii="GHEA Grapalat" w:hAnsi="GHEA Grapalat"/>
                <w:sz w:val="24"/>
                <w:szCs w:val="24"/>
                <w:lang w:val="hy-AM"/>
              </w:rPr>
              <w:t xml:space="preserve">Տվյալ պարագայում անհրաժեշտ ենք համարում նշել, որ Նախագծին կից ներկայացված հիմնավորման ուսումնասիրության արդյունքում կարելի է փաստել, որ Նախագծով նախատեսվող կարգավորումների վերաբերյալ բավարար չափով հստակ և ամբողջական պարզաբանումներ ներկայացված չեն։ Մասնավորապես, նախագծին կից ներկայացված հիմնավորումից պարզ չի դառնում, թե ինչ սկզբունքով և ինչ չափանիշների հիման վրա են ձևավորվել պետությանը կամ համայնքին սեփականության իրավունքով պատկանող հողամասերում </w:t>
            </w:r>
            <w:r w:rsidRPr="00E3711A">
              <w:rPr>
                <w:rFonts w:ascii="GHEA Grapalat" w:hAnsi="GHEA Grapalat"/>
                <w:sz w:val="24"/>
                <w:szCs w:val="24"/>
                <w:lang w:val="hy-AM"/>
              </w:rPr>
              <w:lastRenderedPageBreak/>
              <w:t>առկա օրինականացման ենթակա ինքնակամ կառույցների ցանկերը։</w:t>
            </w:r>
          </w:p>
          <w:p w:rsidR="003743D7" w:rsidRPr="00E3711A" w:rsidRDefault="003743D7" w:rsidP="003743D7">
            <w:pPr>
              <w:spacing w:after="0"/>
              <w:ind w:left="120" w:right="140"/>
              <w:jc w:val="both"/>
              <w:rPr>
                <w:rFonts w:ascii="GHEA Grapalat" w:hAnsi="GHEA Grapalat"/>
                <w:sz w:val="24"/>
                <w:szCs w:val="24"/>
                <w:lang w:val="hy-AM"/>
              </w:rPr>
            </w:pPr>
            <w:r w:rsidRPr="00E3711A">
              <w:rPr>
                <w:rFonts w:ascii="GHEA Grapalat" w:hAnsi="GHEA Grapalat"/>
                <w:sz w:val="24"/>
                <w:szCs w:val="24"/>
                <w:lang w:val="hy-AM"/>
              </w:rPr>
              <w:t>Այս համատեքստում հիմնավորման մեջ բացակայում են պարզաբանումներ այն հարցի վերաբերյալ, թե արդյոք պետական կամ համայնքային հողամասերում առկա բոլոր ինքնակամ կառույցներն են ներառվել օրինականացման ենթակա կառույցների ցանկերում, թե իրականացվել է ընտրողական մոտեցում։ Եթե իրականացվել է ընտրողական մոտեցում, ապա տվյալ դեպքում հիմնավորման մեջ չի նշվել, թե որ չափանիշներն են կիրառվել ինքնակամ կառույցների ընտրության կամ բացառման համար, ինչ իրավական կամ փաստական հիմքերի վրա է հիմնվել այդ տարբերակումը, ինչպես նաև ինչ մարմինների կամ անձանց առաջարկությունների հիման վրա են ձևավորվել համապատասխան ցանկերը կամ արդյոք նման առաջարկություններ առհասարակ ներկայացվել են։</w:t>
            </w:r>
          </w:p>
          <w:p w:rsidR="003743D7" w:rsidRPr="00E3711A" w:rsidRDefault="003743D7" w:rsidP="003743D7">
            <w:pPr>
              <w:spacing w:after="0"/>
              <w:ind w:left="120" w:right="140"/>
              <w:jc w:val="both"/>
              <w:rPr>
                <w:rFonts w:ascii="GHEA Grapalat" w:hAnsi="GHEA Grapalat"/>
                <w:sz w:val="24"/>
                <w:szCs w:val="24"/>
                <w:lang w:val="hy-AM"/>
              </w:rPr>
            </w:pPr>
            <w:r w:rsidRPr="00E3711A">
              <w:rPr>
                <w:rFonts w:ascii="GHEA Grapalat" w:hAnsi="GHEA Grapalat"/>
                <w:sz w:val="24"/>
                <w:szCs w:val="24"/>
                <w:lang w:val="hy-AM"/>
              </w:rPr>
              <w:t>Միաժամանակ հիմնավորման մեջ բացակայում է տեղեկատվություն այն մասին, թե իրականացվել է արդյոք պետական կամ համայնքային հողամասերում առկա ինքնակամ կառույցների ամբողջական հաշվառում կամ վերլուծություն, և ինչպես են այդ գործընթացի արդյունքները արտացոլվել Նախագծով սահմանվող ցանկերում։ Նշված հանգամանքները թույլ չեն տալիս գնահատել՝ առաջարկվող կարգավորումները որքանով են հիմնված օբյեկտիվ, թափանցիկ և համաչափ չափանիշների վրա, ինչպես նաև որքանով են դրանք ապահովում իրավահավասարության սկզբունքների պահպանումը։</w:t>
            </w:r>
          </w:p>
          <w:p w:rsidR="003743D7" w:rsidRPr="00E3711A" w:rsidRDefault="003743D7" w:rsidP="003743D7">
            <w:pPr>
              <w:spacing w:after="0"/>
              <w:ind w:left="120" w:right="140"/>
              <w:jc w:val="both"/>
              <w:rPr>
                <w:rFonts w:ascii="GHEA Grapalat" w:hAnsi="GHEA Grapalat"/>
                <w:sz w:val="24"/>
                <w:szCs w:val="24"/>
                <w:lang w:val="hy-AM"/>
              </w:rPr>
            </w:pPr>
            <w:r w:rsidRPr="00E3711A">
              <w:rPr>
                <w:rFonts w:ascii="GHEA Grapalat" w:hAnsi="GHEA Grapalat"/>
                <w:sz w:val="24"/>
                <w:szCs w:val="24"/>
                <w:lang w:val="hy-AM"/>
              </w:rPr>
              <w:t xml:space="preserve">Հաշվի առնելով վերոգրյալը՝ գտնում ենք, որ Նախագծին </w:t>
            </w:r>
            <w:r w:rsidRPr="00E3711A">
              <w:rPr>
                <w:rFonts w:ascii="GHEA Grapalat" w:hAnsi="GHEA Grapalat"/>
                <w:sz w:val="24"/>
                <w:szCs w:val="24"/>
                <w:lang w:val="hy-AM"/>
              </w:rPr>
              <w:lastRenderedPageBreak/>
              <w:t>կից ներկայացված հիմնավորումը պահանջում է լրամշակում և հստակեցում՝ մասնավորապես ինքնակամ կառույցների օրինականացման ենթակա ցանկերի ձևավորման գործընթացի, կիրառված սկզբունքների և չափանիշների, ինչպես նաև ներգրավված մարմինների կամ առաջարկությունների վերաբերյալ մանրամասն և հիմնավորված տեղեկատվության ներկայացման մասով, ինչը անհրաժեշտ նախապայման է Նախագծով նախատեսված կարգավորումների նպատակահարմարությունը և դրանց իրավաչափությունը գնահատելու համար։</w:t>
            </w:r>
          </w:p>
          <w:p w:rsidR="007226A5" w:rsidRPr="00E3711A" w:rsidRDefault="003743D7" w:rsidP="007226A5">
            <w:pPr>
              <w:spacing w:after="0"/>
              <w:ind w:left="120" w:right="140"/>
              <w:jc w:val="both"/>
              <w:rPr>
                <w:rFonts w:ascii="GHEA Grapalat" w:hAnsi="GHEA Grapalat"/>
                <w:sz w:val="24"/>
                <w:szCs w:val="24"/>
                <w:lang w:val="hy-AM"/>
              </w:rPr>
            </w:pPr>
            <w:r w:rsidRPr="00E3711A">
              <w:rPr>
                <w:rFonts w:ascii="GHEA Grapalat" w:hAnsi="GHEA Grapalat"/>
                <w:sz w:val="24"/>
                <w:szCs w:val="24"/>
                <w:lang w:val="hy-AM"/>
              </w:rPr>
              <w:tab/>
            </w:r>
          </w:p>
          <w:p w:rsidR="003743D7" w:rsidRPr="00CE0424" w:rsidRDefault="003743D7" w:rsidP="007226A5">
            <w:pPr>
              <w:spacing w:after="0"/>
              <w:ind w:left="120" w:right="140"/>
              <w:jc w:val="both"/>
              <w:rPr>
                <w:rFonts w:ascii="GHEA Grapalat" w:hAnsi="GHEA Grapalat"/>
                <w:sz w:val="24"/>
                <w:szCs w:val="24"/>
                <w:lang w:val="hy-AM"/>
              </w:rPr>
            </w:pPr>
          </w:p>
        </w:tc>
        <w:tc>
          <w:tcPr>
            <w:tcW w:w="7830" w:type="dxa"/>
            <w:gridSpan w:val="2"/>
            <w:tcBorders>
              <w:top w:val="outset" w:sz="6" w:space="0" w:color="auto"/>
              <w:left w:val="outset" w:sz="6" w:space="0" w:color="auto"/>
              <w:bottom w:val="outset" w:sz="6" w:space="0" w:color="auto"/>
              <w:right w:val="nil"/>
            </w:tcBorders>
          </w:tcPr>
          <w:p w:rsidR="003743D7" w:rsidRPr="006277D7" w:rsidRDefault="003743D7" w:rsidP="006277D7">
            <w:pPr>
              <w:pStyle w:val="BodyText"/>
              <w:spacing w:line="360" w:lineRule="auto"/>
              <w:ind w:left="105" w:right="74"/>
              <w:jc w:val="left"/>
              <w:rPr>
                <w:rFonts w:ascii="GHEA Grapalat" w:hAnsi="GHEA Grapalat" w:cs="Sylfaen"/>
                <w:szCs w:val="24"/>
                <w:lang w:val="hy-AM" w:eastAsia="en-US"/>
              </w:rPr>
            </w:pPr>
          </w:p>
          <w:p w:rsidR="003743D7" w:rsidRPr="006277D7" w:rsidRDefault="003743D7" w:rsidP="006277D7">
            <w:pPr>
              <w:pStyle w:val="BodyText"/>
              <w:spacing w:line="360" w:lineRule="auto"/>
              <w:ind w:left="105" w:right="74"/>
              <w:jc w:val="left"/>
              <w:rPr>
                <w:rFonts w:ascii="GHEA Grapalat" w:hAnsi="GHEA Grapalat" w:cs="Sylfaen"/>
                <w:szCs w:val="24"/>
                <w:lang w:val="hy-AM" w:eastAsia="en-US"/>
              </w:rPr>
            </w:pPr>
          </w:p>
          <w:p w:rsidR="003743D7" w:rsidRPr="006277D7" w:rsidRDefault="003743D7" w:rsidP="006277D7">
            <w:pPr>
              <w:pStyle w:val="BodyText"/>
              <w:spacing w:line="360" w:lineRule="auto"/>
              <w:ind w:left="105" w:right="74"/>
              <w:jc w:val="left"/>
              <w:rPr>
                <w:rFonts w:ascii="GHEA Grapalat" w:hAnsi="GHEA Grapalat" w:cs="Sylfaen"/>
                <w:szCs w:val="24"/>
                <w:lang w:val="hy-AM" w:eastAsia="en-US"/>
              </w:rPr>
            </w:pPr>
          </w:p>
          <w:p w:rsidR="003743D7" w:rsidRPr="006277D7" w:rsidRDefault="003743D7" w:rsidP="006277D7">
            <w:pPr>
              <w:pStyle w:val="BodyText"/>
              <w:spacing w:line="360" w:lineRule="auto"/>
              <w:ind w:left="105" w:right="74"/>
              <w:jc w:val="left"/>
              <w:rPr>
                <w:rFonts w:ascii="GHEA Grapalat" w:hAnsi="GHEA Grapalat" w:cs="Sylfaen"/>
                <w:szCs w:val="24"/>
                <w:lang w:val="hy-AM" w:eastAsia="en-US"/>
              </w:rPr>
            </w:pPr>
          </w:p>
          <w:p w:rsidR="003743D7" w:rsidRPr="006277D7" w:rsidRDefault="003743D7" w:rsidP="006277D7">
            <w:pPr>
              <w:pStyle w:val="BodyText"/>
              <w:spacing w:line="360" w:lineRule="auto"/>
              <w:ind w:left="105" w:right="74"/>
              <w:jc w:val="left"/>
              <w:rPr>
                <w:rFonts w:ascii="GHEA Grapalat" w:hAnsi="GHEA Grapalat" w:cs="Sylfaen"/>
                <w:szCs w:val="24"/>
                <w:lang w:val="hy-AM" w:eastAsia="en-US"/>
              </w:rPr>
            </w:pPr>
          </w:p>
          <w:p w:rsidR="003743D7" w:rsidRPr="006277D7" w:rsidRDefault="003743D7" w:rsidP="006277D7">
            <w:pPr>
              <w:pStyle w:val="BodyText"/>
              <w:spacing w:line="360" w:lineRule="auto"/>
              <w:ind w:left="105" w:right="74"/>
              <w:jc w:val="left"/>
              <w:rPr>
                <w:rFonts w:ascii="GHEA Grapalat" w:hAnsi="GHEA Grapalat" w:cs="Sylfaen"/>
                <w:szCs w:val="24"/>
                <w:lang w:val="hy-AM" w:eastAsia="en-US"/>
              </w:rPr>
            </w:pPr>
            <w:r w:rsidRPr="006277D7">
              <w:rPr>
                <w:rFonts w:ascii="GHEA Grapalat" w:hAnsi="GHEA Grapalat" w:cs="Sylfaen"/>
                <w:szCs w:val="24"/>
                <w:lang w:val="hy-AM" w:eastAsia="en-US"/>
              </w:rPr>
              <w:t xml:space="preserve"> Ընդունվել է։</w:t>
            </w:r>
          </w:p>
          <w:p w:rsidR="003743D7" w:rsidRPr="006277D7" w:rsidRDefault="003743D7" w:rsidP="006277D7">
            <w:pPr>
              <w:pStyle w:val="BodyText"/>
              <w:spacing w:line="360" w:lineRule="auto"/>
              <w:ind w:left="105" w:right="74"/>
              <w:jc w:val="left"/>
              <w:rPr>
                <w:rFonts w:ascii="GHEA Grapalat" w:hAnsi="GHEA Grapalat" w:cs="Sylfaen"/>
                <w:szCs w:val="24"/>
                <w:lang w:val="hy-AM" w:eastAsia="en-US"/>
              </w:rPr>
            </w:pPr>
            <w:r w:rsidRPr="006277D7">
              <w:rPr>
                <w:rFonts w:ascii="GHEA Grapalat" w:hAnsi="GHEA Grapalat" w:cs="Sylfaen"/>
                <w:szCs w:val="24"/>
                <w:lang w:val="hy-AM" w:eastAsia="en-US"/>
              </w:rPr>
              <w:t>Հիմնավորումը խմբագրվել է։</w:t>
            </w:r>
          </w:p>
          <w:p w:rsidR="003743D7" w:rsidRPr="006277D7" w:rsidRDefault="003743D7" w:rsidP="006277D7">
            <w:pPr>
              <w:spacing w:line="360" w:lineRule="auto"/>
              <w:ind w:left="105" w:right="90" w:firstLine="270"/>
              <w:jc w:val="both"/>
              <w:rPr>
                <w:rFonts w:ascii="GHEA Grapalat" w:hAnsi="GHEA Grapalat" w:cs="Sylfaen"/>
                <w:sz w:val="24"/>
                <w:szCs w:val="24"/>
                <w:lang w:val="hy-AM"/>
              </w:rPr>
            </w:pPr>
            <w:r w:rsidRPr="006277D7">
              <w:rPr>
                <w:rFonts w:ascii="GHEA Grapalat" w:hAnsi="GHEA Grapalat" w:cs="Sylfaen"/>
                <w:szCs w:val="24"/>
                <w:lang w:val="hy-AM"/>
              </w:rPr>
              <w:t xml:space="preserve">Հարկ ենք </w:t>
            </w:r>
            <w:r w:rsidRPr="006277D7">
              <w:rPr>
                <w:rFonts w:ascii="GHEA Grapalat" w:hAnsi="GHEA Grapalat" w:cs="Sylfaen"/>
                <w:sz w:val="24"/>
                <w:szCs w:val="24"/>
                <w:lang w:val="hy-AM"/>
              </w:rPr>
              <w:t>համարում նշել, որ ցանկերը  ձևավորվել են 2021 թվականի դեկտեմբերի 16-ի ՀՕ-397-Ն օրենքի կիրարկումն ապահովող միջոցառումներով (ՀՀ վարչապետի N 17 - Ա որոշման Հավելված) պայմանավորված պետական մարմինների և համայնքների կողմից ըստ ձևաչափի համապատասխան տրամադրված տեղեկատվության հիման վրա և հիմք ընդունելով «2021 թվականի դեկտեմբերի 16-ի ՀՕ--397-ն օրենքում լրացումներ կատարելու մասին»</w:t>
            </w:r>
            <w:r w:rsidR="00871485" w:rsidRPr="006277D7">
              <w:rPr>
                <w:rFonts w:ascii="GHEA Grapalat" w:hAnsi="GHEA Grapalat" w:cs="Sylfaen"/>
                <w:sz w:val="24"/>
                <w:szCs w:val="24"/>
                <w:lang w:val="hy-AM"/>
              </w:rPr>
              <w:t xml:space="preserve">  ՀՕ-489-Ն  օրենքի  Հոդված</w:t>
            </w:r>
            <w:r w:rsidR="00871485" w:rsidRPr="006277D7">
              <w:rPr>
                <w:rFonts w:cs="Calibri"/>
                <w:sz w:val="24"/>
                <w:szCs w:val="24"/>
                <w:lang w:val="hy-AM"/>
              </w:rPr>
              <w:t> </w:t>
            </w:r>
            <w:r w:rsidR="00871485" w:rsidRPr="006277D7">
              <w:rPr>
                <w:rFonts w:ascii="GHEA Grapalat" w:hAnsi="GHEA Grapalat" w:cs="Sylfaen"/>
                <w:sz w:val="24"/>
                <w:szCs w:val="24"/>
                <w:lang w:val="hy-AM"/>
              </w:rPr>
              <w:t>1-ի 3</w:t>
            </w:r>
            <w:r w:rsidR="00871485" w:rsidRPr="006277D7">
              <w:rPr>
                <w:rFonts w:ascii="Microsoft JhengHei" w:eastAsia="Microsoft JhengHei" w:hAnsi="Microsoft JhengHei" w:cs="Microsoft JhengHei" w:hint="eastAsia"/>
                <w:sz w:val="24"/>
                <w:szCs w:val="24"/>
                <w:lang w:val="hy-AM"/>
              </w:rPr>
              <w:t>․</w:t>
            </w:r>
            <w:r w:rsidR="00871485" w:rsidRPr="006277D7">
              <w:rPr>
                <w:rFonts w:ascii="GHEA Grapalat" w:hAnsi="GHEA Grapalat" w:cs="Sylfaen"/>
                <w:sz w:val="24"/>
                <w:szCs w:val="24"/>
                <w:lang w:val="hy-AM"/>
              </w:rPr>
              <w:t xml:space="preserve">1 կետի համաձայն  Պետությանը կամ համայնքին սեփականության իրավունքով պատկանող հողամասերում առկա օրինականացման ենթակա ինքնակամ կառույցների ցանկը սահմանում է </w:t>
            </w:r>
            <w:r w:rsidR="00871485" w:rsidRPr="006277D7">
              <w:rPr>
                <w:rFonts w:ascii="GHEA Grapalat" w:hAnsi="GHEA Grapalat" w:cs="Sylfaen"/>
                <w:sz w:val="24"/>
                <w:szCs w:val="24"/>
                <w:lang w:val="hy-AM"/>
              </w:rPr>
              <w:lastRenderedPageBreak/>
              <w:t xml:space="preserve">Կառավարությունը: Կառավարության համապատասխան որոշումը պետք է պարունակի ինքնակամ կառույցի կառուցման տարեթիվը, գտնվելու վայրը և ինքնակամ կառույցը նույնականացնող այլ տվյալներ: </w:t>
            </w:r>
            <w:r w:rsidR="00871485" w:rsidRPr="006277D7">
              <w:rPr>
                <w:rFonts w:ascii="GHEA Grapalat" w:hAnsi="GHEA Grapalat"/>
                <w:sz w:val="24"/>
                <w:szCs w:val="24"/>
                <w:lang w:val="hy-AM"/>
              </w:rPr>
              <w:t xml:space="preserve"> Ինչպես նաև այն, որ Պետական կամ համայնքային սեփականություն հանդիսացող հողամասերում կառուցված և օրինականացված ինքնակամ կառույցները ֆիզիկական կամ իրավաբանական անձանց օտարման կամ որևէ այլ տեսակի իրավունքով տրամադրման ենթակա չեն, բացառությամբ պետությանը, համայնքին, հարյուր տոկոս պետական կամ համայնքային մասնակցությամբ կազմակերպություններին կամ պետության, համայնքի կողմից հիմնադրված կազմակերպություններին օտարելու կամ այլ տեսակի իրավունքով տրամադրելու դեպքերի:</w:t>
            </w:r>
          </w:p>
          <w:p w:rsidR="008D7240" w:rsidRPr="006277D7" w:rsidRDefault="008D7240" w:rsidP="006277D7">
            <w:pPr>
              <w:spacing w:after="0" w:line="360" w:lineRule="auto"/>
              <w:ind w:left="105" w:firstLine="360"/>
              <w:jc w:val="both"/>
              <w:rPr>
                <w:rFonts w:ascii="GHEA Grapalat" w:hAnsi="GHEA Grapalat" w:cs="Sylfaen"/>
                <w:sz w:val="24"/>
                <w:szCs w:val="24"/>
                <w:lang w:val="hy-AM"/>
              </w:rPr>
            </w:pPr>
            <w:r w:rsidRPr="006277D7">
              <w:rPr>
                <w:rFonts w:ascii="GHEA Grapalat" w:hAnsi="GHEA Grapalat" w:cs="Sylfaen"/>
                <w:sz w:val="24"/>
                <w:szCs w:val="24"/>
                <w:lang w:val="hy-AM"/>
              </w:rPr>
              <w:t xml:space="preserve">Պետական մարմինների կողմից տրամադրված և Հավելված 1 ներառված գույքերի ուսումնասիրություն և վերլուծության արդյունքում պարզվել է, որ պետական սեփականություն հանդիսացող հողամասերում առկա շինությունները որոշակի հանգամանքներով (հողամասերի սահմանների անհամապատասխանության, չափագրման, գրանցման, օրինականացման համար սահմանված վճարների բացակայության, այլ սյուբեկտի կողմից ինքնակամ զավթման, որոշակի պետական ծրագրերի շրջանակներում քաղաքաշինական ոչ լիարժեք փաստաթղթերի հիման վրա, երբեմն </w:t>
            </w:r>
            <w:r w:rsidRPr="006277D7">
              <w:rPr>
                <w:rFonts w:ascii="GHEA Grapalat" w:hAnsi="GHEA Grapalat" w:cs="Sylfaen"/>
                <w:sz w:val="24"/>
                <w:szCs w:val="24"/>
                <w:lang w:val="hy-AM"/>
              </w:rPr>
              <w:lastRenderedPageBreak/>
              <w:t xml:space="preserve">առանց փաստաթղթերի կառուցված, սակայն տվյալ մարմնի գործունեության համար անրաժեշտ շինությունների կառուցման, վկայականներում չարտացոլման և այլ պատճառներով) պայմանավորված ժամանակին օրենքով սահմանված ընթացակարգերով չեն ներկայացվել պետական գրանցման։ </w:t>
            </w:r>
          </w:p>
          <w:p w:rsidR="008D7240" w:rsidRPr="006277D7" w:rsidRDefault="008D7240" w:rsidP="006277D7">
            <w:pPr>
              <w:spacing w:after="0" w:line="360" w:lineRule="auto"/>
              <w:ind w:left="105" w:firstLine="360"/>
              <w:jc w:val="both"/>
              <w:rPr>
                <w:rFonts w:ascii="GHEA Grapalat" w:hAnsi="GHEA Grapalat" w:cs="Sylfaen"/>
                <w:sz w:val="24"/>
                <w:szCs w:val="24"/>
                <w:lang w:val="hy-AM"/>
              </w:rPr>
            </w:pPr>
            <w:r w:rsidRPr="006277D7">
              <w:rPr>
                <w:rFonts w:ascii="GHEA Grapalat" w:hAnsi="GHEA Grapalat" w:cs="Sylfaen"/>
                <w:sz w:val="24"/>
                <w:szCs w:val="24"/>
                <w:lang w:val="hy-AM"/>
              </w:rPr>
              <w:t>Այս համատեքստում նշենք, որ օրենսդրական ընձեռնված հնարավորության շրջանակներում հավելվածում ընդգրկված շինությունների հաշվառմամբ և հետագա օրե</w:t>
            </w:r>
            <w:r w:rsidR="007226A5">
              <w:rPr>
                <w:rFonts w:ascii="GHEA Grapalat" w:hAnsi="GHEA Grapalat" w:cs="Sylfaen"/>
                <w:sz w:val="24"/>
                <w:szCs w:val="24"/>
                <w:lang w:val="hy-AM"/>
              </w:rPr>
              <w:t>ն</w:t>
            </w:r>
            <w:r w:rsidRPr="006277D7">
              <w:rPr>
                <w:rFonts w:ascii="GHEA Grapalat" w:hAnsi="GHEA Grapalat" w:cs="Sylfaen"/>
                <w:sz w:val="24"/>
                <w:szCs w:val="24"/>
                <w:lang w:val="hy-AM"/>
              </w:rPr>
              <w:t>քով սահմանված գործընթացներով շինությունների կունենան օրինական կարգավիճակ, որոնք հետագայում ի շահ պետության օգտագործման իրավունքի տրամադրման պայմանագրային հարաբերություններում կդիտարկվեն որպես պայմանագրի առարկա։</w:t>
            </w:r>
          </w:p>
          <w:p w:rsidR="003743D7" w:rsidRPr="006277D7" w:rsidRDefault="003743D7" w:rsidP="006277D7">
            <w:pPr>
              <w:spacing w:after="0" w:line="360" w:lineRule="auto"/>
              <w:ind w:left="105" w:firstLine="360"/>
              <w:jc w:val="both"/>
              <w:rPr>
                <w:rFonts w:ascii="GHEA Grapalat" w:hAnsi="GHEA Grapalat" w:cs="Sylfaen"/>
                <w:sz w:val="24"/>
                <w:szCs w:val="24"/>
                <w:lang w:val="hy-AM"/>
              </w:rPr>
            </w:pPr>
          </w:p>
          <w:p w:rsidR="003743D7" w:rsidRPr="006277D7" w:rsidRDefault="003743D7" w:rsidP="006277D7">
            <w:pPr>
              <w:pStyle w:val="BodyText"/>
              <w:spacing w:line="360" w:lineRule="auto"/>
              <w:ind w:left="105"/>
              <w:jc w:val="left"/>
              <w:rPr>
                <w:rFonts w:ascii="GHEA Grapalat" w:hAnsi="GHEA Grapalat" w:cs="Sylfaen"/>
                <w:szCs w:val="24"/>
                <w:lang w:val="af-ZA" w:eastAsia="en-US"/>
              </w:rPr>
            </w:pPr>
          </w:p>
        </w:tc>
        <w:tc>
          <w:tcPr>
            <w:tcW w:w="35" w:type="dxa"/>
            <w:tcBorders>
              <w:top w:val="outset" w:sz="6" w:space="0" w:color="auto"/>
              <w:left w:val="nil"/>
              <w:bottom w:val="outset" w:sz="6" w:space="0" w:color="auto"/>
              <w:right w:val="outset" w:sz="6" w:space="0" w:color="auto"/>
            </w:tcBorders>
            <w:hideMark/>
          </w:tcPr>
          <w:p w:rsidR="003743D7" w:rsidRPr="006277D7" w:rsidRDefault="003743D7" w:rsidP="006277D7">
            <w:pPr>
              <w:spacing w:after="0" w:line="360" w:lineRule="auto"/>
              <w:ind w:left="105" w:firstLine="598"/>
              <w:rPr>
                <w:rFonts w:ascii="GHEA Grapalat" w:eastAsia="Times New Roman" w:hAnsi="GHEA Grapalat"/>
                <w:sz w:val="24"/>
                <w:szCs w:val="24"/>
                <w:lang w:val="af-ZA"/>
              </w:rPr>
            </w:pPr>
            <w:r w:rsidRPr="006277D7">
              <w:rPr>
                <w:rFonts w:eastAsia="Times New Roman" w:cs="Calibri"/>
                <w:sz w:val="24"/>
                <w:szCs w:val="24"/>
                <w:lang w:val="af-ZA"/>
              </w:rPr>
              <w:lastRenderedPageBreak/>
              <w:t> </w:t>
            </w:r>
          </w:p>
        </w:tc>
      </w:tr>
      <w:tr w:rsidR="007226A5" w:rsidRPr="006277D7" w:rsidTr="007226A5">
        <w:trPr>
          <w:trHeight w:val="975"/>
          <w:tblCellSpacing w:w="0" w:type="dxa"/>
        </w:trPr>
        <w:tc>
          <w:tcPr>
            <w:tcW w:w="6885" w:type="dxa"/>
            <w:tcBorders>
              <w:top w:val="outset" w:sz="6" w:space="0" w:color="auto"/>
              <w:left w:val="outset" w:sz="6" w:space="0" w:color="auto"/>
              <w:bottom w:val="outset" w:sz="6" w:space="0" w:color="auto"/>
              <w:right w:val="outset" w:sz="6" w:space="0" w:color="auto"/>
            </w:tcBorders>
            <w:shd w:val="clear" w:color="auto" w:fill="FFFFFF"/>
          </w:tcPr>
          <w:p w:rsidR="007226A5" w:rsidRPr="00E3711A" w:rsidRDefault="007226A5" w:rsidP="007226A5">
            <w:pPr>
              <w:spacing w:after="0"/>
              <w:ind w:left="120" w:right="140"/>
              <w:jc w:val="both"/>
              <w:rPr>
                <w:rFonts w:ascii="GHEA Grapalat" w:hAnsi="GHEA Grapalat"/>
                <w:sz w:val="24"/>
                <w:szCs w:val="24"/>
                <w:lang w:val="hy-AM"/>
              </w:rPr>
            </w:pPr>
            <w:r w:rsidRPr="00E3711A">
              <w:rPr>
                <w:rFonts w:ascii="GHEA Grapalat" w:hAnsi="GHEA Grapalat"/>
                <w:sz w:val="24"/>
                <w:szCs w:val="24"/>
                <w:lang w:val="hy-AM"/>
              </w:rPr>
              <w:lastRenderedPageBreak/>
              <w:t xml:space="preserve">Միաժամանակ հարկ ենք համարում նշել նաև, որ Հայաստանի Հանրապետության կառավարության 2021 թվականի փետրվարի 25-ի «Հայաստանի Հանրապետության կառավարության աշխատակարգը հաստատելու մասին» N 252-L որոշմամբ հաստատված հավելվածի 17-րդ կետի համաձայն՝ </w:t>
            </w:r>
          </w:p>
          <w:p w:rsidR="007226A5" w:rsidRPr="00E3711A" w:rsidRDefault="007226A5" w:rsidP="007226A5">
            <w:pPr>
              <w:spacing w:after="0"/>
              <w:ind w:left="120" w:right="140"/>
              <w:jc w:val="both"/>
              <w:rPr>
                <w:rFonts w:ascii="GHEA Grapalat" w:hAnsi="GHEA Grapalat"/>
                <w:i/>
                <w:sz w:val="24"/>
                <w:szCs w:val="24"/>
                <w:lang w:val="hy-AM"/>
              </w:rPr>
            </w:pPr>
            <w:r w:rsidRPr="00E3711A">
              <w:rPr>
                <w:rFonts w:ascii="GHEA Grapalat" w:hAnsi="GHEA Grapalat"/>
                <w:i/>
                <w:sz w:val="24"/>
                <w:szCs w:val="24"/>
                <w:lang w:val="hy-AM"/>
              </w:rPr>
              <w:t>«Եթե նախագիծը «Նորմատիվ իրավական ակտերի մասին» Հայաստանի Հանրապետության օրենքի համաձայն ենթակա է պետական-իրավական փորձաքննության, ապա այլ մարմինների կարծիքներն ամփոփելուց հետո նախագծի վերջնական տարբերակը ուղարկվում է արդարադատության նախարարություն, որը պետական-իրավական փորձաքննության եզրակացություն է տալիս այդ օրենքով սահմանված ժամկետներում»:</w:t>
            </w:r>
          </w:p>
          <w:p w:rsidR="007226A5" w:rsidRPr="00E3711A" w:rsidRDefault="007226A5" w:rsidP="007226A5">
            <w:pPr>
              <w:spacing w:after="0"/>
              <w:ind w:left="120" w:right="140"/>
              <w:jc w:val="both"/>
              <w:rPr>
                <w:rFonts w:ascii="GHEA Grapalat" w:hAnsi="GHEA Grapalat"/>
                <w:sz w:val="24"/>
                <w:szCs w:val="24"/>
                <w:lang w:val="hy-AM"/>
              </w:rPr>
            </w:pPr>
            <w:r w:rsidRPr="00E3711A">
              <w:rPr>
                <w:rFonts w:ascii="GHEA Grapalat" w:hAnsi="GHEA Grapalat"/>
                <w:sz w:val="24"/>
                <w:szCs w:val="24"/>
                <w:lang w:val="hy-AM"/>
              </w:rPr>
              <w:t xml:space="preserve">Մինչդեռ տվյալ Նախագծին կից ամփոփաթերթ չի ներկայացվել, ուստի անհրաժեշտ է Նախագիծը </w:t>
            </w:r>
            <w:r w:rsidRPr="00E3711A">
              <w:rPr>
                <w:rFonts w:ascii="GHEA Grapalat" w:hAnsi="GHEA Grapalat"/>
                <w:sz w:val="24"/>
                <w:szCs w:val="24"/>
                <w:lang w:val="hy-AM"/>
              </w:rPr>
              <w:lastRenderedPageBreak/>
              <w:t>համաձայնեցնել նաև բոլոր շահագրգիռ մարմինների հետ և դրա ամփոփված տարբերակը սահմանված կարգով ներկայացնել Հայաստանի Հանրապետության արդարադատության նախարարություն։</w:t>
            </w:r>
          </w:p>
        </w:tc>
        <w:tc>
          <w:tcPr>
            <w:tcW w:w="7830" w:type="dxa"/>
            <w:gridSpan w:val="2"/>
            <w:tcBorders>
              <w:top w:val="outset" w:sz="6" w:space="0" w:color="auto"/>
              <w:left w:val="outset" w:sz="6" w:space="0" w:color="auto"/>
              <w:bottom w:val="outset" w:sz="6" w:space="0" w:color="auto"/>
              <w:right w:val="nil"/>
            </w:tcBorders>
          </w:tcPr>
          <w:p w:rsidR="007226A5" w:rsidRPr="003A006D" w:rsidRDefault="007226A5" w:rsidP="006277D7">
            <w:pPr>
              <w:pStyle w:val="BodyText"/>
              <w:spacing w:line="360" w:lineRule="auto"/>
              <w:ind w:left="105" w:right="74"/>
              <w:jc w:val="left"/>
              <w:rPr>
                <w:rFonts w:ascii="GHEA Grapalat" w:eastAsia="Calibri" w:hAnsi="GHEA Grapalat"/>
                <w:szCs w:val="24"/>
                <w:lang w:val="hy-AM" w:eastAsia="en-US"/>
              </w:rPr>
            </w:pPr>
            <w:r w:rsidRPr="003A006D">
              <w:rPr>
                <w:rFonts w:ascii="GHEA Grapalat" w:eastAsia="Calibri" w:hAnsi="GHEA Grapalat"/>
                <w:szCs w:val="24"/>
                <w:lang w:val="hy-AM" w:eastAsia="en-US"/>
              </w:rPr>
              <w:lastRenderedPageBreak/>
              <w:t>Ընդունվել է։</w:t>
            </w:r>
          </w:p>
          <w:p w:rsidR="007226A5" w:rsidRPr="003A006D" w:rsidRDefault="007226A5" w:rsidP="006277D7">
            <w:pPr>
              <w:pStyle w:val="BodyText"/>
              <w:spacing w:line="360" w:lineRule="auto"/>
              <w:ind w:left="105" w:right="74"/>
              <w:jc w:val="left"/>
              <w:rPr>
                <w:rFonts w:ascii="GHEA Grapalat" w:eastAsia="Calibri" w:hAnsi="GHEA Grapalat"/>
                <w:szCs w:val="24"/>
                <w:lang w:val="hy-AM" w:eastAsia="en-US"/>
              </w:rPr>
            </w:pPr>
            <w:r w:rsidRPr="003A006D">
              <w:rPr>
                <w:rFonts w:ascii="GHEA Grapalat" w:eastAsia="Calibri" w:hAnsi="GHEA Grapalat"/>
                <w:szCs w:val="24"/>
                <w:lang w:val="hy-AM" w:eastAsia="en-US"/>
              </w:rPr>
              <w:t>Նախագծի փաթեթում  ամփոփաթերթը կցված է։</w:t>
            </w:r>
          </w:p>
          <w:p w:rsidR="009755D5" w:rsidRPr="003A006D" w:rsidRDefault="009755D5" w:rsidP="009755D5">
            <w:pPr>
              <w:ind w:left="75" w:hanging="75"/>
              <w:jc w:val="both"/>
              <w:rPr>
                <w:rFonts w:ascii="GHEA Grapalat" w:hAnsi="GHEA Grapalat"/>
                <w:sz w:val="24"/>
                <w:szCs w:val="24"/>
                <w:lang w:val="hy-AM"/>
              </w:rPr>
            </w:pPr>
            <w:r w:rsidRPr="003A006D">
              <w:rPr>
                <w:rFonts w:ascii="GHEA Grapalat" w:hAnsi="GHEA Grapalat"/>
                <w:sz w:val="24"/>
                <w:szCs w:val="24"/>
                <w:lang w:val="hy-AM"/>
              </w:rPr>
              <w:t xml:space="preserve"> </w:t>
            </w:r>
            <w:r w:rsidR="007226A5" w:rsidRPr="003A006D">
              <w:rPr>
                <w:rFonts w:ascii="GHEA Grapalat" w:hAnsi="GHEA Grapalat"/>
                <w:sz w:val="24"/>
                <w:szCs w:val="24"/>
                <w:lang w:val="hy-AM"/>
              </w:rPr>
              <w:t>Քանի որ նախագծով հաստատվող հավելվածների  ցանկերը կազմվել են համաձայն  ՀՕ-489-Ն  օրենքի  Հոդված</w:t>
            </w:r>
            <w:r w:rsidR="007226A5" w:rsidRPr="003A006D">
              <w:rPr>
                <w:rFonts w:cs="Calibri"/>
                <w:sz w:val="24"/>
                <w:szCs w:val="24"/>
                <w:lang w:val="hy-AM"/>
              </w:rPr>
              <w:t> </w:t>
            </w:r>
            <w:r w:rsidR="007226A5" w:rsidRPr="003A006D">
              <w:rPr>
                <w:rFonts w:ascii="GHEA Grapalat" w:hAnsi="GHEA Grapalat"/>
                <w:sz w:val="24"/>
                <w:szCs w:val="24"/>
                <w:lang w:val="hy-AM"/>
              </w:rPr>
              <w:t>1-ի 3</w:t>
            </w:r>
            <w:r w:rsidR="007226A5" w:rsidRPr="003A006D">
              <w:rPr>
                <w:rFonts w:ascii="GHEA Grapalat" w:hAnsi="GHEA Grapalat" w:hint="eastAsia"/>
                <w:sz w:val="24"/>
                <w:szCs w:val="24"/>
                <w:lang w:val="hy-AM"/>
              </w:rPr>
              <w:t>․</w:t>
            </w:r>
            <w:r w:rsidR="007226A5" w:rsidRPr="003A006D">
              <w:rPr>
                <w:rFonts w:ascii="GHEA Grapalat" w:hAnsi="GHEA Grapalat"/>
                <w:sz w:val="24"/>
                <w:szCs w:val="24"/>
                <w:lang w:val="hy-AM"/>
              </w:rPr>
              <w:t xml:space="preserve">1 կետի և </w:t>
            </w:r>
            <w:r w:rsidRPr="003A006D">
              <w:rPr>
                <w:rFonts w:ascii="GHEA Grapalat" w:hAnsi="GHEA Grapalat"/>
                <w:sz w:val="24"/>
                <w:szCs w:val="24"/>
                <w:lang w:val="hy-AM"/>
              </w:rPr>
              <w:t xml:space="preserve">տեղեկատվությունը տրամադրվել են պետական մարմինների և համայնքների կողմից, ըստ լիազորությունների՝ ցանկերով ներառված տեղեկատվությունը ստուգելը և հստակեցնելը վերապահված է և գտնվում է Կադաստրի կոմիտեի գործառույթների շրջանակում, ինչպես նաև  այն, որ նշված օրենքով ամրագրված է, որ </w:t>
            </w:r>
            <w:r w:rsidRPr="00956D5B">
              <w:rPr>
                <w:rFonts w:ascii="GHEA Grapalat" w:hAnsi="GHEA Grapalat"/>
                <w:sz w:val="24"/>
                <w:szCs w:val="24"/>
                <w:lang w:val="hy-AM"/>
              </w:rPr>
              <w:t xml:space="preserve">Պետությանը կամ համայնքին սեփականության իրավունքով պատկանող հողամասերում առկա օրինականացման ենթակա ինքնակամ կառույցների ցանկը Կառավարությունը սահմանում է մինչև 2026 թվականի մարտի 1-ը, </w:t>
            </w:r>
            <w:r w:rsidRPr="003A006D">
              <w:rPr>
                <w:rFonts w:ascii="GHEA Grapalat" w:hAnsi="GHEA Grapalat"/>
                <w:sz w:val="24"/>
                <w:szCs w:val="24"/>
                <w:lang w:val="hy-AM"/>
              </w:rPr>
              <w:t>ուստի Նախագծի փաթեթ</w:t>
            </w:r>
            <w:r w:rsidR="003A006D" w:rsidRPr="003A006D">
              <w:rPr>
                <w:rFonts w:ascii="GHEA Grapalat" w:hAnsi="GHEA Grapalat"/>
                <w:sz w:val="24"/>
                <w:szCs w:val="24"/>
                <w:lang w:val="hy-AM"/>
              </w:rPr>
              <w:t>ը</w:t>
            </w:r>
            <w:r w:rsidRPr="003A006D">
              <w:rPr>
                <w:rFonts w:ascii="GHEA Grapalat" w:hAnsi="GHEA Grapalat"/>
                <w:sz w:val="24"/>
                <w:szCs w:val="24"/>
                <w:lang w:val="hy-AM"/>
              </w:rPr>
              <w:t xml:space="preserve">  համաձայնեցման է ներկայացվել միայն  Կադաստրի կոմիտե, որ</w:t>
            </w:r>
            <w:r w:rsidR="003A006D" w:rsidRPr="003A006D">
              <w:rPr>
                <w:rFonts w:ascii="GHEA Grapalat" w:hAnsi="GHEA Grapalat"/>
                <w:sz w:val="24"/>
                <w:szCs w:val="24"/>
                <w:lang w:val="hy-AM"/>
              </w:rPr>
              <w:t>ի</w:t>
            </w:r>
            <w:r w:rsidRPr="003A006D">
              <w:rPr>
                <w:rFonts w:ascii="GHEA Grapalat" w:hAnsi="GHEA Grapalat"/>
                <w:sz w:val="24"/>
                <w:szCs w:val="24"/>
                <w:lang w:val="hy-AM"/>
              </w:rPr>
              <w:t xml:space="preserve"> առաջարկությունների համաձայն փաթեթը կրկին լրամշակվել է</w:t>
            </w:r>
            <w:r w:rsidR="003A006D" w:rsidRPr="003A006D">
              <w:rPr>
                <w:rFonts w:ascii="GHEA Grapalat" w:hAnsi="GHEA Grapalat"/>
                <w:sz w:val="24"/>
                <w:szCs w:val="24"/>
                <w:lang w:val="hy-AM"/>
              </w:rPr>
              <w:t>՝</w:t>
            </w:r>
            <w:r w:rsidRPr="003A006D">
              <w:rPr>
                <w:rFonts w:ascii="GHEA Grapalat" w:hAnsi="GHEA Grapalat"/>
                <w:sz w:val="24"/>
                <w:szCs w:val="24"/>
                <w:lang w:val="hy-AM"/>
              </w:rPr>
              <w:t xml:space="preserve"> համագործակցելով</w:t>
            </w:r>
            <w:r w:rsidR="004C67B5" w:rsidRPr="003A006D">
              <w:rPr>
                <w:rFonts w:ascii="GHEA Grapalat" w:hAnsi="GHEA Grapalat"/>
                <w:sz w:val="24"/>
                <w:szCs w:val="24"/>
                <w:lang w:val="hy-AM"/>
              </w:rPr>
              <w:t xml:space="preserve"> ՀՀ մարզպետների աշխատակազմերի և Պետական գույքի </w:t>
            </w:r>
            <w:r w:rsidR="004C67B5" w:rsidRPr="003A006D">
              <w:rPr>
                <w:rFonts w:ascii="GHEA Grapalat" w:hAnsi="GHEA Grapalat"/>
                <w:sz w:val="24"/>
                <w:szCs w:val="24"/>
                <w:lang w:val="hy-AM"/>
              </w:rPr>
              <w:lastRenderedPageBreak/>
              <w:t xml:space="preserve">կառավարման  կոմիտեի հետ։  </w:t>
            </w:r>
            <w:r w:rsidRPr="003A006D">
              <w:rPr>
                <w:rFonts w:ascii="GHEA Grapalat" w:hAnsi="GHEA Grapalat"/>
                <w:sz w:val="24"/>
                <w:szCs w:val="24"/>
                <w:lang w:val="hy-AM"/>
              </w:rPr>
              <w:t xml:space="preserve"> </w:t>
            </w:r>
          </w:p>
          <w:p w:rsidR="007226A5" w:rsidRPr="003A006D" w:rsidRDefault="004C67B5" w:rsidP="003A006D">
            <w:pPr>
              <w:pStyle w:val="BodyText"/>
              <w:ind w:left="105" w:right="74"/>
              <w:jc w:val="both"/>
              <w:rPr>
                <w:rFonts w:ascii="GHEA Grapalat" w:eastAsia="Calibri" w:hAnsi="GHEA Grapalat"/>
                <w:szCs w:val="24"/>
                <w:lang w:val="hy-AM" w:eastAsia="en-US"/>
              </w:rPr>
            </w:pPr>
            <w:r w:rsidRPr="003A006D">
              <w:rPr>
                <w:rFonts w:ascii="GHEA Grapalat" w:eastAsia="Calibri" w:hAnsi="GHEA Grapalat"/>
                <w:szCs w:val="24"/>
                <w:lang w:val="hy-AM" w:eastAsia="en-US"/>
              </w:rPr>
              <w:t>Միաժամանակ հաշվի առնելով  ժամանակի սղությունը և աշխատանքների ծավալը</w:t>
            </w:r>
            <w:r w:rsidR="003A006D">
              <w:rPr>
                <w:rFonts w:ascii="GHEA Grapalat" w:eastAsia="Calibri" w:hAnsi="GHEA Grapalat"/>
                <w:szCs w:val="24"/>
                <w:lang w:val="hy-AM" w:eastAsia="en-US"/>
              </w:rPr>
              <w:t>՝</w:t>
            </w:r>
            <w:r w:rsidRPr="003A006D">
              <w:rPr>
                <w:rFonts w:ascii="GHEA Grapalat" w:eastAsia="Calibri" w:hAnsi="GHEA Grapalat"/>
                <w:szCs w:val="24"/>
                <w:lang w:val="hy-AM" w:eastAsia="en-US"/>
              </w:rPr>
              <w:t xml:space="preserve"> դիմել ենք Փոխվարչապետ  Տ</w:t>
            </w:r>
            <w:r w:rsidRPr="003A006D">
              <w:rPr>
                <w:rFonts w:ascii="GHEA Grapalat" w:eastAsia="Calibri" w:hAnsi="GHEA Grapalat" w:hint="eastAsia"/>
                <w:szCs w:val="24"/>
                <w:lang w:val="hy-AM" w:eastAsia="en-US"/>
              </w:rPr>
              <w:t>․</w:t>
            </w:r>
            <w:r w:rsidRPr="003A006D">
              <w:rPr>
                <w:rFonts w:ascii="GHEA Grapalat" w:eastAsia="Calibri" w:hAnsi="GHEA Grapalat"/>
                <w:szCs w:val="24"/>
                <w:lang w:val="hy-AM" w:eastAsia="en-US"/>
              </w:rPr>
              <w:t xml:space="preserve">   Խաչատրյանին միջնորդելու  ՀՀ արդարադատության նախարարության</w:t>
            </w:r>
            <w:r w:rsidR="003A006D">
              <w:rPr>
                <w:rFonts w:ascii="GHEA Grapalat" w:eastAsia="Calibri" w:hAnsi="GHEA Grapalat"/>
                <w:szCs w:val="24"/>
                <w:lang w:val="hy-AM" w:eastAsia="en-US"/>
              </w:rPr>
              <w:t xml:space="preserve">ը </w:t>
            </w:r>
            <w:r w:rsidRPr="003A006D">
              <w:rPr>
                <w:rFonts w:ascii="GHEA Grapalat" w:eastAsia="Calibri" w:hAnsi="GHEA Grapalat"/>
                <w:szCs w:val="24"/>
                <w:lang w:val="hy-AM" w:eastAsia="en-US"/>
              </w:rPr>
              <w:t xml:space="preserve"> «Պետությանը կամ համայնքին սեփականության իրավունքով պատկանող հողամասերում առկա օրինականացման ենթակա ինքնակամ կառույցների ցանկը սահմանելու մասին» Կառավարության որոշման նախագծի փաթեթի վերաբերյալ պետական-իրավական փորձաքննության եզրակացություն տրամադրելու համար։ Ուստի ներկայացված փաթեթում ամփոփաթերթը չի կցվել։</w:t>
            </w:r>
          </w:p>
        </w:tc>
        <w:tc>
          <w:tcPr>
            <w:tcW w:w="35" w:type="dxa"/>
            <w:tcBorders>
              <w:top w:val="outset" w:sz="6" w:space="0" w:color="auto"/>
              <w:left w:val="nil"/>
              <w:bottom w:val="outset" w:sz="6" w:space="0" w:color="auto"/>
              <w:right w:val="outset" w:sz="6" w:space="0" w:color="auto"/>
            </w:tcBorders>
          </w:tcPr>
          <w:p w:rsidR="007226A5" w:rsidRPr="006277D7" w:rsidRDefault="007226A5" w:rsidP="006277D7">
            <w:pPr>
              <w:spacing w:after="0" w:line="360" w:lineRule="auto"/>
              <w:ind w:left="105" w:firstLine="598"/>
              <w:rPr>
                <w:rFonts w:eastAsia="Times New Roman" w:cs="Calibri"/>
                <w:sz w:val="24"/>
                <w:szCs w:val="24"/>
                <w:lang w:val="af-ZA"/>
              </w:rPr>
            </w:pPr>
          </w:p>
        </w:tc>
      </w:tr>
      <w:tr w:rsidR="007226A5" w:rsidRPr="006277D7" w:rsidTr="008D7240">
        <w:trPr>
          <w:trHeight w:val="2547"/>
          <w:tblCellSpacing w:w="0" w:type="dxa"/>
        </w:trPr>
        <w:tc>
          <w:tcPr>
            <w:tcW w:w="6885" w:type="dxa"/>
            <w:tcBorders>
              <w:top w:val="outset" w:sz="6" w:space="0" w:color="auto"/>
              <w:left w:val="outset" w:sz="6" w:space="0" w:color="auto"/>
              <w:bottom w:val="outset" w:sz="6" w:space="0" w:color="auto"/>
              <w:right w:val="outset" w:sz="6" w:space="0" w:color="auto"/>
            </w:tcBorders>
            <w:shd w:val="clear" w:color="auto" w:fill="FFFFFF"/>
          </w:tcPr>
          <w:p w:rsidR="00847F9C" w:rsidRPr="000E1F84" w:rsidRDefault="007226A5" w:rsidP="00847F9C">
            <w:pPr>
              <w:spacing w:after="0" w:line="360" w:lineRule="auto"/>
              <w:jc w:val="both"/>
              <w:rPr>
                <w:rFonts w:ascii="GHEA Grapalat" w:hAnsi="GHEA Grapalat"/>
                <w:sz w:val="24"/>
                <w:szCs w:val="24"/>
                <w:lang w:val="hy-AM"/>
              </w:rPr>
            </w:pPr>
            <w:r w:rsidRPr="00E3711A">
              <w:rPr>
                <w:rFonts w:ascii="GHEA Grapalat" w:hAnsi="GHEA Grapalat"/>
                <w:sz w:val="24"/>
                <w:szCs w:val="24"/>
                <w:lang w:val="hy-AM"/>
              </w:rPr>
              <w:lastRenderedPageBreak/>
              <w:t>2</w:t>
            </w:r>
            <w:r w:rsidRPr="000E1F84">
              <w:rPr>
                <w:rFonts w:ascii="Microsoft JhengHei" w:eastAsia="Microsoft JhengHei" w:hAnsi="Microsoft JhengHei" w:cs="Microsoft JhengHei" w:hint="eastAsia"/>
                <w:sz w:val="24"/>
                <w:szCs w:val="24"/>
                <w:lang w:val="hy-AM"/>
              </w:rPr>
              <w:t>․</w:t>
            </w:r>
            <w:r w:rsidRPr="000E1F84">
              <w:rPr>
                <w:rFonts w:ascii="GHEA Grapalat" w:hAnsi="GHEA Grapalat"/>
                <w:sz w:val="24"/>
                <w:szCs w:val="24"/>
                <w:lang w:val="hy-AM"/>
              </w:rPr>
              <w:t xml:space="preserve"> </w:t>
            </w:r>
            <w:r w:rsidR="00847F9C" w:rsidRPr="000E1F84">
              <w:rPr>
                <w:rFonts w:ascii="GHEA Grapalat" w:hAnsi="GHEA Grapalat"/>
                <w:sz w:val="24"/>
                <w:szCs w:val="24"/>
                <w:lang w:val="hy-AM"/>
              </w:rPr>
              <w:t xml:space="preserve">«Նորմատիվ իրավական ակտերի մասին» օրենքի 13-րդ հոդվածի 1-ին մասի համաձայն՝ ենթաօրենսդրական նորմատիվ </w:t>
            </w:r>
            <w:r w:rsidR="00847F9C" w:rsidRPr="000E1F84">
              <w:rPr>
                <w:rFonts w:ascii="GHEA Grapalat" w:hAnsi="GHEA Grapalat"/>
                <w:b/>
                <w:i/>
                <w:sz w:val="24"/>
                <w:szCs w:val="24"/>
                <w:lang w:val="hy-AM"/>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847F9C" w:rsidRPr="000E1F84" w:rsidRDefault="00847F9C" w:rsidP="00847F9C">
            <w:pPr>
              <w:spacing w:after="0" w:line="360" w:lineRule="auto"/>
              <w:jc w:val="both"/>
              <w:rPr>
                <w:rFonts w:ascii="GHEA Grapalat" w:hAnsi="GHEA Grapalat"/>
                <w:b/>
                <w:i/>
                <w:sz w:val="24"/>
                <w:szCs w:val="24"/>
                <w:lang w:val="hy-AM"/>
              </w:rPr>
            </w:pPr>
            <w:r w:rsidRPr="000E1F84">
              <w:rPr>
                <w:rFonts w:ascii="GHEA Grapalat" w:hAnsi="GHEA Grapalat"/>
                <w:sz w:val="24"/>
                <w:szCs w:val="24"/>
                <w:lang w:val="hy-AM"/>
              </w:rPr>
              <w:t>ՀՀ Սահմանադրության 6-րդ հոդվածի 2-րդ մասի համաձայն</w:t>
            </w:r>
            <w:r w:rsidRPr="000E1F84">
              <w:rPr>
                <w:rFonts w:ascii="GHEA Grapalat" w:hAnsi="GHEA Grapalat"/>
                <w:b/>
                <w:i/>
                <w:sz w:val="24"/>
                <w:szCs w:val="24"/>
                <w:lang w:val="hy-AM"/>
              </w:rPr>
              <w:t>՝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p>
          <w:p w:rsidR="00847F9C" w:rsidRDefault="00847F9C" w:rsidP="00847F9C">
            <w:pPr>
              <w:spacing w:after="0" w:line="360" w:lineRule="auto"/>
              <w:ind w:firstLine="284"/>
              <w:jc w:val="both"/>
              <w:rPr>
                <w:rFonts w:ascii="GHEA Grapalat" w:hAnsi="GHEA Grapalat"/>
                <w:sz w:val="24"/>
                <w:szCs w:val="24"/>
                <w:lang w:val="hy-AM"/>
              </w:rPr>
            </w:pPr>
            <w:r w:rsidRPr="000E1F84">
              <w:rPr>
                <w:rFonts w:ascii="GHEA Grapalat" w:hAnsi="GHEA Grapalat"/>
                <w:sz w:val="24"/>
                <w:szCs w:val="24"/>
                <w:lang w:val="hy-AM"/>
              </w:rPr>
              <w:t xml:space="preserve">Ղեկավարվելով վերոնշյալ իրավանորմերի դրույթներով և հաշվի առնելով այն հանգամանքը, որ «Հայաստանի </w:t>
            </w:r>
            <w:r w:rsidRPr="000E1F84">
              <w:rPr>
                <w:rFonts w:ascii="GHEA Grapalat" w:hAnsi="GHEA Grapalat"/>
                <w:sz w:val="24"/>
                <w:szCs w:val="24"/>
                <w:lang w:val="hy-AM"/>
              </w:rPr>
              <w:lastRenderedPageBreak/>
              <w:t>Հանրապետության քաղաքացիական օրենսգրքում  լրացումներ և փոփոխություններ կատարելու մասին» 2021</w:t>
            </w:r>
            <w:r w:rsidRPr="006B5666">
              <w:rPr>
                <w:rFonts w:ascii="GHEA Grapalat" w:hAnsi="GHEA Grapalat"/>
                <w:sz w:val="24"/>
                <w:szCs w:val="24"/>
                <w:lang w:val="hy-AM"/>
              </w:rPr>
              <w:t xml:space="preserve"> թվականի դեկտեմբերի 16-ի ՀՕ-397-Ն օրենքում լրացումներ կատարելու մասին» 2025 թվականի դեկտեմբերի 17-ի ՀՕ-489-Ն օրենքի</w:t>
            </w:r>
            <w:r>
              <w:rPr>
                <w:rFonts w:ascii="GHEA Grapalat" w:hAnsi="GHEA Grapalat"/>
                <w:sz w:val="24"/>
                <w:szCs w:val="24"/>
                <w:lang w:val="hy-AM"/>
              </w:rPr>
              <w:t xml:space="preserve"> </w:t>
            </w:r>
            <w:r w:rsidRPr="006B5666">
              <w:rPr>
                <w:rFonts w:ascii="GHEA Grapalat" w:hAnsi="GHEA Grapalat"/>
                <w:sz w:val="24"/>
                <w:szCs w:val="24"/>
                <w:lang w:val="hy-AM"/>
              </w:rPr>
              <w:t xml:space="preserve">2-րդ հոդվածի 2-րդ </w:t>
            </w:r>
            <w:r>
              <w:rPr>
                <w:rFonts w:ascii="GHEA Grapalat" w:hAnsi="GHEA Grapalat"/>
                <w:sz w:val="24"/>
                <w:szCs w:val="24"/>
                <w:lang w:val="hy-AM"/>
              </w:rPr>
              <w:t>մասը սահմանում է միայն նշված օրենքից բխող ենթաօրենսդրական նորմատիվ իրավական ակտի ընդունման ժամկետը։</w:t>
            </w:r>
          </w:p>
          <w:p w:rsidR="00686A2A" w:rsidRDefault="00686A2A" w:rsidP="00686A2A">
            <w:pPr>
              <w:spacing w:after="0" w:line="360" w:lineRule="auto"/>
              <w:ind w:firstLine="284"/>
              <w:jc w:val="both"/>
              <w:rPr>
                <w:rFonts w:ascii="GHEA Grapalat" w:hAnsi="GHEA Grapalat"/>
                <w:sz w:val="24"/>
                <w:szCs w:val="24"/>
                <w:lang w:val="hy-AM"/>
              </w:rPr>
            </w:pPr>
            <w:r>
              <w:rPr>
                <w:rFonts w:ascii="GHEA Grapalat" w:hAnsi="GHEA Grapalat"/>
                <w:sz w:val="24"/>
                <w:szCs w:val="24"/>
                <w:lang w:val="hy-AM"/>
              </w:rPr>
              <w:t xml:space="preserve">Միաժամանակ անհրաժեշտ է նախագծի նախաբանից հանել </w:t>
            </w:r>
            <w:r w:rsidRPr="006B5666">
              <w:rPr>
                <w:rFonts w:ascii="GHEA Grapalat" w:hAnsi="GHEA Grapalat"/>
                <w:sz w:val="24"/>
                <w:szCs w:val="24"/>
                <w:lang w:val="hy-AM"/>
              </w:rPr>
              <w:t>Հայաստանի Հանրապետության վարչապետի 14</w:t>
            </w:r>
            <w:r w:rsidRPr="006B5666">
              <w:rPr>
                <w:rFonts w:ascii="Cambria Math" w:hAnsi="Cambria Math" w:cs="Cambria Math"/>
                <w:sz w:val="24"/>
                <w:szCs w:val="24"/>
                <w:lang w:val="hy-AM"/>
              </w:rPr>
              <w:t>․</w:t>
            </w:r>
            <w:r w:rsidRPr="006B5666">
              <w:rPr>
                <w:rFonts w:ascii="GHEA Grapalat" w:hAnsi="GHEA Grapalat"/>
                <w:sz w:val="24"/>
                <w:szCs w:val="24"/>
                <w:lang w:val="hy-AM"/>
              </w:rPr>
              <w:t>01</w:t>
            </w:r>
            <w:r w:rsidRPr="006B5666">
              <w:rPr>
                <w:rFonts w:ascii="Cambria Math" w:hAnsi="Cambria Math" w:cs="Cambria Math"/>
                <w:sz w:val="24"/>
                <w:szCs w:val="24"/>
                <w:lang w:val="hy-AM"/>
              </w:rPr>
              <w:t>․</w:t>
            </w:r>
            <w:r w:rsidRPr="006B5666">
              <w:rPr>
                <w:rFonts w:ascii="GHEA Grapalat" w:hAnsi="GHEA Grapalat"/>
                <w:sz w:val="24"/>
                <w:szCs w:val="24"/>
                <w:lang w:val="hy-AM"/>
              </w:rPr>
              <w:t>2026թ</w:t>
            </w:r>
            <w:r w:rsidRPr="006B5666">
              <w:rPr>
                <w:rFonts w:ascii="Cambria Math" w:hAnsi="Cambria Math" w:cs="Cambria Math"/>
                <w:sz w:val="24"/>
                <w:szCs w:val="24"/>
                <w:lang w:val="hy-AM"/>
              </w:rPr>
              <w:t>․</w:t>
            </w:r>
            <w:r w:rsidRPr="006B5666">
              <w:rPr>
                <w:rFonts w:ascii="GHEA Grapalat" w:hAnsi="GHEA Grapalat"/>
                <w:sz w:val="24"/>
                <w:szCs w:val="24"/>
                <w:lang w:val="hy-AM"/>
              </w:rPr>
              <w:t xml:space="preserve"> N 17-Ա որոշմամբ հաստատված հավելվածի միջոցառումների 2-րդ կետ</w:t>
            </w:r>
            <w:r>
              <w:rPr>
                <w:rFonts w:ascii="GHEA Grapalat" w:hAnsi="GHEA Grapalat"/>
                <w:sz w:val="24"/>
                <w:szCs w:val="24"/>
                <w:lang w:val="hy-AM"/>
              </w:rPr>
              <w:t>ին տրված հղումը, քանի որ վերջինս չի կարող հանդիսանալ սույն Նախագծի ընդունման համար հիմք հանդիսացող լիազորող նորմ։</w:t>
            </w:r>
          </w:p>
          <w:p w:rsidR="007226A5" w:rsidRPr="00E3711A" w:rsidRDefault="00686A2A" w:rsidP="00686A2A">
            <w:pPr>
              <w:spacing w:after="0"/>
              <w:ind w:left="120" w:right="140"/>
              <w:jc w:val="both"/>
              <w:rPr>
                <w:rFonts w:ascii="GHEA Grapalat" w:hAnsi="GHEA Grapalat"/>
                <w:sz w:val="24"/>
                <w:szCs w:val="24"/>
                <w:lang w:val="hy-AM"/>
              </w:rPr>
            </w:pPr>
            <w:r>
              <w:rPr>
                <w:rFonts w:ascii="GHEA Grapalat" w:hAnsi="GHEA Grapalat"/>
                <w:sz w:val="24"/>
                <w:szCs w:val="24"/>
                <w:lang w:val="hy-AM"/>
              </w:rPr>
              <w:t>Բացի վերոգրյալը՝ անհրաժեշտ է Նախագծի 1</w:t>
            </w:r>
            <w:r>
              <w:rPr>
                <w:rFonts w:ascii="Microsoft JhengHei" w:eastAsia="Microsoft JhengHei" w:hAnsi="Microsoft JhengHei" w:cs="Microsoft JhengHei" w:hint="eastAsia"/>
                <w:sz w:val="24"/>
                <w:szCs w:val="24"/>
                <w:lang w:val="hy-AM"/>
              </w:rPr>
              <w:t>․</w:t>
            </w:r>
            <w:r>
              <w:rPr>
                <w:rFonts w:ascii="GHEA Grapalat" w:hAnsi="GHEA Grapalat"/>
                <w:sz w:val="24"/>
                <w:szCs w:val="24"/>
                <w:lang w:val="hy-AM"/>
              </w:rPr>
              <w:t>1 և 1</w:t>
            </w:r>
            <w:r>
              <w:rPr>
                <w:rFonts w:ascii="Microsoft JhengHei" w:eastAsia="Microsoft JhengHei" w:hAnsi="Microsoft JhengHei" w:cs="Microsoft JhengHei" w:hint="eastAsia"/>
                <w:sz w:val="24"/>
                <w:szCs w:val="24"/>
                <w:lang w:val="hy-AM"/>
              </w:rPr>
              <w:t>․</w:t>
            </w:r>
            <w:r>
              <w:rPr>
                <w:rFonts w:ascii="GHEA Grapalat" w:hAnsi="GHEA Grapalat"/>
                <w:sz w:val="24"/>
                <w:szCs w:val="24"/>
                <w:lang w:val="hy-AM"/>
              </w:rPr>
              <w:t>2-րդ կետերը ներկայացնել Նախագծի 1-ին կետի համապատասխան ենթակետերի տեսքով։</w:t>
            </w:r>
          </w:p>
        </w:tc>
        <w:tc>
          <w:tcPr>
            <w:tcW w:w="7830" w:type="dxa"/>
            <w:gridSpan w:val="2"/>
            <w:tcBorders>
              <w:top w:val="outset" w:sz="6" w:space="0" w:color="auto"/>
              <w:left w:val="outset" w:sz="6" w:space="0" w:color="auto"/>
              <w:bottom w:val="outset" w:sz="6" w:space="0" w:color="auto"/>
              <w:right w:val="nil"/>
            </w:tcBorders>
          </w:tcPr>
          <w:p w:rsidR="00686A2A" w:rsidRPr="00A52F28" w:rsidRDefault="00686A2A" w:rsidP="00A52F28">
            <w:pPr>
              <w:pStyle w:val="BodyText"/>
              <w:spacing w:line="360" w:lineRule="auto"/>
              <w:ind w:left="105" w:right="74"/>
              <w:jc w:val="both"/>
              <w:rPr>
                <w:rFonts w:ascii="GHEA Grapalat" w:eastAsia="Calibri" w:hAnsi="GHEA Grapalat"/>
                <w:szCs w:val="24"/>
                <w:lang w:val="hy-AM" w:eastAsia="en-US"/>
              </w:rPr>
            </w:pPr>
            <w:r w:rsidRPr="00A52F28">
              <w:rPr>
                <w:rFonts w:ascii="GHEA Grapalat" w:eastAsia="Calibri" w:hAnsi="GHEA Grapalat"/>
                <w:szCs w:val="24"/>
                <w:lang w:val="hy-AM" w:eastAsia="en-US"/>
              </w:rPr>
              <w:lastRenderedPageBreak/>
              <w:t>Ընդունվել է։</w:t>
            </w:r>
          </w:p>
          <w:p w:rsidR="00686A2A" w:rsidRPr="00A52F28" w:rsidRDefault="00686A2A" w:rsidP="00A52F28">
            <w:pPr>
              <w:pStyle w:val="BodyText"/>
              <w:spacing w:line="360" w:lineRule="auto"/>
              <w:ind w:left="105" w:right="74"/>
              <w:jc w:val="both"/>
              <w:rPr>
                <w:rFonts w:ascii="GHEA Grapalat" w:eastAsia="Calibri" w:hAnsi="GHEA Grapalat"/>
                <w:szCs w:val="24"/>
                <w:lang w:val="hy-AM" w:eastAsia="en-US"/>
              </w:rPr>
            </w:pPr>
            <w:r w:rsidRPr="00A52F28">
              <w:rPr>
                <w:rFonts w:ascii="GHEA Grapalat" w:hAnsi="GHEA Grapalat"/>
                <w:szCs w:val="24"/>
                <w:lang w:val="hy-AM"/>
              </w:rPr>
              <w:t>«Հայաստանի Հանրապետության քաղաքացիական օրենսգրքում լրացումներ և փոփոխություններ կատարելու մասին» 2021 թվականի դեկտեմբերի 16-ի ՀՕ-397-Ն օրենքում լրացումներ կատարելու մասին» 2025 թվականի դեկտեմբերի 17-ի ՀՕ-489-Ն օրենքի 2-րդ հոդվածի 2-րդ մասի համաձայն՝ &lt;&lt;</w:t>
            </w:r>
            <w:proofErr w:type="spellStart"/>
            <w:r w:rsidRPr="00A52F28">
              <w:rPr>
                <w:rFonts w:ascii="GHEA Grapalat" w:hAnsi="GHEA Grapalat" w:cs="Arial"/>
                <w:color w:val="333333"/>
                <w:shd w:val="clear" w:color="auto" w:fill="FFFFFF"/>
              </w:rPr>
              <w:t>Պետությանը</w:t>
            </w:r>
            <w:proofErr w:type="spellEnd"/>
            <w:r w:rsidRPr="00A52F28">
              <w:rPr>
                <w:rFonts w:ascii="GHEA Grapalat" w:hAnsi="GHEA Grapalat" w:cs="Arial"/>
                <w:color w:val="333333"/>
                <w:shd w:val="clear" w:color="auto" w:fill="FFFFFF"/>
              </w:rPr>
              <w:t xml:space="preserve"> </w:t>
            </w:r>
            <w:proofErr w:type="spellStart"/>
            <w:r w:rsidRPr="00A52F28">
              <w:rPr>
                <w:rFonts w:ascii="GHEA Grapalat" w:hAnsi="GHEA Grapalat" w:cs="Arial"/>
                <w:color w:val="333333"/>
                <w:shd w:val="clear" w:color="auto" w:fill="FFFFFF"/>
              </w:rPr>
              <w:t>կամ</w:t>
            </w:r>
            <w:proofErr w:type="spellEnd"/>
            <w:r w:rsidRPr="00A52F28">
              <w:rPr>
                <w:rFonts w:ascii="GHEA Grapalat" w:hAnsi="GHEA Grapalat" w:cs="Arial"/>
                <w:color w:val="333333"/>
                <w:shd w:val="clear" w:color="auto" w:fill="FFFFFF"/>
              </w:rPr>
              <w:t xml:space="preserve"> </w:t>
            </w:r>
            <w:proofErr w:type="spellStart"/>
            <w:r w:rsidRPr="00A52F28">
              <w:rPr>
                <w:rFonts w:ascii="GHEA Grapalat" w:hAnsi="GHEA Grapalat" w:cs="Arial"/>
                <w:color w:val="333333"/>
                <w:shd w:val="clear" w:color="auto" w:fill="FFFFFF"/>
              </w:rPr>
              <w:t>համայնքին</w:t>
            </w:r>
            <w:proofErr w:type="spellEnd"/>
            <w:r w:rsidRPr="00A52F28">
              <w:rPr>
                <w:rFonts w:ascii="GHEA Grapalat" w:hAnsi="GHEA Grapalat" w:cs="Arial"/>
                <w:color w:val="333333"/>
                <w:shd w:val="clear" w:color="auto" w:fill="FFFFFF"/>
              </w:rPr>
              <w:t xml:space="preserve"> </w:t>
            </w:r>
            <w:proofErr w:type="spellStart"/>
            <w:r w:rsidRPr="00A52F28">
              <w:rPr>
                <w:rFonts w:ascii="GHEA Grapalat" w:hAnsi="GHEA Grapalat" w:cs="Arial"/>
                <w:color w:val="333333"/>
                <w:shd w:val="clear" w:color="auto" w:fill="FFFFFF"/>
              </w:rPr>
              <w:t>սեփականության</w:t>
            </w:r>
            <w:proofErr w:type="spellEnd"/>
            <w:r w:rsidRPr="00A52F28">
              <w:rPr>
                <w:rFonts w:ascii="GHEA Grapalat" w:hAnsi="GHEA Grapalat" w:cs="Arial"/>
                <w:color w:val="333333"/>
                <w:shd w:val="clear" w:color="auto" w:fill="FFFFFF"/>
              </w:rPr>
              <w:t xml:space="preserve"> </w:t>
            </w:r>
            <w:proofErr w:type="spellStart"/>
            <w:r w:rsidRPr="00A52F28">
              <w:rPr>
                <w:rFonts w:ascii="GHEA Grapalat" w:hAnsi="GHEA Grapalat" w:cs="Arial"/>
                <w:color w:val="333333"/>
                <w:shd w:val="clear" w:color="auto" w:fill="FFFFFF"/>
              </w:rPr>
              <w:t>իրավունքով</w:t>
            </w:r>
            <w:proofErr w:type="spellEnd"/>
            <w:r w:rsidRPr="00A52F28">
              <w:rPr>
                <w:rFonts w:ascii="GHEA Grapalat" w:hAnsi="GHEA Grapalat" w:cs="Arial"/>
                <w:color w:val="333333"/>
                <w:shd w:val="clear" w:color="auto" w:fill="FFFFFF"/>
              </w:rPr>
              <w:t xml:space="preserve"> </w:t>
            </w:r>
            <w:proofErr w:type="spellStart"/>
            <w:r w:rsidRPr="00A52F28">
              <w:rPr>
                <w:rFonts w:ascii="GHEA Grapalat" w:hAnsi="GHEA Grapalat" w:cs="Arial"/>
                <w:color w:val="333333"/>
                <w:shd w:val="clear" w:color="auto" w:fill="FFFFFF"/>
              </w:rPr>
              <w:t>պատկանող</w:t>
            </w:r>
            <w:proofErr w:type="spellEnd"/>
            <w:r w:rsidRPr="00A52F28">
              <w:rPr>
                <w:rFonts w:ascii="GHEA Grapalat" w:hAnsi="GHEA Grapalat" w:cs="Arial"/>
                <w:color w:val="333333"/>
                <w:shd w:val="clear" w:color="auto" w:fill="FFFFFF"/>
              </w:rPr>
              <w:t xml:space="preserve"> </w:t>
            </w:r>
            <w:proofErr w:type="spellStart"/>
            <w:r w:rsidRPr="00A52F28">
              <w:rPr>
                <w:rFonts w:ascii="GHEA Grapalat" w:hAnsi="GHEA Grapalat" w:cs="Arial"/>
                <w:color w:val="333333"/>
                <w:shd w:val="clear" w:color="auto" w:fill="FFFFFF"/>
              </w:rPr>
              <w:t>հողամասերում</w:t>
            </w:r>
            <w:proofErr w:type="spellEnd"/>
            <w:r w:rsidRPr="00A52F28">
              <w:rPr>
                <w:rFonts w:ascii="GHEA Grapalat" w:hAnsi="GHEA Grapalat" w:cs="Arial"/>
                <w:color w:val="333333"/>
                <w:shd w:val="clear" w:color="auto" w:fill="FFFFFF"/>
              </w:rPr>
              <w:t xml:space="preserve"> </w:t>
            </w:r>
            <w:proofErr w:type="spellStart"/>
            <w:r w:rsidRPr="00A52F28">
              <w:rPr>
                <w:rFonts w:ascii="GHEA Grapalat" w:hAnsi="GHEA Grapalat" w:cs="Arial"/>
                <w:color w:val="333333"/>
                <w:shd w:val="clear" w:color="auto" w:fill="FFFFFF"/>
              </w:rPr>
              <w:t>առկա</w:t>
            </w:r>
            <w:proofErr w:type="spellEnd"/>
            <w:r w:rsidRPr="00A52F28">
              <w:rPr>
                <w:rFonts w:ascii="GHEA Grapalat" w:hAnsi="GHEA Grapalat" w:cs="Arial"/>
                <w:color w:val="333333"/>
                <w:shd w:val="clear" w:color="auto" w:fill="FFFFFF"/>
              </w:rPr>
              <w:t xml:space="preserve"> </w:t>
            </w:r>
            <w:proofErr w:type="spellStart"/>
            <w:r w:rsidRPr="00A52F28">
              <w:rPr>
                <w:rFonts w:ascii="GHEA Grapalat" w:hAnsi="GHEA Grapalat" w:cs="Arial"/>
                <w:color w:val="333333"/>
                <w:shd w:val="clear" w:color="auto" w:fill="FFFFFF"/>
              </w:rPr>
              <w:t>օրինականացման</w:t>
            </w:r>
            <w:proofErr w:type="spellEnd"/>
            <w:r w:rsidRPr="00A52F28">
              <w:rPr>
                <w:rFonts w:ascii="GHEA Grapalat" w:hAnsi="GHEA Grapalat" w:cs="Arial"/>
                <w:color w:val="333333"/>
                <w:shd w:val="clear" w:color="auto" w:fill="FFFFFF"/>
              </w:rPr>
              <w:t xml:space="preserve"> </w:t>
            </w:r>
            <w:proofErr w:type="spellStart"/>
            <w:r w:rsidRPr="00A52F28">
              <w:rPr>
                <w:rFonts w:ascii="GHEA Grapalat" w:hAnsi="GHEA Grapalat" w:cs="Arial"/>
                <w:color w:val="333333"/>
                <w:shd w:val="clear" w:color="auto" w:fill="FFFFFF"/>
              </w:rPr>
              <w:t>ենթակա</w:t>
            </w:r>
            <w:proofErr w:type="spellEnd"/>
            <w:r w:rsidRPr="00A52F28">
              <w:rPr>
                <w:rFonts w:ascii="GHEA Grapalat" w:hAnsi="GHEA Grapalat" w:cs="Arial"/>
                <w:color w:val="333333"/>
                <w:shd w:val="clear" w:color="auto" w:fill="FFFFFF"/>
              </w:rPr>
              <w:t xml:space="preserve"> </w:t>
            </w:r>
            <w:proofErr w:type="spellStart"/>
            <w:r w:rsidRPr="00A52F28">
              <w:rPr>
                <w:rFonts w:ascii="GHEA Grapalat" w:hAnsi="GHEA Grapalat" w:cs="Arial"/>
                <w:color w:val="333333"/>
                <w:shd w:val="clear" w:color="auto" w:fill="FFFFFF"/>
              </w:rPr>
              <w:t>ինքնակամ</w:t>
            </w:r>
            <w:proofErr w:type="spellEnd"/>
            <w:r w:rsidRPr="00A52F28">
              <w:rPr>
                <w:rFonts w:ascii="GHEA Grapalat" w:hAnsi="GHEA Grapalat" w:cs="Arial"/>
                <w:color w:val="333333"/>
                <w:shd w:val="clear" w:color="auto" w:fill="FFFFFF"/>
              </w:rPr>
              <w:t xml:space="preserve"> </w:t>
            </w:r>
            <w:proofErr w:type="spellStart"/>
            <w:r w:rsidRPr="00A52F28">
              <w:rPr>
                <w:rFonts w:ascii="GHEA Grapalat" w:hAnsi="GHEA Grapalat" w:cs="Arial"/>
                <w:color w:val="333333"/>
                <w:shd w:val="clear" w:color="auto" w:fill="FFFFFF"/>
              </w:rPr>
              <w:t>կառույցների</w:t>
            </w:r>
            <w:proofErr w:type="spellEnd"/>
            <w:r w:rsidRPr="00A52F28">
              <w:rPr>
                <w:rFonts w:ascii="GHEA Grapalat" w:hAnsi="GHEA Grapalat" w:cs="Arial"/>
                <w:color w:val="333333"/>
                <w:shd w:val="clear" w:color="auto" w:fill="FFFFFF"/>
              </w:rPr>
              <w:t xml:space="preserve"> </w:t>
            </w:r>
            <w:proofErr w:type="spellStart"/>
            <w:r w:rsidRPr="00A52F28">
              <w:rPr>
                <w:rFonts w:ascii="GHEA Grapalat" w:hAnsi="GHEA Grapalat" w:cs="Arial"/>
                <w:color w:val="333333"/>
                <w:shd w:val="clear" w:color="auto" w:fill="FFFFFF"/>
              </w:rPr>
              <w:t>ցանկը</w:t>
            </w:r>
            <w:proofErr w:type="spellEnd"/>
            <w:r w:rsidRPr="00A52F28">
              <w:rPr>
                <w:rFonts w:ascii="GHEA Grapalat" w:hAnsi="GHEA Grapalat" w:cs="Arial"/>
                <w:color w:val="333333"/>
                <w:shd w:val="clear" w:color="auto" w:fill="FFFFFF"/>
              </w:rPr>
              <w:t xml:space="preserve"> </w:t>
            </w:r>
            <w:proofErr w:type="spellStart"/>
            <w:r w:rsidRPr="00A52F28">
              <w:rPr>
                <w:rFonts w:ascii="GHEA Grapalat" w:hAnsi="GHEA Grapalat" w:cs="Arial"/>
                <w:color w:val="333333"/>
                <w:shd w:val="clear" w:color="auto" w:fill="FFFFFF"/>
              </w:rPr>
              <w:t>Կառավարությունը</w:t>
            </w:r>
            <w:proofErr w:type="spellEnd"/>
            <w:r w:rsidRPr="00A52F28">
              <w:rPr>
                <w:rFonts w:ascii="GHEA Grapalat" w:hAnsi="GHEA Grapalat" w:cs="Arial"/>
                <w:color w:val="333333"/>
                <w:shd w:val="clear" w:color="auto" w:fill="FFFFFF"/>
              </w:rPr>
              <w:t xml:space="preserve"> </w:t>
            </w:r>
            <w:proofErr w:type="spellStart"/>
            <w:r w:rsidRPr="00A52F28">
              <w:rPr>
                <w:rFonts w:ascii="GHEA Grapalat" w:hAnsi="GHEA Grapalat" w:cs="Arial"/>
                <w:color w:val="333333"/>
                <w:shd w:val="clear" w:color="auto" w:fill="FFFFFF"/>
              </w:rPr>
              <w:t>սահմանում</w:t>
            </w:r>
            <w:proofErr w:type="spellEnd"/>
            <w:r w:rsidRPr="00A52F28">
              <w:rPr>
                <w:rFonts w:ascii="GHEA Grapalat" w:hAnsi="GHEA Grapalat" w:cs="Arial"/>
                <w:color w:val="333333"/>
                <w:shd w:val="clear" w:color="auto" w:fill="FFFFFF"/>
              </w:rPr>
              <w:t xml:space="preserve"> է </w:t>
            </w:r>
            <w:proofErr w:type="spellStart"/>
            <w:r w:rsidRPr="00A52F28">
              <w:rPr>
                <w:rFonts w:ascii="GHEA Grapalat" w:hAnsi="GHEA Grapalat" w:cs="Arial"/>
                <w:color w:val="333333"/>
                <w:shd w:val="clear" w:color="auto" w:fill="FFFFFF"/>
              </w:rPr>
              <w:t>մինչև</w:t>
            </w:r>
            <w:proofErr w:type="spellEnd"/>
            <w:r w:rsidRPr="00A52F28">
              <w:rPr>
                <w:rFonts w:ascii="GHEA Grapalat" w:hAnsi="GHEA Grapalat" w:cs="Arial"/>
                <w:color w:val="333333"/>
                <w:shd w:val="clear" w:color="auto" w:fill="FFFFFF"/>
              </w:rPr>
              <w:t xml:space="preserve"> 2026 </w:t>
            </w:r>
            <w:proofErr w:type="spellStart"/>
            <w:r w:rsidRPr="00A52F28">
              <w:rPr>
                <w:rFonts w:ascii="GHEA Grapalat" w:hAnsi="GHEA Grapalat" w:cs="Arial"/>
                <w:color w:val="333333"/>
                <w:shd w:val="clear" w:color="auto" w:fill="FFFFFF"/>
              </w:rPr>
              <w:t>թվականի</w:t>
            </w:r>
            <w:proofErr w:type="spellEnd"/>
            <w:r w:rsidRPr="00A52F28">
              <w:rPr>
                <w:rFonts w:ascii="GHEA Grapalat" w:hAnsi="GHEA Grapalat" w:cs="Arial"/>
                <w:color w:val="333333"/>
                <w:shd w:val="clear" w:color="auto" w:fill="FFFFFF"/>
              </w:rPr>
              <w:t xml:space="preserve"> </w:t>
            </w:r>
            <w:proofErr w:type="spellStart"/>
            <w:r w:rsidRPr="00A52F28">
              <w:rPr>
                <w:rFonts w:ascii="GHEA Grapalat" w:hAnsi="GHEA Grapalat" w:cs="Arial"/>
                <w:color w:val="333333"/>
                <w:shd w:val="clear" w:color="auto" w:fill="FFFFFF"/>
              </w:rPr>
              <w:t>մարտի</w:t>
            </w:r>
            <w:proofErr w:type="spellEnd"/>
            <w:r w:rsidRPr="00A52F28">
              <w:rPr>
                <w:rFonts w:ascii="GHEA Grapalat" w:hAnsi="GHEA Grapalat" w:cs="Arial"/>
                <w:color w:val="333333"/>
                <w:shd w:val="clear" w:color="auto" w:fill="FFFFFF"/>
              </w:rPr>
              <w:t xml:space="preserve"> 1-ը:&gt;&gt;։ </w:t>
            </w:r>
            <w:proofErr w:type="spellStart"/>
            <w:r w:rsidRPr="00A52F28">
              <w:rPr>
                <w:rFonts w:ascii="GHEA Grapalat" w:hAnsi="GHEA Grapalat" w:cs="Arial"/>
                <w:color w:val="333333"/>
                <w:shd w:val="clear" w:color="auto" w:fill="FFFFFF"/>
              </w:rPr>
              <w:t>Ուստի</w:t>
            </w:r>
            <w:proofErr w:type="spellEnd"/>
            <w:r w:rsidRPr="00A52F28">
              <w:rPr>
                <w:rFonts w:ascii="GHEA Grapalat" w:hAnsi="GHEA Grapalat" w:cs="Arial"/>
                <w:color w:val="333333"/>
                <w:shd w:val="clear" w:color="auto" w:fill="FFFFFF"/>
              </w:rPr>
              <w:t xml:space="preserve"> </w:t>
            </w:r>
            <w:proofErr w:type="spellStart"/>
            <w:r w:rsidRPr="00A52F28">
              <w:rPr>
                <w:rFonts w:ascii="GHEA Grapalat" w:hAnsi="GHEA Grapalat" w:cs="Arial"/>
                <w:color w:val="333333"/>
                <w:shd w:val="clear" w:color="auto" w:fill="FFFFFF"/>
              </w:rPr>
              <w:t>նշված</w:t>
            </w:r>
            <w:proofErr w:type="spellEnd"/>
            <w:r w:rsidRPr="00A52F28">
              <w:rPr>
                <w:rFonts w:ascii="GHEA Grapalat" w:hAnsi="GHEA Grapalat" w:cs="Arial"/>
                <w:color w:val="333333"/>
                <w:shd w:val="clear" w:color="auto" w:fill="FFFFFF"/>
              </w:rPr>
              <w:t xml:space="preserve"> </w:t>
            </w:r>
            <w:proofErr w:type="spellStart"/>
            <w:r w:rsidRPr="00A52F28">
              <w:rPr>
                <w:rFonts w:ascii="GHEA Grapalat" w:hAnsi="GHEA Grapalat" w:cs="Arial"/>
                <w:color w:val="333333"/>
                <w:shd w:val="clear" w:color="auto" w:fill="FFFFFF"/>
              </w:rPr>
              <w:t>նորմը</w:t>
            </w:r>
            <w:proofErr w:type="spellEnd"/>
            <w:r w:rsidRPr="00A52F28">
              <w:rPr>
                <w:rFonts w:ascii="GHEA Grapalat" w:hAnsi="GHEA Grapalat" w:cs="Arial"/>
                <w:color w:val="333333"/>
                <w:shd w:val="clear" w:color="auto" w:fill="FFFFFF"/>
              </w:rPr>
              <w:t xml:space="preserve"> </w:t>
            </w:r>
            <w:proofErr w:type="spellStart"/>
            <w:r w:rsidRPr="00A52F28">
              <w:rPr>
                <w:rFonts w:ascii="GHEA Grapalat" w:hAnsi="GHEA Grapalat" w:cs="Arial"/>
                <w:color w:val="333333"/>
                <w:shd w:val="clear" w:color="auto" w:fill="FFFFFF"/>
              </w:rPr>
              <w:t>հանդիսանում</w:t>
            </w:r>
            <w:proofErr w:type="spellEnd"/>
            <w:r w:rsidRPr="00A52F28">
              <w:rPr>
                <w:rFonts w:ascii="GHEA Grapalat" w:hAnsi="GHEA Grapalat" w:cs="Arial"/>
                <w:color w:val="333333"/>
                <w:shd w:val="clear" w:color="auto" w:fill="FFFFFF"/>
              </w:rPr>
              <w:t xml:space="preserve"> է </w:t>
            </w:r>
            <w:proofErr w:type="spellStart"/>
            <w:r w:rsidRPr="00A52F28">
              <w:rPr>
                <w:rFonts w:ascii="GHEA Grapalat" w:hAnsi="GHEA Grapalat" w:cs="Arial"/>
                <w:color w:val="333333"/>
                <w:shd w:val="clear" w:color="auto" w:fill="FFFFFF"/>
              </w:rPr>
              <w:t>սույն</w:t>
            </w:r>
            <w:proofErr w:type="spellEnd"/>
            <w:r w:rsidRPr="00A52F28">
              <w:rPr>
                <w:rFonts w:ascii="GHEA Grapalat" w:hAnsi="GHEA Grapalat" w:cs="Arial"/>
                <w:color w:val="333333"/>
                <w:shd w:val="clear" w:color="auto" w:fill="FFFFFF"/>
              </w:rPr>
              <w:t xml:space="preserve"> </w:t>
            </w:r>
            <w:proofErr w:type="spellStart"/>
            <w:r w:rsidRPr="00A52F28">
              <w:rPr>
                <w:rFonts w:ascii="GHEA Grapalat" w:hAnsi="GHEA Grapalat" w:cs="Arial"/>
                <w:color w:val="333333"/>
                <w:shd w:val="clear" w:color="auto" w:fill="FFFFFF"/>
              </w:rPr>
              <w:t>նախագծի</w:t>
            </w:r>
            <w:proofErr w:type="spellEnd"/>
            <w:r w:rsidRPr="00A52F28">
              <w:rPr>
                <w:rFonts w:ascii="GHEA Grapalat" w:hAnsi="GHEA Grapalat" w:cs="Arial"/>
                <w:color w:val="333333"/>
                <w:shd w:val="clear" w:color="auto" w:fill="FFFFFF"/>
              </w:rPr>
              <w:t xml:space="preserve"> </w:t>
            </w:r>
            <w:proofErr w:type="spellStart"/>
            <w:r w:rsidRPr="00A52F28">
              <w:rPr>
                <w:rFonts w:ascii="GHEA Grapalat" w:hAnsi="GHEA Grapalat" w:cs="Arial"/>
                <w:color w:val="333333"/>
                <w:shd w:val="clear" w:color="auto" w:fill="FFFFFF"/>
              </w:rPr>
              <w:t>համար</w:t>
            </w:r>
            <w:proofErr w:type="spellEnd"/>
            <w:r w:rsidRPr="00A52F28">
              <w:rPr>
                <w:rFonts w:ascii="GHEA Grapalat" w:hAnsi="GHEA Grapalat" w:cs="Arial"/>
                <w:color w:val="333333"/>
                <w:shd w:val="clear" w:color="auto" w:fill="FFFFFF"/>
              </w:rPr>
              <w:t xml:space="preserve"> </w:t>
            </w:r>
            <w:proofErr w:type="spellStart"/>
            <w:r w:rsidRPr="00A52F28">
              <w:rPr>
                <w:rFonts w:ascii="GHEA Grapalat" w:hAnsi="GHEA Grapalat" w:cs="Arial"/>
                <w:color w:val="333333"/>
                <w:shd w:val="clear" w:color="auto" w:fill="FFFFFF"/>
              </w:rPr>
              <w:t>լիազորող</w:t>
            </w:r>
            <w:proofErr w:type="spellEnd"/>
            <w:r w:rsidRPr="00A52F28">
              <w:rPr>
                <w:rFonts w:ascii="GHEA Grapalat" w:hAnsi="GHEA Grapalat" w:cs="Arial"/>
                <w:color w:val="333333"/>
                <w:shd w:val="clear" w:color="auto" w:fill="FFFFFF"/>
              </w:rPr>
              <w:t xml:space="preserve"> </w:t>
            </w:r>
            <w:proofErr w:type="spellStart"/>
            <w:r w:rsidRPr="00A52F28">
              <w:rPr>
                <w:rFonts w:ascii="GHEA Grapalat" w:hAnsi="GHEA Grapalat" w:cs="Arial"/>
                <w:color w:val="333333"/>
                <w:shd w:val="clear" w:color="auto" w:fill="FFFFFF"/>
              </w:rPr>
              <w:t>նորմ</w:t>
            </w:r>
            <w:proofErr w:type="spellEnd"/>
            <w:r w:rsidRPr="00A52F28">
              <w:rPr>
                <w:rFonts w:ascii="GHEA Grapalat" w:hAnsi="GHEA Grapalat" w:cs="Arial"/>
                <w:color w:val="333333"/>
                <w:shd w:val="clear" w:color="auto" w:fill="FFFFFF"/>
              </w:rPr>
              <w:t>։</w:t>
            </w:r>
          </w:p>
          <w:p w:rsidR="007226A5" w:rsidRPr="00A52F28" w:rsidRDefault="00686A2A" w:rsidP="00A52F28">
            <w:pPr>
              <w:pStyle w:val="BodyText"/>
              <w:spacing w:line="360" w:lineRule="auto"/>
              <w:ind w:left="105" w:right="74"/>
              <w:jc w:val="both"/>
              <w:rPr>
                <w:rFonts w:ascii="GHEA Grapalat" w:hAnsi="GHEA Grapalat" w:cs="Sylfaen"/>
                <w:szCs w:val="24"/>
                <w:lang w:val="hy-AM" w:eastAsia="en-US"/>
              </w:rPr>
            </w:pPr>
            <w:r w:rsidRPr="00A52F28">
              <w:rPr>
                <w:rFonts w:ascii="GHEA Grapalat" w:hAnsi="GHEA Grapalat" w:cs="Sylfaen"/>
                <w:szCs w:val="24"/>
                <w:lang w:val="hy-AM" w:eastAsia="en-US"/>
              </w:rPr>
              <w:t>Նախագծի նախաբան</w:t>
            </w:r>
            <w:r w:rsidR="00A52F28" w:rsidRPr="00A52F28">
              <w:rPr>
                <w:rFonts w:ascii="GHEA Grapalat" w:hAnsi="GHEA Grapalat" w:cs="Sylfaen"/>
                <w:szCs w:val="24"/>
                <w:lang w:val="hy-AM" w:eastAsia="en-US"/>
              </w:rPr>
              <w:t>ից հանվել է</w:t>
            </w:r>
            <w:r w:rsidR="00A52F28" w:rsidRPr="00A52F28">
              <w:rPr>
                <w:rFonts w:ascii="GHEA Grapalat" w:hAnsi="GHEA Grapalat"/>
                <w:szCs w:val="24"/>
                <w:lang w:val="hy-AM"/>
              </w:rPr>
              <w:t xml:space="preserve"> Հայաստանի Հանրապետության վարչապետի 14</w:t>
            </w:r>
            <w:r w:rsidR="00A52F28" w:rsidRPr="00A52F28">
              <w:rPr>
                <w:rFonts w:ascii="MS Mincho" w:eastAsia="MS Mincho" w:hAnsi="MS Mincho" w:cs="MS Mincho" w:hint="eastAsia"/>
                <w:szCs w:val="24"/>
                <w:lang w:val="hy-AM"/>
              </w:rPr>
              <w:t>․</w:t>
            </w:r>
            <w:r w:rsidR="00A52F28" w:rsidRPr="00A52F28">
              <w:rPr>
                <w:rFonts w:ascii="GHEA Grapalat" w:hAnsi="GHEA Grapalat"/>
                <w:szCs w:val="24"/>
                <w:lang w:val="hy-AM"/>
              </w:rPr>
              <w:t>01</w:t>
            </w:r>
            <w:r w:rsidR="00A52F28" w:rsidRPr="00A52F28">
              <w:rPr>
                <w:rFonts w:ascii="MS Mincho" w:eastAsia="MS Mincho" w:hAnsi="MS Mincho" w:cs="MS Mincho" w:hint="eastAsia"/>
                <w:szCs w:val="24"/>
                <w:lang w:val="hy-AM"/>
              </w:rPr>
              <w:t>․</w:t>
            </w:r>
            <w:r w:rsidR="00A52F28" w:rsidRPr="00A52F28">
              <w:rPr>
                <w:rFonts w:ascii="GHEA Grapalat" w:hAnsi="GHEA Grapalat"/>
                <w:szCs w:val="24"/>
                <w:lang w:val="hy-AM"/>
              </w:rPr>
              <w:t>2026թ</w:t>
            </w:r>
            <w:r w:rsidR="00A52F28" w:rsidRPr="00A52F28">
              <w:rPr>
                <w:rFonts w:ascii="MS Mincho" w:eastAsia="MS Mincho" w:hAnsi="MS Mincho" w:cs="MS Mincho" w:hint="eastAsia"/>
                <w:szCs w:val="24"/>
                <w:lang w:val="hy-AM"/>
              </w:rPr>
              <w:t>․</w:t>
            </w:r>
            <w:r w:rsidR="00A52F28" w:rsidRPr="00A52F28">
              <w:rPr>
                <w:rFonts w:ascii="GHEA Grapalat" w:hAnsi="GHEA Grapalat"/>
                <w:szCs w:val="24"/>
                <w:lang w:val="hy-AM"/>
              </w:rPr>
              <w:t xml:space="preserve"> N 17-Ա որոշմամբ հաստատված հավելվածի միջոցառումների 2-րդ կետին տրված հղումը</w:t>
            </w:r>
            <w:r w:rsidR="00A52F28" w:rsidRPr="00A52F28">
              <w:rPr>
                <w:rFonts w:ascii="GHEA Grapalat" w:hAnsi="GHEA Grapalat" w:cs="Sylfaen"/>
                <w:szCs w:val="24"/>
                <w:lang w:val="hy-AM" w:eastAsia="en-US"/>
              </w:rPr>
              <w:t xml:space="preserve"> </w:t>
            </w:r>
            <w:r w:rsidRPr="00A52F28">
              <w:rPr>
                <w:rFonts w:ascii="GHEA Grapalat" w:hAnsi="GHEA Grapalat" w:cs="Sylfaen"/>
                <w:szCs w:val="24"/>
                <w:lang w:val="hy-AM" w:eastAsia="en-US"/>
              </w:rPr>
              <w:t xml:space="preserve">և </w:t>
            </w:r>
            <w:r w:rsidR="00A52F28" w:rsidRPr="00A52F28">
              <w:rPr>
                <w:rFonts w:ascii="GHEA Grapalat" w:hAnsi="GHEA Grapalat"/>
                <w:szCs w:val="24"/>
                <w:lang w:val="hy-AM"/>
              </w:rPr>
              <w:lastRenderedPageBreak/>
              <w:t xml:space="preserve">խմբագրվել են նախագծի </w:t>
            </w:r>
            <w:r w:rsidRPr="00A52F28">
              <w:rPr>
                <w:rFonts w:ascii="GHEA Grapalat" w:hAnsi="GHEA Grapalat"/>
                <w:szCs w:val="24"/>
                <w:lang w:val="hy-AM"/>
              </w:rPr>
              <w:t>1-ին կետի ենթակետերը ։</w:t>
            </w:r>
          </w:p>
        </w:tc>
        <w:tc>
          <w:tcPr>
            <w:tcW w:w="35" w:type="dxa"/>
            <w:tcBorders>
              <w:top w:val="outset" w:sz="6" w:space="0" w:color="auto"/>
              <w:left w:val="nil"/>
              <w:bottom w:val="outset" w:sz="6" w:space="0" w:color="auto"/>
              <w:right w:val="outset" w:sz="6" w:space="0" w:color="auto"/>
            </w:tcBorders>
          </w:tcPr>
          <w:p w:rsidR="007226A5" w:rsidRPr="006277D7" w:rsidRDefault="007226A5" w:rsidP="006277D7">
            <w:pPr>
              <w:spacing w:after="0" w:line="360" w:lineRule="auto"/>
              <w:ind w:left="105" w:firstLine="598"/>
              <w:rPr>
                <w:rFonts w:eastAsia="Times New Roman" w:cs="Calibri"/>
                <w:sz w:val="24"/>
                <w:szCs w:val="24"/>
                <w:lang w:val="af-ZA"/>
              </w:rPr>
            </w:pPr>
          </w:p>
        </w:tc>
      </w:tr>
    </w:tbl>
    <w:p w:rsidR="00912CC1" w:rsidRPr="00F97E43" w:rsidRDefault="00912CC1" w:rsidP="00F97E43">
      <w:pPr>
        <w:spacing w:line="240" w:lineRule="auto"/>
        <w:rPr>
          <w:rFonts w:ascii="GHEA Grapalat" w:hAnsi="GHEA Grapalat"/>
          <w:sz w:val="24"/>
          <w:szCs w:val="24"/>
          <w:lang w:val="af-ZA"/>
        </w:rPr>
      </w:pPr>
    </w:p>
    <w:sectPr w:rsidR="00912CC1" w:rsidRPr="00F97E43" w:rsidSect="00D81C0D">
      <w:pgSz w:w="15840" w:h="12240" w:orient="landscape"/>
      <w:pgMar w:top="270" w:right="450" w:bottom="540"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w:altName w:val="Arial"/>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06521"/>
    <w:multiLevelType w:val="hybridMultilevel"/>
    <w:tmpl w:val="9F98FD5A"/>
    <w:lvl w:ilvl="0" w:tplc="B052BC62">
      <w:start w:val="1"/>
      <w:numFmt w:val="decimal"/>
      <w:lvlText w:val="%1)"/>
      <w:lvlJc w:val="left"/>
      <w:pPr>
        <w:ind w:left="1035" w:hanging="615"/>
      </w:pPr>
      <w:rPr>
        <w:rFonts w:cs="Calibri" w:hint="default"/>
        <w:color w:val="000000"/>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 w15:restartNumberingAfterBreak="0">
    <w:nsid w:val="0A005277"/>
    <w:multiLevelType w:val="hybridMultilevel"/>
    <w:tmpl w:val="6CCC3766"/>
    <w:lvl w:ilvl="0" w:tplc="FC16648A">
      <w:start w:val="1"/>
      <w:numFmt w:val="decimal"/>
      <w:lvlText w:val="%1."/>
      <w:lvlJc w:val="left"/>
      <w:pPr>
        <w:ind w:left="551" w:hanging="360"/>
      </w:pPr>
      <w:rPr>
        <w:rFonts w:eastAsia="Times New Roman" w:cs="Times New Roman" w:hint="default"/>
        <w:color w:val="000000"/>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2" w15:restartNumberingAfterBreak="0">
    <w:nsid w:val="0EAD319F"/>
    <w:multiLevelType w:val="hybridMultilevel"/>
    <w:tmpl w:val="D26C1F74"/>
    <w:lvl w:ilvl="0" w:tplc="101AF7D2">
      <w:start w:val="1"/>
      <w:numFmt w:val="decimal"/>
      <w:lvlText w:val="%1."/>
      <w:lvlJc w:val="left"/>
      <w:pPr>
        <w:ind w:left="480" w:hanging="360"/>
      </w:pPr>
      <w:rPr>
        <w:rFonts w:eastAsia="Calibri" w:hint="default"/>
        <w:sz w:val="22"/>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3" w15:restartNumberingAfterBreak="0">
    <w:nsid w:val="10AD684F"/>
    <w:multiLevelType w:val="hybridMultilevel"/>
    <w:tmpl w:val="74C4E3B8"/>
    <w:lvl w:ilvl="0" w:tplc="62A0F07C">
      <w:start w:val="1"/>
      <w:numFmt w:val="decimal"/>
      <w:lvlText w:val="%1."/>
      <w:lvlJc w:val="left"/>
      <w:pPr>
        <w:ind w:left="496" w:hanging="375"/>
      </w:pPr>
      <w:rPr>
        <w:rFonts w:eastAsia="Times New Roman" w:cs="Arial Unicode" w:hint="default"/>
        <w:color w:val="000000"/>
      </w:rPr>
    </w:lvl>
    <w:lvl w:ilvl="1" w:tplc="04090019" w:tentative="1">
      <w:start w:val="1"/>
      <w:numFmt w:val="lowerLetter"/>
      <w:lvlText w:val="%2."/>
      <w:lvlJc w:val="left"/>
      <w:pPr>
        <w:ind w:left="1201" w:hanging="360"/>
      </w:pPr>
    </w:lvl>
    <w:lvl w:ilvl="2" w:tplc="0409001B" w:tentative="1">
      <w:start w:val="1"/>
      <w:numFmt w:val="lowerRoman"/>
      <w:lvlText w:val="%3."/>
      <w:lvlJc w:val="right"/>
      <w:pPr>
        <w:ind w:left="1921" w:hanging="180"/>
      </w:pPr>
    </w:lvl>
    <w:lvl w:ilvl="3" w:tplc="0409000F" w:tentative="1">
      <w:start w:val="1"/>
      <w:numFmt w:val="decimal"/>
      <w:lvlText w:val="%4."/>
      <w:lvlJc w:val="left"/>
      <w:pPr>
        <w:ind w:left="2641" w:hanging="360"/>
      </w:pPr>
    </w:lvl>
    <w:lvl w:ilvl="4" w:tplc="04090019" w:tentative="1">
      <w:start w:val="1"/>
      <w:numFmt w:val="lowerLetter"/>
      <w:lvlText w:val="%5."/>
      <w:lvlJc w:val="left"/>
      <w:pPr>
        <w:ind w:left="3361" w:hanging="360"/>
      </w:pPr>
    </w:lvl>
    <w:lvl w:ilvl="5" w:tplc="0409001B" w:tentative="1">
      <w:start w:val="1"/>
      <w:numFmt w:val="lowerRoman"/>
      <w:lvlText w:val="%6."/>
      <w:lvlJc w:val="right"/>
      <w:pPr>
        <w:ind w:left="4081" w:hanging="180"/>
      </w:pPr>
    </w:lvl>
    <w:lvl w:ilvl="6" w:tplc="0409000F" w:tentative="1">
      <w:start w:val="1"/>
      <w:numFmt w:val="decimal"/>
      <w:lvlText w:val="%7."/>
      <w:lvlJc w:val="left"/>
      <w:pPr>
        <w:ind w:left="4801" w:hanging="360"/>
      </w:pPr>
    </w:lvl>
    <w:lvl w:ilvl="7" w:tplc="04090019" w:tentative="1">
      <w:start w:val="1"/>
      <w:numFmt w:val="lowerLetter"/>
      <w:lvlText w:val="%8."/>
      <w:lvlJc w:val="left"/>
      <w:pPr>
        <w:ind w:left="5521" w:hanging="360"/>
      </w:pPr>
    </w:lvl>
    <w:lvl w:ilvl="8" w:tplc="0409001B" w:tentative="1">
      <w:start w:val="1"/>
      <w:numFmt w:val="lowerRoman"/>
      <w:lvlText w:val="%9."/>
      <w:lvlJc w:val="right"/>
      <w:pPr>
        <w:ind w:left="6241" w:hanging="180"/>
      </w:pPr>
    </w:lvl>
  </w:abstractNum>
  <w:abstractNum w:abstractNumId="4" w15:restartNumberingAfterBreak="0">
    <w:nsid w:val="1628346A"/>
    <w:multiLevelType w:val="hybridMultilevel"/>
    <w:tmpl w:val="12CC7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DE629F6"/>
    <w:multiLevelType w:val="hybridMultilevel"/>
    <w:tmpl w:val="015A57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3429F0"/>
    <w:multiLevelType w:val="hybridMultilevel"/>
    <w:tmpl w:val="363A9CFC"/>
    <w:lvl w:ilvl="0" w:tplc="8BB065FE">
      <w:start w:val="2"/>
      <w:numFmt w:val="decimal"/>
      <w:lvlText w:val="%1."/>
      <w:lvlJc w:val="left"/>
      <w:pPr>
        <w:ind w:left="911" w:hanging="360"/>
      </w:pPr>
      <w:rPr>
        <w:rFonts w:hint="default"/>
      </w:rPr>
    </w:lvl>
    <w:lvl w:ilvl="1" w:tplc="04090019" w:tentative="1">
      <w:start w:val="1"/>
      <w:numFmt w:val="lowerLetter"/>
      <w:lvlText w:val="%2."/>
      <w:lvlJc w:val="left"/>
      <w:pPr>
        <w:ind w:left="1631" w:hanging="360"/>
      </w:pPr>
    </w:lvl>
    <w:lvl w:ilvl="2" w:tplc="0409001B" w:tentative="1">
      <w:start w:val="1"/>
      <w:numFmt w:val="lowerRoman"/>
      <w:lvlText w:val="%3."/>
      <w:lvlJc w:val="right"/>
      <w:pPr>
        <w:ind w:left="2351" w:hanging="180"/>
      </w:pPr>
    </w:lvl>
    <w:lvl w:ilvl="3" w:tplc="0409000F" w:tentative="1">
      <w:start w:val="1"/>
      <w:numFmt w:val="decimal"/>
      <w:lvlText w:val="%4."/>
      <w:lvlJc w:val="left"/>
      <w:pPr>
        <w:ind w:left="3071" w:hanging="360"/>
      </w:pPr>
    </w:lvl>
    <w:lvl w:ilvl="4" w:tplc="04090019" w:tentative="1">
      <w:start w:val="1"/>
      <w:numFmt w:val="lowerLetter"/>
      <w:lvlText w:val="%5."/>
      <w:lvlJc w:val="left"/>
      <w:pPr>
        <w:ind w:left="3791" w:hanging="360"/>
      </w:pPr>
    </w:lvl>
    <w:lvl w:ilvl="5" w:tplc="0409001B" w:tentative="1">
      <w:start w:val="1"/>
      <w:numFmt w:val="lowerRoman"/>
      <w:lvlText w:val="%6."/>
      <w:lvlJc w:val="right"/>
      <w:pPr>
        <w:ind w:left="4511" w:hanging="180"/>
      </w:pPr>
    </w:lvl>
    <w:lvl w:ilvl="6" w:tplc="0409000F" w:tentative="1">
      <w:start w:val="1"/>
      <w:numFmt w:val="decimal"/>
      <w:lvlText w:val="%7."/>
      <w:lvlJc w:val="left"/>
      <w:pPr>
        <w:ind w:left="5231" w:hanging="360"/>
      </w:pPr>
    </w:lvl>
    <w:lvl w:ilvl="7" w:tplc="04090019" w:tentative="1">
      <w:start w:val="1"/>
      <w:numFmt w:val="lowerLetter"/>
      <w:lvlText w:val="%8."/>
      <w:lvlJc w:val="left"/>
      <w:pPr>
        <w:ind w:left="5951" w:hanging="360"/>
      </w:pPr>
    </w:lvl>
    <w:lvl w:ilvl="8" w:tplc="0409001B" w:tentative="1">
      <w:start w:val="1"/>
      <w:numFmt w:val="lowerRoman"/>
      <w:lvlText w:val="%9."/>
      <w:lvlJc w:val="right"/>
      <w:pPr>
        <w:ind w:left="6671" w:hanging="180"/>
      </w:pPr>
    </w:lvl>
  </w:abstractNum>
  <w:abstractNum w:abstractNumId="7" w15:restartNumberingAfterBreak="0">
    <w:nsid w:val="246036F4"/>
    <w:multiLevelType w:val="hybridMultilevel"/>
    <w:tmpl w:val="28B292C8"/>
    <w:lvl w:ilvl="0" w:tplc="2834D962">
      <w:start w:val="1"/>
      <w:numFmt w:val="decimal"/>
      <w:lvlText w:val="%1."/>
      <w:lvlJc w:val="left"/>
      <w:pPr>
        <w:ind w:left="551" w:hanging="360"/>
      </w:pPr>
      <w:rPr>
        <w:rFonts w:eastAsia="Times New Roman" w:cs="Times New Roman" w:hint="default"/>
        <w:b/>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8" w15:restartNumberingAfterBreak="0">
    <w:nsid w:val="259C167F"/>
    <w:multiLevelType w:val="hybridMultilevel"/>
    <w:tmpl w:val="AB36C2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7D9676C"/>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0" w15:restartNumberingAfterBreak="0">
    <w:nsid w:val="2A7927F5"/>
    <w:multiLevelType w:val="hybridMultilevel"/>
    <w:tmpl w:val="9D6A56EE"/>
    <w:lvl w:ilvl="0" w:tplc="706EB274">
      <w:start w:val="1"/>
      <w:numFmt w:val="decimal"/>
      <w:lvlText w:val="%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11" w15:restartNumberingAfterBreak="0">
    <w:nsid w:val="2E552F90"/>
    <w:multiLevelType w:val="hybridMultilevel"/>
    <w:tmpl w:val="9BA49268"/>
    <w:lvl w:ilvl="0" w:tplc="D19E1130">
      <w:start w:val="3"/>
      <w:numFmt w:val="decimal"/>
      <w:lvlText w:val="%1"/>
      <w:lvlJc w:val="left"/>
      <w:pPr>
        <w:ind w:left="1005" w:hanging="360"/>
      </w:pPr>
      <w:rPr>
        <w:rFonts w:hint="default"/>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12" w15:restartNumberingAfterBreak="0">
    <w:nsid w:val="2F81138D"/>
    <w:multiLevelType w:val="hybridMultilevel"/>
    <w:tmpl w:val="600871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02F2DE9"/>
    <w:multiLevelType w:val="hybridMultilevel"/>
    <w:tmpl w:val="9AE835D2"/>
    <w:lvl w:ilvl="0" w:tplc="DF184230">
      <w:start w:val="1"/>
      <w:numFmt w:val="decimal"/>
      <w:lvlText w:val="%1"/>
      <w:lvlJc w:val="left"/>
      <w:pPr>
        <w:ind w:left="551" w:hanging="360"/>
      </w:pPr>
      <w:rPr>
        <w:rFonts w:eastAsia="Times New Roman" w:cs="Times New Roman" w:hint="default"/>
        <w:color w:val="000000"/>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14" w15:restartNumberingAfterBreak="0">
    <w:nsid w:val="353201C2"/>
    <w:multiLevelType w:val="hybridMultilevel"/>
    <w:tmpl w:val="5EBE1004"/>
    <w:lvl w:ilvl="0" w:tplc="E88CEAE2">
      <w:start w:val="1"/>
      <w:numFmt w:val="decimal"/>
      <w:lvlText w:val="%1."/>
      <w:lvlJc w:val="left"/>
      <w:pPr>
        <w:ind w:left="532" w:hanging="360"/>
      </w:pPr>
      <w:rPr>
        <w:rFonts w:hint="default"/>
      </w:rPr>
    </w:lvl>
    <w:lvl w:ilvl="1" w:tplc="04090019" w:tentative="1">
      <w:start w:val="1"/>
      <w:numFmt w:val="lowerLetter"/>
      <w:lvlText w:val="%2."/>
      <w:lvlJc w:val="left"/>
      <w:pPr>
        <w:ind w:left="1252" w:hanging="360"/>
      </w:pPr>
    </w:lvl>
    <w:lvl w:ilvl="2" w:tplc="0409001B" w:tentative="1">
      <w:start w:val="1"/>
      <w:numFmt w:val="lowerRoman"/>
      <w:lvlText w:val="%3."/>
      <w:lvlJc w:val="right"/>
      <w:pPr>
        <w:ind w:left="1972" w:hanging="180"/>
      </w:pPr>
    </w:lvl>
    <w:lvl w:ilvl="3" w:tplc="0409000F" w:tentative="1">
      <w:start w:val="1"/>
      <w:numFmt w:val="decimal"/>
      <w:lvlText w:val="%4."/>
      <w:lvlJc w:val="left"/>
      <w:pPr>
        <w:ind w:left="2692" w:hanging="360"/>
      </w:pPr>
    </w:lvl>
    <w:lvl w:ilvl="4" w:tplc="04090019" w:tentative="1">
      <w:start w:val="1"/>
      <w:numFmt w:val="lowerLetter"/>
      <w:lvlText w:val="%5."/>
      <w:lvlJc w:val="left"/>
      <w:pPr>
        <w:ind w:left="3412" w:hanging="360"/>
      </w:pPr>
    </w:lvl>
    <w:lvl w:ilvl="5" w:tplc="0409001B" w:tentative="1">
      <w:start w:val="1"/>
      <w:numFmt w:val="lowerRoman"/>
      <w:lvlText w:val="%6."/>
      <w:lvlJc w:val="right"/>
      <w:pPr>
        <w:ind w:left="4132" w:hanging="180"/>
      </w:pPr>
    </w:lvl>
    <w:lvl w:ilvl="6" w:tplc="0409000F" w:tentative="1">
      <w:start w:val="1"/>
      <w:numFmt w:val="decimal"/>
      <w:lvlText w:val="%7."/>
      <w:lvlJc w:val="left"/>
      <w:pPr>
        <w:ind w:left="4852" w:hanging="360"/>
      </w:pPr>
    </w:lvl>
    <w:lvl w:ilvl="7" w:tplc="04090019" w:tentative="1">
      <w:start w:val="1"/>
      <w:numFmt w:val="lowerLetter"/>
      <w:lvlText w:val="%8."/>
      <w:lvlJc w:val="left"/>
      <w:pPr>
        <w:ind w:left="5572" w:hanging="360"/>
      </w:pPr>
    </w:lvl>
    <w:lvl w:ilvl="8" w:tplc="0409001B" w:tentative="1">
      <w:start w:val="1"/>
      <w:numFmt w:val="lowerRoman"/>
      <w:lvlText w:val="%9."/>
      <w:lvlJc w:val="right"/>
      <w:pPr>
        <w:ind w:left="6292" w:hanging="180"/>
      </w:pPr>
    </w:lvl>
  </w:abstractNum>
  <w:abstractNum w:abstractNumId="15" w15:restartNumberingAfterBreak="0">
    <w:nsid w:val="38026DE5"/>
    <w:multiLevelType w:val="hybridMultilevel"/>
    <w:tmpl w:val="88300B02"/>
    <w:lvl w:ilvl="0" w:tplc="87C2C440">
      <w:start w:val="1"/>
      <w:numFmt w:val="decimal"/>
      <w:lvlText w:val="%1."/>
      <w:lvlJc w:val="left"/>
      <w:pPr>
        <w:ind w:left="480" w:hanging="360"/>
      </w:pPr>
      <w:rPr>
        <w:rFonts w:ascii="Sylfaen" w:hAnsi="Sylfaen" w:cs="Sylfaen"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16" w15:restartNumberingAfterBreak="0">
    <w:nsid w:val="3F2B26D2"/>
    <w:multiLevelType w:val="hybridMultilevel"/>
    <w:tmpl w:val="9F98FD5A"/>
    <w:lvl w:ilvl="0" w:tplc="B052BC62">
      <w:start w:val="1"/>
      <w:numFmt w:val="decimal"/>
      <w:lvlText w:val="%1)"/>
      <w:lvlJc w:val="left"/>
      <w:pPr>
        <w:ind w:left="1035" w:hanging="615"/>
      </w:pPr>
      <w:rPr>
        <w:rFonts w:cs="Calibri" w:hint="default"/>
        <w:color w:val="000000"/>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7" w15:restartNumberingAfterBreak="0">
    <w:nsid w:val="42A461B7"/>
    <w:multiLevelType w:val="hybridMultilevel"/>
    <w:tmpl w:val="D97AA870"/>
    <w:lvl w:ilvl="0" w:tplc="0409000F">
      <w:start w:val="1"/>
      <w:numFmt w:val="decimal"/>
      <w:lvlText w:val="%1."/>
      <w:lvlJc w:val="left"/>
      <w:pPr>
        <w:ind w:left="1395" w:hanging="360"/>
      </w:pPr>
    </w:lvl>
    <w:lvl w:ilvl="1" w:tplc="04090019" w:tentative="1">
      <w:start w:val="1"/>
      <w:numFmt w:val="lowerLetter"/>
      <w:lvlText w:val="%2."/>
      <w:lvlJc w:val="left"/>
      <w:pPr>
        <w:ind w:left="2115" w:hanging="360"/>
      </w:pPr>
    </w:lvl>
    <w:lvl w:ilvl="2" w:tplc="0409001B" w:tentative="1">
      <w:start w:val="1"/>
      <w:numFmt w:val="lowerRoman"/>
      <w:lvlText w:val="%3."/>
      <w:lvlJc w:val="right"/>
      <w:pPr>
        <w:ind w:left="2835" w:hanging="180"/>
      </w:pPr>
    </w:lvl>
    <w:lvl w:ilvl="3" w:tplc="0409000F" w:tentative="1">
      <w:start w:val="1"/>
      <w:numFmt w:val="decimal"/>
      <w:lvlText w:val="%4."/>
      <w:lvlJc w:val="left"/>
      <w:pPr>
        <w:ind w:left="3555" w:hanging="360"/>
      </w:pPr>
    </w:lvl>
    <w:lvl w:ilvl="4" w:tplc="04090019" w:tentative="1">
      <w:start w:val="1"/>
      <w:numFmt w:val="lowerLetter"/>
      <w:lvlText w:val="%5."/>
      <w:lvlJc w:val="left"/>
      <w:pPr>
        <w:ind w:left="4275" w:hanging="360"/>
      </w:pPr>
    </w:lvl>
    <w:lvl w:ilvl="5" w:tplc="0409001B" w:tentative="1">
      <w:start w:val="1"/>
      <w:numFmt w:val="lowerRoman"/>
      <w:lvlText w:val="%6."/>
      <w:lvlJc w:val="right"/>
      <w:pPr>
        <w:ind w:left="4995" w:hanging="180"/>
      </w:pPr>
    </w:lvl>
    <w:lvl w:ilvl="6" w:tplc="0409000F" w:tentative="1">
      <w:start w:val="1"/>
      <w:numFmt w:val="decimal"/>
      <w:lvlText w:val="%7."/>
      <w:lvlJc w:val="left"/>
      <w:pPr>
        <w:ind w:left="5715" w:hanging="360"/>
      </w:pPr>
    </w:lvl>
    <w:lvl w:ilvl="7" w:tplc="04090019" w:tentative="1">
      <w:start w:val="1"/>
      <w:numFmt w:val="lowerLetter"/>
      <w:lvlText w:val="%8."/>
      <w:lvlJc w:val="left"/>
      <w:pPr>
        <w:ind w:left="6435" w:hanging="360"/>
      </w:pPr>
    </w:lvl>
    <w:lvl w:ilvl="8" w:tplc="0409001B" w:tentative="1">
      <w:start w:val="1"/>
      <w:numFmt w:val="lowerRoman"/>
      <w:lvlText w:val="%9."/>
      <w:lvlJc w:val="right"/>
      <w:pPr>
        <w:ind w:left="7155" w:hanging="180"/>
      </w:pPr>
    </w:lvl>
  </w:abstractNum>
  <w:abstractNum w:abstractNumId="18" w15:restartNumberingAfterBreak="0">
    <w:nsid w:val="480B1965"/>
    <w:multiLevelType w:val="hybridMultilevel"/>
    <w:tmpl w:val="9A38E968"/>
    <w:lvl w:ilvl="0" w:tplc="AF0838F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9" w15:restartNumberingAfterBreak="0">
    <w:nsid w:val="4CE35EA5"/>
    <w:multiLevelType w:val="hybridMultilevel"/>
    <w:tmpl w:val="F34A1E3C"/>
    <w:lvl w:ilvl="0" w:tplc="68782A3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E222772"/>
    <w:multiLevelType w:val="hybridMultilevel"/>
    <w:tmpl w:val="9D6A56EE"/>
    <w:lvl w:ilvl="0" w:tplc="706EB274">
      <w:start w:val="1"/>
      <w:numFmt w:val="decimal"/>
      <w:lvlText w:val="%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21" w15:restartNumberingAfterBreak="0">
    <w:nsid w:val="5E94242F"/>
    <w:multiLevelType w:val="hybridMultilevel"/>
    <w:tmpl w:val="123A8966"/>
    <w:lvl w:ilvl="0" w:tplc="CBC61110">
      <w:start w:val="1"/>
      <w:numFmt w:val="decimal"/>
      <w:lvlText w:val="%1."/>
      <w:lvlJc w:val="left"/>
      <w:pPr>
        <w:ind w:left="551" w:hanging="360"/>
      </w:pPr>
      <w:rPr>
        <w:rFonts w:hint="default"/>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22" w15:restartNumberingAfterBreak="0">
    <w:nsid w:val="60D62D35"/>
    <w:multiLevelType w:val="hybridMultilevel"/>
    <w:tmpl w:val="AB36C2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3835770"/>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4" w15:restartNumberingAfterBreak="0">
    <w:nsid w:val="6B3D497B"/>
    <w:multiLevelType w:val="hybridMultilevel"/>
    <w:tmpl w:val="3DA2D610"/>
    <w:lvl w:ilvl="0" w:tplc="D56E9B9E">
      <w:start w:val="1"/>
      <w:numFmt w:val="decimal"/>
      <w:lvlText w:val="%1)"/>
      <w:lvlJc w:val="left"/>
      <w:pPr>
        <w:ind w:left="1080" w:hanging="360"/>
      </w:pPr>
      <w:rPr>
        <w:rFonts w:cs="Arial"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BA73BB5"/>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6" w15:restartNumberingAfterBreak="0">
    <w:nsid w:val="6DA92F4D"/>
    <w:multiLevelType w:val="hybridMultilevel"/>
    <w:tmpl w:val="931649A8"/>
    <w:lvl w:ilvl="0" w:tplc="A10E223A">
      <w:start w:val="1"/>
      <w:numFmt w:val="decimal"/>
      <w:lvlText w:val="%1)"/>
      <w:lvlJc w:val="left"/>
      <w:pPr>
        <w:ind w:left="612" w:hanging="360"/>
      </w:pPr>
      <w:rPr>
        <w:rFonts w:hint="default"/>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7" w15:restartNumberingAfterBreak="0">
    <w:nsid w:val="703E455A"/>
    <w:multiLevelType w:val="hybridMultilevel"/>
    <w:tmpl w:val="1FE04B8C"/>
    <w:lvl w:ilvl="0" w:tplc="D9DAF8E6">
      <w:start w:val="1"/>
      <w:numFmt w:val="decimal"/>
      <w:lvlText w:val="%1."/>
      <w:lvlJc w:val="left"/>
      <w:pPr>
        <w:ind w:left="720" w:hanging="360"/>
      </w:pPr>
      <w:rPr>
        <w:rFonts w:eastAsia="Calibri"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1D55081"/>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9" w15:restartNumberingAfterBreak="0">
    <w:nsid w:val="74B46027"/>
    <w:multiLevelType w:val="hybridMultilevel"/>
    <w:tmpl w:val="520AC05C"/>
    <w:lvl w:ilvl="0" w:tplc="5A3AE024">
      <w:start w:val="1"/>
      <w:numFmt w:val="decimal"/>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30" w15:restartNumberingAfterBreak="0">
    <w:nsid w:val="753134CA"/>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1" w15:restartNumberingAfterBreak="0">
    <w:nsid w:val="75E17983"/>
    <w:multiLevelType w:val="hybridMultilevel"/>
    <w:tmpl w:val="9D6A56EE"/>
    <w:lvl w:ilvl="0" w:tplc="706EB274">
      <w:start w:val="1"/>
      <w:numFmt w:val="decimal"/>
      <w:lvlText w:val="%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32" w15:restartNumberingAfterBreak="0">
    <w:nsid w:val="77BB2190"/>
    <w:multiLevelType w:val="hybridMultilevel"/>
    <w:tmpl w:val="FD60E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89B2C03"/>
    <w:multiLevelType w:val="hybridMultilevel"/>
    <w:tmpl w:val="5EBE1004"/>
    <w:lvl w:ilvl="0" w:tplc="E88CEAE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7CF8054D"/>
    <w:multiLevelType w:val="hybridMultilevel"/>
    <w:tmpl w:val="212ABC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8"/>
  </w:num>
  <w:num w:numId="2">
    <w:abstractNumId w:val="30"/>
  </w:num>
  <w:num w:numId="3">
    <w:abstractNumId w:val="11"/>
  </w:num>
  <w:num w:numId="4">
    <w:abstractNumId w:val="9"/>
  </w:num>
  <w:num w:numId="5">
    <w:abstractNumId w:val="3"/>
  </w:num>
  <w:num w:numId="6">
    <w:abstractNumId w:val="25"/>
  </w:num>
  <w:num w:numId="7">
    <w:abstractNumId w:val="18"/>
  </w:num>
  <w:num w:numId="8">
    <w:abstractNumId w:val="14"/>
  </w:num>
  <w:num w:numId="9">
    <w:abstractNumId w:val="33"/>
  </w:num>
  <w:num w:numId="10">
    <w:abstractNumId w:val="23"/>
  </w:num>
  <w:num w:numId="11">
    <w:abstractNumId w:val="21"/>
  </w:num>
  <w:num w:numId="12">
    <w:abstractNumId w:val="13"/>
  </w:num>
  <w:num w:numId="13">
    <w:abstractNumId w:val="1"/>
  </w:num>
  <w:num w:numId="14">
    <w:abstractNumId w:val="34"/>
  </w:num>
  <w:num w:numId="15">
    <w:abstractNumId w:val="12"/>
  </w:num>
  <w:num w:numId="16">
    <w:abstractNumId w:val="4"/>
  </w:num>
  <w:num w:numId="17">
    <w:abstractNumId w:val="5"/>
  </w:num>
  <w:num w:numId="18">
    <w:abstractNumId w:val="8"/>
  </w:num>
  <w:num w:numId="19">
    <w:abstractNumId w:val="22"/>
  </w:num>
  <w:num w:numId="20">
    <w:abstractNumId w:val="27"/>
  </w:num>
  <w:num w:numId="21">
    <w:abstractNumId w:val="7"/>
  </w:num>
  <w:num w:numId="22">
    <w:abstractNumId w:val="32"/>
  </w:num>
  <w:num w:numId="23">
    <w:abstractNumId w:val="6"/>
  </w:num>
  <w:num w:numId="24">
    <w:abstractNumId w:val="16"/>
  </w:num>
  <w:num w:numId="25">
    <w:abstractNumId w:val="26"/>
  </w:num>
  <w:num w:numId="26">
    <w:abstractNumId w:val="31"/>
  </w:num>
  <w:num w:numId="27">
    <w:abstractNumId w:val="0"/>
  </w:num>
  <w:num w:numId="28">
    <w:abstractNumId w:val="10"/>
  </w:num>
  <w:num w:numId="29">
    <w:abstractNumId w:val="2"/>
  </w:num>
  <w:num w:numId="30">
    <w:abstractNumId w:val="29"/>
  </w:num>
  <w:num w:numId="31">
    <w:abstractNumId w:val="20"/>
  </w:num>
  <w:num w:numId="32">
    <w:abstractNumId w:val="17"/>
  </w:num>
  <w:num w:numId="33">
    <w:abstractNumId w:val="19"/>
  </w:num>
  <w:num w:numId="34">
    <w:abstractNumId w:val="24"/>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117"/>
    <w:rsid w:val="00000FA1"/>
    <w:rsid w:val="00001DA5"/>
    <w:rsid w:val="00002593"/>
    <w:rsid w:val="0000527E"/>
    <w:rsid w:val="00015903"/>
    <w:rsid w:val="00016C50"/>
    <w:rsid w:val="00027E6F"/>
    <w:rsid w:val="0003457F"/>
    <w:rsid w:val="0003776E"/>
    <w:rsid w:val="000438A8"/>
    <w:rsid w:val="000510FA"/>
    <w:rsid w:val="0006225D"/>
    <w:rsid w:val="000650F2"/>
    <w:rsid w:val="00065556"/>
    <w:rsid w:val="00074B4E"/>
    <w:rsid w:val="00083947"/>
    <w:rsid w:val="00087992"/>
    <w:rsid w:val="0009430F"/>
    <w:rsid w:val="00094475"/>
    <w:rsid w:val="00097416"/>
    <w:rsid w:val="000A0875"/>
    <w:rsid w:val="000A4B34"/>
    <w:rsid w:val="000A4CB4"/>
    <w:rsid w:val="000A5469"/>
    <w:rsid w:val="000A6D07"/>
    <w:rsid w:val="000B2940"/>
    <w:rsid w:val="000C15E5"/>
    <w:rsid w:val="000D0EDA"/>
    <w:rsid w:val="000D3061"/>
    <w:rsid w:val="000D4691"/>
    <w:rsid w:val="000E0A62"/>
    <w:rsid w:val="000E0FCE"/>
    <w:rsid w:val="000E1F84"/>
    <w:rsid w:val="000E6041"/>
    <w:rsid w:val="000E7694"/>
    <w:rsid w:val="000E7C5A"/>
    <w:rsid w:val="000F0642"/>
    <w:rsid w:val="000F6CBC"/>
    <w:rsid w:val="0010121A"/>
    <w:rsid w:val="00113E49"/>
    <w:rsid w:val="00114246"/>
    <w:rsid w:val="001153F6"/>
    <w:rsid w:val="00116886"/>
    <w:rsid w:val="00117870"/>
    <w:rsid w:val="001206FD"/>
    <w:rsid w:val="00121A74"/>
    <w:rsid w:val="00135262"/>
    <w:rsid w:val="001361E7"/>
    <w:rsid w:val="00143210"/>
    <w:rsid w:val="001449D6"/>
    <w:rsid w:val="001523DE"/>
    <w:rsid w:val="00160511"/>
    <w:rsid w:val="00161B7A"/>
    <w:rsid w:val="00163452"/>
    <w:rsid w:val="00163531"/>
    <w:rsid w:val="00173421"/>
    <w:rsid w:val="00176AF4"/>
    <w:rsid w:val="00190666"/>
    <w:rsid w:val="00190BBC"/>
    <w:rsid w:val="0019160A"/>
    <w:rsid w:val="001A2B8C"/>
    <w:rsid w:val="001A314E"/>
    <w:rsid w:val="001B084D"/>
    <w:rsid w:val="001B22A8"/>
    <w:rsid w:val="001C1761"/>
    <w:rsid w:val="001C3CF2"/>
    <w:rsid w:val="001C5FA1"/>
    <w:rsid w:val="001E05E8"/>
    <w:rsid w:val="001E3D55"/>
    <w:rsid w:val="001E50DD"/>
    <w:rsid w:val="001E7111"/>
    <w:rsid w:val="001F38C4"/>
    <w:rsid w:val="001F6B67"/>
    <w:rsid w:val="00203E1C"/>
    <w:rsid w:val="00206041"/>
    <w:rsid w:val="00212222"/>
    <w:rsid w:val="00213098"/>
    <w:rsid w:val="002208DD"/>
    <w:rsid w:val="00224E76"/>
    <w:rsid w:val="00224F14"/>
    <w:rsid w:val="00225446"/>
    <w:rsid w:val="00227CC1"/>
    <w:rsid w:val="00230C76"/>
    <w:rsid w:val="0023101D"/>
    <w:rsid w:val="00231080"/>
    <w:rsid w:val="00232607"/>
    <w:rsid w:val="002451E5"/>
    <w:rsid w:val="00245F40"/>
    <w:rsid w:val="00254397"/>
    <w:rsid w:val="00257B75"/>
    <w:rsid w:val="00264124"/>
    <w:rsid w:val="00267EA8"/>
    <w:rsid w:val="002750F3"/>
    <w:rsid w:val="0028169B"/>
    <w:rsid w:val="00283975"/>
    <w:rsid w:val="00292053"/>
    <w:rsid w:val="00294FBF"/>
    <w:rsid w:val="002A66BD"/>
    <w:rsid w:val="002B2B85"/>
    <w:rsid w:val="002C534D"/>
    <w:rsid w:val="002D0C88"/>
    <w:rsid w:val="002D5B7B"/>
    <w:rsid w:val="002E7242"/>
    <w:rsid w:val="002F1ED6"/>
    <w:rsid w:val="002F699E"/>
    <w:rsid w:val="00302847"/>
    <w:rsid w:val="00304105"/>
    <w:rsid w:val="0032173A"/>
    <w:rsid w:val="00325979"/>
    <w:rsid w:val="00326F09"/>
    <w:rsid w:val="00327914"/>
    <w:rsid w:val="00334824"/>
    <w:rsid w:val="00341951"/>
    <w:rsid w:val="00344AB8"/>
    <w:rsid w:val="0035193C"/>
    <w:rsid w:val="00353144"/>
    <w:rsid w:val="003538B0"/>
    <w:rsid w:val="00353A3A"/>
    <w:rsid w:val="00363777"/>
    <w:rsid w:val="00366946"/>
    <w:rsid w:val="0037277F"/>
    <w:rsid w:val="00373273"/>
    <w:rsid w:val="003743D7"/>
    <w:rsid w:val="00374EE8"/>
    <w:rsid w:val="00382031"/>
    <w:rsid w:val="003831BC"/>
    <w:rsid w:val="00383F7D"/>
    <w:rsid w:val="00386C50"/>
    <w:rsid w:val="00387125"/>
    <w:rsid w:val="00395628"/>
    <w:rsid w:val="003A006D"/>
    <w:rsid w:val="003B3E45"/>
    <w:rsid w:val="003B67F3"/>
    <w:rsid w:val="003C65D9"/>
    <w:rsid w:val="003C6A9D"/>
    <w:rsid w:val="003D2021"/>
    <w:rsid w:val="003D4299"/>
    <w:rsid w:val="003D4472"/>
    <w:rsid w:val="003D50F9"/>
    <w:rsid w:val="003D7181"/>
    <w:rsid w:val="003D74B7"/>
    <w:rsid w:val="003D7AFF"/>
    <w:rsid w:val="003E24FD"/>
    <w:rsid w:val="003F0313"/>
    <w:rsid w:val="003F3F68"/>
    <w:rsid w:val="00404F5D"/>
    <w:rsid w:val="004132EB"/>
    <w:rsid w:val="00422095"/>
    <w:rsid w:val="004302E9"/>
    <w:rsid w:val="00431A5F"/>
    <w:rsid w:val="004355E0"/>
    <w:rsid w:val="004369E1"/>
    <w:rsid w:val="00440B09"/>
    <w:rsid w:val="00452055"/>
    <w:rsid w:val="004543EA"/>
    <w:rsid w:val="00463727"/>
    <w:rsid w:val="004655EA"/>
    <w:rsid w:val="00467381"/>
    <w:rsid w:val="00477644"/>
    <w:rsid w:val="004816CF"/>
    <w:rsid w:val="004862A1"/>
    <w:rsid w:val="00494CF6"/>
    <w:rsid w:val="00496DEC"/>
    <w:rsid w:val="004A3C98"/>
    <w:rsid w:val="004A4D5A"/>
    <w:rsid w:val="004A7AF1"/>
    <w:rsid w:val="004B0736"/>
    <w:rsid w:val="004B5DD4"/>
    <w:rsid w:val="004B6A96"/>
    <w:rsid w:val="004C1E77"/>
    <w:rsid w:val="004C67B5"/>
    <w:rsid w:val="004D009C"/>
    <w:rsid w:val="004D0D81"/>
    <w:rsid w:val="004D0F3E"/>
    <w:rsid w:val="004D1E7A"/>
    <w:rsid w:val="004D4F9F"/>
    <w:rsid w:val="004D5AD1"/>
    <w:rsid w:val="004D729C"/>
    <w:rsid w:val="004E7F8B"/>
    <w:rsid w:val="004F0EA2"/>
    <w:rsid w:val="004F591C"/>
    <w:rsid w:val="004F6123"/>
    <w:rsid w:val="004F6C21"/>
    <w:rsid w:val="005055B1"/>
    <w:rsid w:val="00515538"/>
    <w:rsid w:val="00520D16"/>
    <w:rsid w:val="00524F92"/>
    <w:rsid w:val="00530FD2"/>
    <w:rsid w:val="005322AD"/>
    <w:rsid w:val="00534083"/>
    <w:rsid w:val="00540A47"/>
    <w:rsid w:val="00540CA5"/>
    <w:rsid w:val="005415D9"/>
    <w:rsid w:val="00545189"/>
    <w:rsid w:val="00555BC3"/>
    <w:rsid w:val="00560407"/>
    <w:rsid w:val="00561112"/>
    <w:rsid w:val="005712ED"/>
    <w:rsid w:val="0057203D"/>
    <w:rsid w:val="00580019"/>
    <w:rsid w:val="005802B8"/>
    <w:rsid w:val="00580D96"/>
    <w:rsid w:val="00583B49"/>
    <w:rsid w:val="00585F2B"/>
    <w:rsid w:val="0058641B"/>
    <w:rsid w:val="00590761"/>
    <w:rsid w:val="0059150C"/>
    <w:rsid w:val="005A37BE"/>
    <w:rsid w:val="005B0B67"/>
    <w:rsid w:val="005B7475"/>
    <w:rsid w:val="005C46F8"/>
    <w:rsid w:val="005C5217"/>
    <w:rsid w:val="005D45F7"/>
    <w:rsid w:val="005D512E"/>
    <w:rsid w:val="005D52C3"/>
    <w:rsid w:val="005D7CBC"/>
    <w:rsid w:val="005E1614"/>
    <w:rsid w:val="005E39A5"/>
    <w:rsid w:val="005F01A0"/>
    <w:rsid w:val="005F044D"/>
    <w:rsid w:val="00602B51"/>
    <w:rsid w:val="00604B17"/>
    <w:rsid w:val="006110EE"/>
    <w:rsid w:val="006277D7"/>
    <w:rsid w:val="006308B8"/>
    <w:rsid w:val="00630A5B"/>
    <w:rsid w:val="00634F8E"/>
    <w:rsid w:val="00635C0C"/>
    <w:rsid w:val="00640EC8"/>
    <w:rsid w:val="00650853"/>
    <w:rsid w:val="006537A8"/>
    <w:rsid w:val="0065474E"/>
    <w:rsid w:val="00654805"/>
    <w:rsid w:val="00660947"/>
    <w:rsid w:val="00662D21"/>
    <w:rsid w:val="00682738"/>
    <w:rsid w:val="006829AA"/>
    <w:rsid w:val="00683985"/>
    <w:rsid w:val="0068670F"/>
    <w:rsid w:val="00686A2A"/>
    <w:rsid w:val="00687750"/>
    <w:rsid w:val="006A0739"/>
    <w:rsid w:val="006B2FBE"/>
    <w:rsid w:val="006B676B"/>
    <w:rsid w:val="006C53EE"/>
    <w:rsid w:val="006C78BA"/>
    <w:rsid w:val="006D3B41"/>
    <w:rsid w:val="006D3C26"/>
    <w:rsid w:val="006D553C"/>
    <w:rsid w:val="006E1A65"/>
    <w:rsid w:val="006E5F36"/>
    <w:rsid w:val="006E705F"/>
    <w:rsid w:val="00706065"/>
    <w:rsid w:val="00711655"/>
    <w:rsid w:val="007121EA"/>
    <w:rsid w:val="00720AB4"/>
    <w:rsid w:val="007226A5"/>
    <w:rsid w:val="007230CD"/>
    <w:rsid w:val="00725BC9"/>
    <w:rsid w:val="00743D60"/>
    <w:rsid w:val="00745FBD"/>
    <w:rsid w:val="00781E98"/>
    <w:rsid w:val="0079002B"/>
    <w:rsid w:val="00793DB4"/>
    <w:rsid w:val="00794F13"/>
    <w:rsid w:val="007950C3"/>
    <w:rsid w:val="007A045D"/>
    <w:rsid w:val="007A4173"/>
    <w:rsid w:val="007A7481"/>
    <w:rsid w:val="007B147B"/>
    <w:rsid w:val="007D341A"/>
    <w:rsid w:val="007D5303"/>
    <w:rsid w:val="007E0EBA"/>
    <w:rsid w:val="007E65A0"/>
    <w:rsid w:val="007E74B6"/>
    <w:rsid w:val="007E762D"/>
    <w:rsid w:val="00801689"/>
    <w:rsid w:val="0080389E"/>
    <w:rsid w:val="008058B1"/>
    <w:rsid w:val="008118A0"/>
    <w:rsid w:val="0081222B"/>
    <w:rsid w:val="00812BB7"/>
    <w:rsid w:val="00831E3A"/>
    <w:rsid w:val="00847F9C"/>
    <w:rsid w:val="00851B37"/>
    <w:rsid w:val="00853A09"/>
    <w:rsid w:val="0085461E"/>
    <w:rsid w:val="00855421"/>
    <w:rsid w:val="00855712"/>
    <w:rsid w:val="00861E63"/>
    <w:rsid w:val="00861F20"/>
    <w:rsid w:val="008637E7"/>
    <w:rsid w:val="00866BB3"/>
    <w:rsid w:val="00871485"/>
    <w:rsid w:val="00871858"/>
    <w:rsid w:val="00875C23"/>
    <w:rsid w:val="00884EA7"/>
    <w:rsid w:val="008850EF"/>
    <w:rsid w:val="00891591"/>
    <w:rsid w:val="008922B7"/>
    <w:rsid w:val="008A7047"/>
    <w:rsid w:val="008B2F19"/>
    <w:rsid w:val="008C1DA4"/>
    <w:rsid w:val="008C61E1"/>
    <w:rsid w:val="008D0079"/>
    <w:rsid w:val="008D1DA7"/>
    <w:rsid w:val="008D7240"/>
    <w:rsid w:val="008E2727"/>
    <w:rsid w:val="008E2D83"/>
    <w:rsid w:val="009026A0"/>
    <w:rsid w:val="00912CC1"/>
    <w:rsid w:val="0092029B"/>
    <w:rsid w:val="009208AB"/>
    <w:rsid w:val="00923D51"/>
    <w:rsid w:val="00926CDD"/>
    <w:rsid w:val="00932638"/>
    <w:rsid w:val="00937550"/>
    <w:rsid w:val="00937B8B"/>
    <w:rsid w:val="00952117"/>
    <w:rsid w:val="00954456"/>
    <w:rsid w:val="00956D5B"/>
    <w:rsid w:val="00961E74"/>
    <w:rsid w:val="00967A67"/>
    <w:rsid w:val="00971739"/>
    <w:rsid w:val="00972764"/>
    <w:rsid w:val="009755D5"/>
    <w:rsid w:val="009762DD"/>
    <w:rsid w:val="00980827"/>
    <w:rsid w:val="009910DA"/>
    <w:rsid w:val="00992BE3"/>
    <w:rsid w:val="009935F6"/>
    <w:rsid w:val="0099514D"/>
    <w:rsid w:val="009A44F4"/>
    <w:rsid w:val="009B0928"/>
    <w:rsid w:val="009B643A"/>
    <w:rsid w:val="009C34C3"/>
    <w:rsid w:val="009C58A9"/>
    <w:rsid w:val="009C5D36"/>
    <w:rsid w:val="009C5EE0"/>
    <w:rsid w:val="009D267B"/>
    <w:rsid w:val="009E1EAE"/>
    <w:rsid w:val="009E4787"/>
    <w:rsid w:val="009E702C"/>
    <w:rsid w:val="009F4A02"/>
    <w:rsid w:val="009F6AF9"/>
    <w:rsid w:val="00A041AC"/>
    <w:rsid w:val="00A12F61"/>
    <w:rsid w:val="00A17637"/>
    <w:rsid w:val="00A226A8"/>
    <w:rsid w:val="00A235F3"/>
    <w:rsid w:val="00A267A0"/>
    <w:rsid w:val="00A30269"/>
    <w:rsid w:val="00A37437"/>
    <w:rsid w:val="00A4145C"/>
    <w:rsid w:val="00A505AA"/>
    <w:rsid w:val="00A52F28"/>
    <w:rsid w:val="00A566D6"/>
    <w:rsid w:val="00A604BA"/>
    <w:rsid w:val="00A911A1"/>
    <w:rsid w:val="00A95B6D"/>
    <w:rsid w:val="00AA11AE"/>
    <w:rsid w:val="00AA695F"/>
    <w:rsid w:val="00AA752A"/>
    <w:rsid w:val="00AB4AD4"/>
    <w:rsid w:val="00AB685A"/>
    <w:rsid w:val="00AC74F2"/>
    <w:rsid w:val="00AD1858"/>
    <w:rsid w:val="00AE098F"/>
    <w:rsid w:val="00AE4B55"/>
    <w:rsid w:val="00AF269C"/>
    <w:rsid w:val="00AF34DF"/>
    <w:rsid w:val="00AF5969"/>
    <w:rsid w:val="00B0613C"/>
    <w:rsid w:val="00B10CAD"/>
    <w:rsid w:val="00B15FCC"/>
    <w:rsid w:val="00B20031"/>
    <w:rsid w:val="00B23CD9"/>
    <w:rsid w:val="00B332CA"/>
    <w:rsid w:val="00B33332"/>
    <w:rsid w:val="00B36EEE"/>
    <w:rsid w:val="00B37261"/>
    <w:rsid w:val="00B43B8E"/>
    <w:rsid w:val="00B4689F"/>
    <w:rsid w:val="00B47B6A"/>
    <w:rsid w:val="00B518CC"/>
    <w:rsid w:val="00B519FA"/>
    <w:rsid w:val="00B60874"/>
    <w:rsid w:val="00B66F79"/>
    <w:rsid w:val="00B73132"/>
    <w:rsid w:val="00B7718F"/>
    <w:rsid w:val="00B77C88"/>
    <w:rsid w:val="00B92030"/>
    <w:rsid w:val="00B938D4"/>
    <w:rsid w:val="00B97AE9"/>
    <w:rsid w:val="00BA1B63"/>
    <w:rsid w:val="00BA4E30"/>
    <w:rsid w:val="00BA6FAE"/>
    <w:rsid w:val="00BB497B"/>
    <w:rsid w:val="00BC7AD6"/>
    <w:rsid w:val="00BD77D9"/>
    <w:rsid w:val="00BD7994"/>
    <w:rsid w:val="00BE22ED"/>
    <w:rsid w:val="00BE2CF5"/>
    <w:rsid w:val="00BE35FC"/>
    <w:rsid w:val="00BE56D6"/>
    <w:rsid w:val="00BF46EE"/>
    <w:rsid w:val="00BF578D"/>
    <w:rsid w:val="00C01378"/>
    <w:rsid w:val="00C03117"/>
    <w:rsid w:val="00C068EE"/>
    <w:rsid w:val="00C13C8F"/>
    <w:rsid w:val="00C22640"/>
    <w:rsid w:val="00C24456"/>
    <w:rsid w:val="00C25E3F"/>
    <w:rsid w:val="00C33B08"/>
    <w:rsid w:val="00C33F4D"/>
    <w:rsid w:val="00C42636"/>
    <w:rsid w:val="00C453DE"/>
    <w:rsid w:val="00C466A9"/>
    <w:rsid w:val="00C47E9A"/>
    <w:rsid w:val="00C53E1E"/>
    <w:rsid w:val="00C53EE9"/>
    <w:rsid w:val="00C556FB"/>
    <w:rsid w:val="00C60E9C"/>
    <w:rsid w:val="00C616FD"/>
    <w:rsid w:val="00C61CC9"/>
    <w:rsid w:val="00C62D9D"/>
    <w:rsid w:val="00C70929"/>
    <w:rsid w:val="00C71129"/>
    <w:rsid w:val="00C71EC1"/>
    <w:rsid w:val="00C73CF1"/>
    <w:rsid w:val="00C73FB4"/>
    <w:rsid w:val="00C84BD0"/>
    <w:rsid w:val="00C84E19"/>
    <w:rsid w:val="00C85F30"/>
    <w:rsid w:val="00C92298"/>
    <w:rsid w:val="00C95E00"/>
    <w:rsid w:val="00CC49E6"/>
    <w:rsid w:val="00CC79E6"/>
    <w:rsid w:val="00CD45B6"/>
    <w:rsid w:val="00CD6346"/>
    <w:rsid w:val="00CE0308"/>
    <w:rsid w:val="00CE0424"/>
    <w:rsid w:val="00CE56F1"/>
    <w:rsid w:val="00CE5A06"/>
    <w:rsid w:val="00CE603E"/>
    <w:rsid w:val="00CE74C3"/>
    <w:rsid w:val="00CF1CFE"/>
    <w:rsid w:val="00CF4862"/>
    <w:rsid w:val="00D055AF"/>
    <w:rsid w:val="00D116CD"/>
    <w:rsid w:val="00D13895"/>
    <w:rsid w:val="00D13DFE"/>
    <w:rsid w:val="00D2485B"/>
    <w:rsid w:val="00D27E3E"/>
    <w:rsid w:val="00D30EF3"/>
    <w:rsid w:val="00D323D1"/>
    <w:rsid w:val="00D3650B"/>
    <w:rsid w:val="00D40990"/>
    <w:rsid w:val="00D45C9F"/>
    <w:rsid w:val="00D45DC6"/>
    <w:rsid w:val="00D50E96"/>
    <w:rsid w:val="00D5315D"/>
    <w:rsid w:val="00D6017B"/>
    <w:rsid w:val="00D73692"/>
    <w:rsid w:val="00D81C0D"/>
    <w:rsid w:val="00D84F2F"/>
    <w:rsid w:val="00D90A23"/>
    <w:rsid w:val="00D911AB"/>
    <w:rsid w:val="00D94CEF"/>
    <w:rsid w:val="00DA2CAA"/>
    <w:rsid w:val="00DA3179"/>
    <w:rsid w:val="00DA5FEA"/>
    <w:rsid w:val="00DA67C2"/>
    <w:rsid w:val="00DA6A79"/>
    <w:rsid w:val="00DB188C"/>
    <w:rsid w:val="00DB2CCE"/>
    <w:rsid w:val="00DB52D7"/>
    <w:rsid w:val="00DC3DBD"/>
    <w:rsid w:val="00DC600C"/>
    <w:rsid w:val="00DD17A3"/>
    <w:rsid w:val="00DD746E"/>
    <w:rsid w:val="00DE5478"/>
    <w:rsid w:val="00DF03E0"/>
    <w:rsid w:val="00E02374"/>
    <w:rsid w:val="00E06A7A"/>
    <w:rsid w:val="00E07C51"/>
    <w:rsid w:val="00E10F01"/>
    <w:rsid w:val="00E2586E"/>
    <w:rsid w:val="00E25B0C"/>
    <w:rsid w:val="00E30B19"/>
    <w:rsid w:val="00E315BC"/>
    <w:rsid w:val="00E34161"/>
    <w:rsid w:val="00E36D25"/>
    <w:rsid w:val="00E3711A"/>
    <w:rsid w:val="00E43972"/>
    <w:rsid w:val="00E4666C"/>
    <w:rsid w:val="00E5277D"/>
    <w:rsid w:val="00E6387D"/>
    <w:rsid w:val="00E81D80"/>
    <w:rsid w:val="00E93B25"/>
    <w:rsid w:val="00EA6C2A"/>
    <w:rsid w:val="00EB24C1"/>
    <w:rsid w:val="00EB2EA8"/>
    <w:rsid w:val="00EB70E4"/>
    <w:rsid w:val="00EC0906"/>
    <w:rsid w:val="00EC369A"/>
    <w:rsid w:val="00EC3897"/>
    <w:rsid w:val="00EC440A"/>
    <w:rsid w:val="00ED72E3"/>
    <w:rsid w:val="00EE1FB0"/>
    <w:rsid w:val="00EE3687"/>
    <w:rsid w:val="00EF0230"/>
    <w:rsid w:val="00EF4FAA"/>
    <w:rsid w:val="00F0057B"/>
    <w:rsid w:val="00F027D0"/>
    <w:rsid w:val="00F03365"/>
    <w:rsid w:val="00F04A88"/>
    <w:rsid w:val="00F0514A"/>
    <w:rsid w:val="00F05332"/>
    <w:rsid w:val="00F05648"/>
    <w:rsid w:val="00F120FA"/>
    <w:rsid w:val="00F14890"/>
    <w:rsid w:val="00F16A17"/>
    <w:rsid w:val="00F17E05"/>
    <w:rsid w:val="00F24681"/>
    <w:rsid w:val="00F41023"/>
    <w:rsid w:val="00F42690"/>
    <w:rsid w:val="00F471CB"/>
    <w:rsid w:val="00F51683"/>
    <w:rsid w:val="00F53B1A"/>
    <w:rsid w:val="00F55419"/>
    <w:rsid w:val="00F555D4"/>
    <w:rsid w:val="00F62E7C"/>
    <w:rsid w:val="00F630DE"/>
    <w:rsid w:val="00F7544D"/>
    <w:rsid w:val="00F76D41"/>
    <w:rsid w:val="00F776D6"/>
    <w:rsid w:val="00F809D2"/>
    <w:rsid w:val="00F82EBB"/>
    <w:rsid w:val="00F84276"/>
    <w:rsid w:val="00F85FB1"/>
    <w:rsid w:val="00F94C7B"/>
    <w:rsid w:val="00F97E43"/>
    <w:rsid w:val="00FA0154"/>
    <w:rsid w:val="00FA1244"/>
    <w:rsid w:val="00FB063E"/>
    <w:rsid w:val="00FB27D4"/>
    <w:rsid w:val="00FB746D"/>
    <w:rsid w:val="00FD2158"/>
    <w:rsid w:val="00FD22DD"/>
    <w:rsid w:val="00FD2C7B"/>
    <w:rsid w:val="00FD4993"/>
    <w:rsid w:val="00FD658D"/>
    <w:rsid w:val="00FE3976"/>
    <w:rsid w:val="00FE3ABD"/>
    <w:rsid w:val="00FE4397"/>
    <w:rsid w:val="00FE722D"/>
    <w:rsid w:val="00FF18F4"/>
    <w:rsid w:val="00FF27CB"/>
    <w:rsid w:val="00FF59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D9853E-5309-45E0-9846-6BE3F1481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3117"/>
    <w:pPr>
      <w:spacing w:after="200" w:line="276" w:lineRule="auto"/>
    </w:pPr>
    <w:rPr>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03117"/>
    <w:pPr>
      <w:jc w:val="both"/>
    </w:pPr>
    <w:rPr>
      <w:rFonts w:cs="Sylfaen"/>
      <w:b/>
      <w:sz w:val="22"/>
      <w:szCs w:val="22"/>
      <w:lang w:val="en-GB"/>
    </w:rPr>
  </w:style>
  <w:style w:type="paragraph" w:styleId="BodyText">
    <w:name w:val="Body Text"/>
    <w:basedOn w:val="Normal"/>
    <w:link w:val="BodyTextChar"/>
    <w:rsid w:val="00AA695F"/>
    <w:pPr>
      <w:spacing w:after="0" w:line="240" w:lineRule="auto"/>
      <w:jc w:val="center"/>
    </w:pPr>
    <w:rPr>
      <w:rFonts w:ascii="Times Armenian" w:eastAsia="Times New Roman" w:hAnsi="Times Armenian"/>
      <w:sz w:val="24"/>
      <w:szCs w:val="20"/>
      <w:lang w:val="x-none" w:eastAsia="x-none"/>
    </w:rPr>
  </w:style>
  <w:style w:type="character" w:customStyle="1" w:styleId="BodyTextChar">
    <w:name w:val="Body Text Char"/>
    <w:link w:val="BodyText"/>
    <w:rsid w:val="00AA695F"/>
    <w:rPr>
      <w:rFonts w:ascii="Times Armenian" w:eastAsia="Times New Roman" w:hAnsi="Times Armenian" w:cs="Times New Roman"/>
      <w:sz w:val="24"/>
      <w:szCs w:val="20"/>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Bullet1,References"/>
    <w:basedOn w:val="Normal"/>
    <w:link w:val="ListParagraphChar"/>
    <w:uiPriority w:val="34"/>
    <w:qFormat/>
    <w:rsid w:val="00001DA5"/>
    <w:pPr>
      <w:ind w:left="720"/>
      <w:contextualSpacing/>
    </w:pPr>
  </w:style>
  <w:style w:type="paragraph" w:styleId="BalloonText">
    <w:name w:val="Balloon Text"/>
    <w:basedOn w:val="Normal"/>
    <w:link w:val="BalloonTextChar"/>
    <w:uiPriority w:val="99"/>
    <w:semiHidden/>
    <w:unhideWhenUsed/>
    <w:rsid w:val="0010121A"/>
    <w:pPr>
      <w:spacing w:after="0" w:line="240" w:lineRule="auto"/>
      <w:jc w:val="both"/>
    </w:pPr>
    <w:rPr>
      <w:rFonts w:ascii="Tahoma" w:hAnsi="Tahoma"/>
      <w:sz w:val="16"/>
      <w:szCs w:val="16"/>
      <w:lang w:val="en-GB" w:eastAsia="x-none"/>
    </w:rPr>
  </w:style>
  <w:style w:type="character" w:customStyle="1" w:styleId="BalloonTextChar">
    <w:name w:val="Balloon Text Char"/>
    <w:link w:val="BalloonText"/>
    <w:uiPriority w:val="99"/>
    <w:semiHidden/>
    <w:rsid w:val="0010121A"/>
    <w:rPr>
      <w:rFonts w:ascii="Tahoma" w:eastAsia="Calibri" w:hAnsi="Tahoma" w:cs="Times New Roman"/>
      <w:sz w:val="16"/>
      <w:szCs w:val="16"/>
      <w:lang w:val="en-GB"/>
    </w:rPr>
  </w:style>
  <w:style w:type="character" w:styleId="Strong">
    <w:name w:val="Strong"/>
    <w:uiPriority w:val="22"/>
    <w:qFormat/>
    <w:rsid w:val="00B97AE9"/>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635C0C"/>
    <w:rPr>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qFormat/>
    <w:rsid w:val="00635C0C"/>
    <w:pPr>
      <w:spacing w:before="100" w:beforeAutospacing="1" w:after="100" w:afterAutospacing="1" w:line="240" w:lineRule="auto"/>
    </w:pPr>
    <w:rPr>
      <w:sz w:val="24"/>
      <w:szCs w:val="24"/>
      <w:lang w:val="x-none" w:eastAsia="x-none"/>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qFormat/>
    <w:locked/>
    <w:rsid w:val="00292053"/>
    <w:rPr>
      <w:sz w:val="22"/>
      <w:szCs w:val="22"/>
      <w:lang w:val="en-US" w:eastAsia="en-US"/>
    </w:rPr>
  </w:style>
  <w:style w:type="character" w:styleId="Hyperlink">
    <w:name w:val="Hyperlink"/>
    <w:uiPriority w:val="99"/>
    <w:semiHidden/>
    <w:unhideWhenUsed/>
    <w:rsid w:val="00F97E4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08402">
      <w:bodyDiv w:val="1"/>
      <w:marLeft w:val="0"/>
      <w:marRight w:val="0"/>
      <w:marTop w:val="0"/>
      <w:marBottom w:val="0"/>
      <w:divBdr>
        <w:top w:val="none" w:sz="0" w:space="0" w:color="auto"/>
        <w:left w:val="none" w:sz="0" w:space="0" w:color="auto"/>
        <w:bottom w:val="none" w:sz="0" w:space="0" w:color="auto"/>
        <w:right w:val="none" w:sz="0" w:space="0" w:color="auto"/>
      </w:divBdr>
    </w:div>
    <w:div w:id="790242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303132-0EB4-4593-BCC7-B7A254A471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1791</Words>
  <Characters>10214</Characters>
  <Application>Microsoft Office Word</Application>
  <DocSecurity>0</DocSecurity>
  <Lines>85</Lines>
  <Paragraphs>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h.babayan</dc:creator>
  <cp:keywords/>
  <cp:lastModifiedBy>Ashot Tsormutyan</cp:lastModifiedBy>
  <cp:revision>2</cp:revision>
  <cp:lastPrinted>2022-11-08T06:19:00Z</cp:lastPrinted>
  <dcterms:created xsi:type="dcterms:W3CDTF">2026-02-26T05:47:00Z</dcterms:created>
  <dcterms:modified xsi:type="dcterms:W3CDTF">2026-02-26T05:47:00Z</dcterms:modified>
</cp:coreProperties>
</file>