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63146FB3" w:rsidR="001F16AF" w:rsidRPr="003A4743" w:rsidRDefault="00C521DD" w:rsidP="003A4743">
      <w:pPr>
        <w:spacing w:line="360" w:lineRule="auto"/>
        <w:ind w:firstLine="720"/>
        <w:jc w:val="center"/>
        <w:rPr>
          <w:rFonts w:ascii="GHEA Grapalat" w:hAnsi="GHEA Grapalat" w:cs="Sylfaen"/>
          <w:b/>
          <w:sz w:val="24"/>
          <w:szCs w:val="24"/>
          <w:lang w:val="hy-AM"/>
        </w:rPr>
      </w:pPr>
      <w:r w:rsidRPr="00C521DD">
        <w:rPr>
          <w:rFonts w:ascii="GHEA Grapalat" w:hAnsi="GHEA Grapalat"/>
          <w:b/>
          <w:bCs/>
          <w:sz w:val="24"/>
          <w:szCs w:val="24"/>
          <w:lang w:val="hy-AM"/>
        </w:rPr>
        <w:t>«</w:t>
      </w:r>
      <w:r w:rsidR="00821475" w:rsidRPr="00821475">
        <w:rPr>
          <w:rFonts w:ascii="GHEA Grapalat" w:eastAsia="Times New Roman" w:hAnsi="GHEA Grapalat" w:cs="Times New Roman"/>
          <w:b/>
          <w:bCs/>
          <w:sz w:val="24"/>
          <w:szCs w:val="24"/>
          <w:lang w:val="hy-AM"/>
        </w:rPr>
        <w:t>ՄԱՐԶԱԿԱՆ ՀԱՄԱԼԻՐՆԵՐԻ ԿԱՌՈՒՑՄԱՆ ԾՐԱԳՐԵՐԻ ՀԵՏ ԿԱՊՎԱԾ ԳՆՄԱՆ ԳՈՐԾԸՆԹԱՑՆԵՐԻ ԿԱԶՄԱԿԵՐՊՄԱՆ ԱՌԱՆՁՆԱՀԱՏԿՈՒԹՅՈՒՆՆԵՐ ՍԱՀՄԱՆԵԼՈՒ ՄԱՍԻՆ</w:t>
      </w:r>
      <w:r w:rsidR="00854D9D" w:rsidRPr="00854D9D">
        <w:rPr>
          <w:rFonts w:ascii="GHEA Grapalat" w:hAnsi="GHEA Grapalat"/>
          <w:b/>
          <w:sz w:val="24"/>
          <w:szCs w:val="24"/>
          <w:lang w:val="hy-AM"/>
        </w:rPr>
        <w:t xml:space="preserve">» ՀՀ ԿԱՌԱՎԱՐՈՒԹՅԱՆ ՈՐՈՇՄԱՆ ՆԱԽԱԳԾԻ </w:t>
      </w:r>
      <w:r w:rsidR="001F16AF" w:rsidRPr="00247EC7">
        <w:rPr>
          <w:rFonts w:ascii="GHEA Grapalat" w:hAnsi="GHEA Grapalat"/>
          <w:b/>
          <w:sz w:val="24"/>
          <w:szCs w:val="24"/>
          <w:lang w:val="hy-AM"/>
        </w:rPr>
        <w:t>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F35D9A" w:rsidRPr="00736666"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7547B081" w:rsidR="00F35D9A" w:rsidRPr="00247EC7" w:rsidRDefault="00821475"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19</w:t>
            </w:r>
            <w:r w:rsidR="00236726">
              <w:rPr>
                <w:rFonts w:ascii="GHEA Grapalat" w:eastAsia="Times New Roman" w:hAnsi="GHEA Grapalat" w:cs="Times New Roman"/>
                <w:color w:val="000000"/>
                <w:sz w:val="24"/>
                <w:szCs w:val="24"/>
                <w:lang w:val="en-US" w:eastAsia="ru-RU"/>
              </w:rPr>
              <w:t>.02.2026</w:t>
            </w:r>
            <w:r w:rsidR="00F35D9A" w:rsidRPr="001F4016">
              <w:rPr>
                <w:rFonts w:ascii="GHEA Grapalat" w:eastAsia="Times New Roman" w:hAnsi="GHEA Grapalat" w:cs="Times New Roman"/>
                <w:color w:val="000000"/>
                <w:sz w:val="24"/>
                <w:szCs w:val="24"/>
                <w:lang w:val="hy-AM" w:eastAsia="ru-RU"/>
              </w:rPr>
              <w:t>թ</w:t>
            </w:r>
            <w:r w:rsidR="00F35D9A" w:rsidRPr="001F4016">
              <w:rPr>
                <w:rFonts w:ascii="Cambria Math" w:eastAsia="Times New Roman" w:hAnsi="Cambria Math" w:cs="Cambria Math"/>
                <w:color w:val="000000"/>
                <w:sz w:val="24"/>
                <w:szCs w:val="24"/>
                <w:lang w:val="hy-AM" w:eastAsia="ru-RU"/>
              </w:rPr>
              <w:t>․</w:t>
            </w:r>
          </w:p>
        </w:tc>
      </w:tr>
      <w:tr w:rsidR="00F35D9A" w:rsidRPr="00736666"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1B3DA682" w:rsidR="00F35D9A" w:rsidRPr="00821475" w:rsidRDefault="00F35D9A" w:rsidP="00236726">
            <w:pPr>
              <w:jc w:val="center"/>
              <w:rPr>
                <w:rFonts w:ascii="GHEA Grapalat" w:eastAsia="Times New Roman" w:hAnsi="GHEA Grapalat" w:cs="Times New Roman"/>
                <w:color w:val="000000"/>
                <w:sz w:val="24"/>
                <w:szCs w:val="24"/>
                <w:lang w:val="en-US" w:eastAsia="ru-RU"/>
              </w:rPr>
            </w:pPr>
            <w:r w:rsidRPr="001F4016">
              <w:rPr>
                <w:rFonts w:ascii="GHEA Grapalat" w:eastAsia="Times New Roman" w:hAnsi="GHEA Grapalat" w:cs="Times New Roman"/>
                <w:color w:val="000000"/>
                <w:sz w:val="24"/>
                <w:szCs w:val="24"/>
                <w:lang w:val="hy-AM" w:eastAsia="ru-RU"/>
              </w:rPr>
              <w:t xml:space="preserve">N </w:t>
            </w:r>
            <w:r w:rsidR="00821475" w:rsidRPr="00821475">
              <w:rPr>
                <w:rFonts w:ascii="GHEA Grapalat" w:eastAsia="Times New Roman" w:hAnsi="GHEA Grapalat" w:cs="Times New Roman"/>
                <w:color w:val="000000"/>
                <w:sz w:val="24"/>
                <w:szCs w:val="24"/>
                <w:lang w:val="hy-AM" w:eastAsia="ru-RU"/>
              </w:rPr>
              <w:t>01/26-1/3393-2026</w:t>
            </w:r>
          </w:p>
        </w:tc>
      </w:tr>
      <w:tr w:rsidR="00AC7C5B" w:rsidRPr="004C1001" w14:paraId="0380E19D" w14:textId="77777777" w:rsidTr="000E447D">
        <w:trPr>
          <w:trHeight w:val="416"/>
          <w:tblCellSpacing w:w="0" w:type="dxa"/>
        </w:trPr>
        <w:tc>
          <w:tcPr>
            <w:tcW w:w="5765" w:type="dxa"/>
            <w:shd w:val="clear" w:color="auto" w:fill="FFFFFF"/>
          </w:tcPr>
          <w:p w14:paraId="6B7F1C94" w14:textId="77777777" w:rsidR="00821475" w:rsidRPr="00821475" w:rsidRDefault="00821475" w:rsidP="00821475">
            <w:pPr>
              <w:spacing w:after="0"/>
              <w:ind w:left="132" w:right="214"/>
              <w:contextualSpacing/>
              <w:jc w:val="both"/>
              <w:rPr>
                <w:rFonts w:ascii="GHEA Grapalat" w:hAnsi="GHEA Grapalat"/>
                <w:sz w:val="24"/>
                <w:szCs w:val="24"/>
                <w:lang w:val="hy-AM"/>
              </w:rPr>
            </w:pPr>
            <w:r w:rsidRPr="00821475">
              <w:rPr>
                <w:rFonts w:ascii="GHEA Grapalat" w:hAnsi="GHEA Grapalat"/>
                <w:sz w:val="24"/>
                <w:szCs w:val="24"/>
                <w:lang w:val="hy-AM"/>
              </w:rPr>
              <w:t>Նախագծով նախատեսվում է սահմանել առանձնահատկություններ՝ մարզական համալիրների կառուցման աշխատանքների գնման գործընթացների համար։ Մասնավորապես, նախատեսվում է կիրառել բոլոր այն առանձնահատկությունները, որոնք ՀՀ կառավարության 26/10/2023թ. N 1869-Ն որոշմամբ սահմանվել են դպրոցաշինության աշխատանքների գնման գործընթացների համար։</w:t>
            </w:r>
          </w:p>
          <w:p w14:paraId="6CA88F8F" w14:textId="067857E0" w:rsidR="00AC7C5B" w:rsidRPr="00247EC7" w:rsidRDefault="00821475" w:rsidP="00821475">
            <w:pPr>
              <w:spacing w:after="0"/>
              <w:ind w:left="132" w:right="214"/>
              <w:contextualSpacing/>
              <w:jc w:val="both"/>
              <w:rPr>
                <w:rFonts w:ascii="GHEA Grapalat" w:hAnsi="GHEA Grapalat"/>
                <w:sz w:val="24"/>
                <w:szCs w:val="24"/>
                <w:lang w:val="hy-AM"/>
              </w:rPr>
            </w:pPr>
            <w:r w:rsidRPr="00821475">
              <w:rPr>
                <w:rFonts w:ascii="GHEA Grapalat" w:hAnsi="GHEA Grapalat"/>
                <w:sz w:val="24"/>
                <w:szCs w:val="24"/>
                <w:lang w:val="hy-AM"/>
              </w:rPr>
              <w:t>Հաշվի առնելով վերոգրյալը՝ առաջարկում նախագիծը հանել շրջանառությունից և հարցի կարգավորումն ապահովել հիշյալ որոշման մեջ համապատասխան լրացում կատարելու միջոցով՝ սահմանելով, որ դրանով նախատեսված կարգավորումները տարածվում են նաև մարզական համալիրների կառուցման աշխատանքների գնման գործընթացների վրա։</w:t>
            </w:r>
          </w:p>
        </w:tc>
        <w:tc>
          <w:tcPr>
            <w:tcW w:w="5137" w:type="dxa"/>
            <w:gridSpan w:val="2"/>
            <w:shd w:val="clear" w:color="auto" w:fill="FFFFFF"/>
          </w:tcPr>
          <w:p w14:paraId="258F6612" w14:textId="77777777" w:rsidR="00F35D9A" w:rsidRDefault="00821475" w:rsidP="00854D9D">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 ի գիտություն</w:t>
            </w:r>
          </w:p>
          <w:p w14:paraId="199851A5" w14:textId="0621890C" w:rsidR="00821475" w:rsidRPr="00821475" w:rsidRDefault="00821475" w:rsidP="00821475">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Նման տարբերակ նույնպես քննարկվել է, սակայն ՀՀ կառավարության 26.10.2023թ-ի </w:t>
            </w:r>
            <w:r w:rsidRPr="00821475">
              <w:rPr>
                <w:rFonts w:ascii="GHEA Grapalat" w:eastAsia="Times New Roman" w:hAnsi="GHEA Grapalat" w:cs="Times New Roman"/>
                <w:color w:val="000000"/>
                <w:sz w:val="24"/>
                <w:szCs w:val="24"/>
                <w:lang w:val="hy-AM" w:eastAsia="ru-RU"/>
              </w:rPr>
              <w:t>N 1869-</w:t>
            </w:r>
            <w:r>
              <w:rPr>
                <w:rFonts w:ascii="GHEA Grapalat" w:eastAsia="Times New Roman" w:hAnsi="GHEA Grapalat" w:cs="Times New Roman"/>
                <w:color w:val="000000"/>
                <w:sz w:val="24"/>
                <w:szCs w:val="24"/>
                <w:lang w:val="hy-AM" w:eastAsia="ru-RU"/>
              </w:rPr>
              <w:t xml:space="preserve">Ն որոշմամբ ամրագրված են նաև այլ կարգավորումներ՝ կապված կանխավճարների տրամադրման և մարման  հետ, ինչպես նաև պայմանագրերի գործոնային լինելու հետ, որոնք մարզական համալիրների կառուցման ծրագրում կիրառելը համարվել է ոչ նպատակահարմար: Շրջանառվող նախագծի միակ նպատակը տեղակապման նախագիծը կապալառուի միջոցով անելն է և </w:t>
            </w:r>
            <w:r w:rsidR="00FD6B7E">
              <w:rPr>
                <w:rFonts w:ascii="GHEA Grapalat" w:eastAsia="Times New Roman" w:hAnsi="GHEA Grapalat" w:cs="Times New Roman"/>
                <w:color w:val="000000"/>
                <w:sz w:val="24"/>
                <w:szCs w:val="24"/>
                <w:lang w:val="hy-AM" w:eastAsia="ru-RU"/>
              </w:rPr>
              <w:t xml:space="preserve">ավելացվել են նշված կարգավորումից բխող դրույթները՝ կապված հայտի ապահովման և պայմանագրերի արժեքի փոփոխման հետ: Դրույթները վերցված են </w:t>
            </w:r>
            <w:r w:rsidR="00FD6B7E" w:rsidRPr="00821475">
              <w:rPr>
                <w:rFonts w:ascii="GHEA Grapalat" w:eastAsia="Times New Roman" w:hAnsi="GHEA Grapalat" w:cs="Times New Roman"/>
                <w:color w:val="000000"/>
                <w:sz w:val="24"/>
                <w:szCs w:val="24"/>
                <w:lang w:val="hy-AM" w:eastAsia="ru-RU"/>
              </w:rPr>
              <w:t>N 1869-</w:t>
            </w:r>
            <w:r w:rsidR="00FD6B7E">
              <w:rPr>
                <w:rFonts w:ascii="GHEA Grapalat" w:eastAsia="Times New Roman" w:hAnsi="GHEA Grapalat" w:cs="Times New Roman"/>
                <w:color w:val="000000"/>
                <w:sz w:val="24"/>
                <w:szCs w:val="24"/>
                <w:lang w:val="hy-AM" w:eastAsia="ru-RU"/>
              </w:rPr>
              <w:t>Ն որոշումից՝ որպես արդեն քննարկված և համաձայնեցված տարբերակ:</w:t>
            </w:r>
          </w:p>
        </w:tc>
      </w:tr>
      <w:tr w:rsidR="00F35D9A" w:rsidRPr="00216F2D" w14:paraId="6DCF2068" w14:textId="77777777" w:rsidTr="004533DD">
        <w:trPr>
          <w:trHeight w:val="416"/>
          <w:tblCellSpacing w:w="0" w:type="dxa"/>
        </w:trPr>
        <w:tc>
          <w:tcPr>
            <w:tcW w:w="7835" w:type="dxa"/>
            <w:gridSpan w:val="2"/>
            <w:vMerge w:val="restart"/>
            <w:shd w:val="clear" w:color="auto" w:fill="D9D9D9" w:themeFill="background1" w:themeFillShade="D9"/>
          </w:tcPr>
          <w:p w14:paraId="0D15015D" w14:textId="4D10B8B9" w:rsidR="00F35D9A" w:rsidRPr="004533DD" w:rsidRDefault="00216F2D" w:rsidP="00216F2D">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w:t>
            </w:r>
            <w:r w:rsidR="00F35D9A">
              <w:rPr>
                <w:rFonts w:ascii="GHEA Grapalat" w:eastAsia="Times New Roman" w:hAnsi="GHEA Grapalat" w:cs="Times New Roman"/>
                <w:color w:val="000000"/>
                <w:sz w:val="24"/>
                <w:szCs w:val="24"/>
                <w:lang w:val="en-US" w:eastAsia="ru-RU"/>
              </w:rPr>
              <w:t xml:space="preserve">. </w:t>
            </w:r>
            <w:r w:rsidR="00F35D9A">
              <w:rPr>
                <w:rFonts w:ascii="GHEA Grapalat" w:eastAsia="Times New Roman" w:hAnsi="GHEA Grapalat" w:cs="Times New Roman"/>
                <w:color w:val="000000"/>
                <w:sz w:val="24"/>
                <w:szCs w:val="24"/>
                <w:lang w:val="hy-AM" w:eastAsia="ru-RU"/>
              </w:rPr>
              <w:t xml:space="preserve">ՀՀ </w:t>
            </w:r>
            <w:r>
              <w:rPr>
                <w:rFonts w:ascii="GHEA Grapalat" w:eastAsia="Times New Roman" w:hAnsi="GHEA Grapalat" w:cs="Times New Roman"/>
                <w:color w:val="000000"/>
                <w:sz w:val="24"/>
                <w:szCs w:val="24"/>
                <w:lang w:val="hy-AM" w:eastAsia="ru-RU"/>
              </w:rPr>
              <w:t>քաղաքաշինության կոմիտե</w:t>
            </w:r>
          </w:p>
        </w:tc>
        <w:tc>
          <w:tcPr>
            <w:tcW w:w="3067" w:type="dxa"/>
            <w:shd w:val="clear" w:color="auto" w:fill="D9D9D9" w:themeFill="background1" w:themeFillShade="D9"/>
          </w:tcPr>
          <w:p w14:paraId="79E1FDB6" w14:textId="23E9ED2B" w:rsidR="00F35D9A" w:rsidRPr="004533DD" w:rsidRDefault="00FD6B7E" w:rsidP="00216F2D">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13.</w:t>
            </w:r>
            <w:r w:rsidR="00216F2D">
              <w:rPr>
                <w:rFonts w:ascii="GHEA Grapalat" w:eastAsia="Times New Roman" w:hAnsi="GHEA Grapalat" w:cs="Times New Roman"/>
                <w:color w:val="000000"/>
                <w:sz w:val="24"/>
                <w:szCs w:val="24"/>
                <w:lang w:val="hy-AM" w:eastAsia="ru-RU"/>
              </w:rPr>
              <w:t>02.2026</w:t>
            </w:r>
            <w:r w:rsidR="00F35D9A">
              <w:rPr>
                <w:rFonts w:ascii="GHEA Grapalat" w:eastAsia="Times New Roman" w:hAnsi="GHEA Grapalat" w:cs="Times New Roman"/>
                <w:color w:val="000000"/>
                <w:sz w:val="24"/>
                <w:szCs w:val="24"/>
                <w:lang w:val="hy-AM" w:eastAsia="ru-RU"/>
              </w:rPr>
              <w:t>թ</w:t>
            </w:r>
            <w:r w:rsidR="00F35D9A">
              <w:rPr>
                <w:rFonts w:ascii="Cambria Math" w:eastAsia="Times New Roman" w:hAnsi="Cambria Math" w:cs="Cambria Math"/>
                <w:color w:val="000000"/>
                <w:sz w:val="24"/>
                <w:szCs w:val="24"/>
                <w:lang w:val="hy-AM" w:eastAsia="ru-RU"/>
              </w:rPr>
              <w:t>․</w:t>
            </w:r>
          </w:p>
        </w:tc>
      </w:tr>
      <w:tr w:rsidR="00F35D9A" w:rsidRPr="00216F2D" w14:paraId="647549BD" w14:textId="77777777" w:rsidTr="004533DD">
        <w:trPr>
          <w:trHeight w:val="416"/>
          <w:tblCellSpacing w:w="0" w:type="dxa"/>
        </w:trPr>
        <w:tc>
          <w:tcPr>
            <w:tcW w:w="7835" w:type="dxa"/>
            <w:gridSpan w:val="2"/>
            <w:vMerge/>
            <w:shd w:val="clear" w:color="auto" w:fill="D9D9D9" w:themeFill="background1" w:themeFillShade="D9"/>
          </w:tcPr>
          <w:p w14:paraId="2077BFB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2D02EE1B" w14:textId="27CB3E97" w:rsidR="00F35D9A" w:rsidRPr="00FD6B7E" w:rsidRDefault="00F35D9A" w:rsidP="00F35D9A">
            <w:pPr>
              <w:spacing w:after="0"/>
              <w:ind w:left="132" w:right="214"/>
              <w:contextualSpacing/>
              <w:jc w:val="center"/>
              <w:rPr>
                <w:rFonts w:ascii="GHEA Grapalat" w:eastAsia="Times New Roman" w:hAnsi="GHEA Grapalat" w:cs="Times New Roman"/>
                <w:color w:val="000000"/>
                <w:sz w:val="24"/>
                <w:szCs w:val="24"/>
                <w:lang w:val="en-US" w:eastAsia="ru-RU"/>
              </w:rPr>
            </w:pPr>
            <w:r w:rsidRPr="00216F2D">
              <w:rPr>
                <w:rFonts w:ascii="GHEA Grapalat" w:eastAsia="Times New Roman" w:hAnsi="GHEA Grapalat" w:cs="Times New Roman"/>
                <w:color w:val="000000"/>
                <w:sz w:val="24"/>
                <w:szCs w:val="24"/>
                <w:lang w:val="hy-AM" w:eastAsia="ru-RU"/>
              </w:rPr>
              <w:t xml:space="preserve">N </w:t>
            </w:r>
            <w:r w:rsidR="00FD6B7E" w:rsidRPr="00FD6B7E">
              <w:rPr>
                <w:rFonts w:ascii="GHEA Grapalat" w:eastAsia="Times New Roman" w:hAnsi="GHEA Grapalat" w:cs="Times New Roman"/>
                <w:color w:val="000000"/>
                <w:sz w:val="24"/>
                <w:szCs w:val="24"/>
                <w:lang w:val="hy-AM" w:eastAsia="ru-RU"/>
              </w:rPr>
              <w:t>01/18.5/2119-2026</w:t>
            </w:r>
          </w:p>
        </w:tc>
      </w:tr>
      <w:tr w:rsidR="00F35D9A" w:rsidRPr="004C1001" w14:paraId="6A1D5B54" w14:textId="77777777" w:rsidTr="00ED165C">
        <w:trPr>
          <w:trHeight w:val="416"/>
          <w:tblCellSpacing w:w="0" w:type="dxa"/>
        </w:trPr>
        <w:tc>
          <w:tcPr>
            <w:tcW w:w="5765" w:type="dxa"/>
            <w:shd w:val="clear" w:color="auto" w:fill="FFFFFF"/>
          </w:tcPr>
          <w:p w14:paraId="39A4D562" w14:textId="66193465" w:rsidR="00F35D9A" w:rsidRPr="00247EC7" w:rsidRDefault="00FD6B7E" w:rsidP="00143665">
            <w:pPr>
              <w:spacing w:after="0"/>
              <w:ind w:left="132" w:right="214"/>
              <w:contextualSpacing/>
              <w:jc w:val="both"/>
              <w:rPr>
                <w:rFonts w:ascii="GHEA Grapalat" w:eastAsia="Times New Roman" w:hAnsi="GHEA Grapalat" w:cs="Times New Roman"/>
                <w:color w:val="000000"/>
                <w:sz w:val="24"/>
                <w:szCs w:val="24"/>
                <w:lang w:val="hy-AM" w:eastAsia="ru-RU"/>
              </w:rPr>
            </w:pPr>
            <w:r w:rsidRPr="00FD6B7E">
              <w:rPr>
                <w:rFonts w:ascii="GHEA Grapalat" w:eastAsia="Times New Roman" w:hAnsi="GHEA Grapalat" w:cs="Times New Roman"/>
                <w:color w:val="000000"/>
                <w:sz w:val="24"/>
                <w:szCs w:val="24"/>
                <w:lang w:val="hy-AM" w:eastAsia="ru-RU"/>
              </w:rPr>
              <w:t xml:space="preserve">1. </w:t>
            </w:r>
            <w:r w:rsidR="00216DEC">
              <w:rPr>
                <w:rFonts w:ascii="GHEA Grapalat" w:eastAsia="Times New Roman" w:hAnsi="GHEA Grapalat" w:cs="Times New Roman"/>
                <w:color w:val="000000"/>
                <w:sz w:val="24"/>
                <w:szCs w:val="24"/>
                <w:lang w:val="hy-AM" w:eastAsia="ru-RU"/>
              </w:rPr>
              <w:t>Մ</w:t>
            </w:r>
            <w:r w:rsidRPr="00FD6B7E">
              <w:rPr>
                <w:rFonts w:ascii="GHEA Grapalat" w:eastAsia="Times New Roman" w:hAnsi="GHEA Grapalat" w:cs="Times New Roman"/>
                <w:color w:val="000000"/>
                <w:sz w:val="24"/>
                <w:szCs w:val="24"/>
                <w:lang w:val="hy-AM" w:eastAsia="ru-RU"/>
              </w:rPr>
              <w:t xml:space="preserve">արզական համալիրների կառուցման ծրագրերի հետ կապված գնման գործընթացների կազմակերպման առանձնահատկությունները ներառել և համապատասխան փոփոխություններ կատարել </w:t>
            </w:r>
            <w:r w:rsidRPr="00FD6B7E">
              <w:rPr>
                <w:rFonts w:ascii="GHEA Grapalat" w:eastAsia="Times New Roman" w:hAnsi="GHEA Grapalat" w:cs="Times New Roman"/>
                <w:color w:val="000000"/>
                <w:sz w:val="24"/>
                <w:szCs w:val="24"/>
                <w:lang w:val="hy-AM" w:eastAsia="ru-RU"/>
              </w:rPr>
              <w:lastRenderedPageBreak/>
              <w:t>ՀՀ կառավարության 2023 թվականի հոկտեմբերի 26-ի N 1869-Ն որոշման մեջ։</w:t>
            </w:r>
          </w:p>
        </w:tc>
        <w:tc>
          <w:tcPr>
            <w:tcW w:w="5137" w:type="dxa"/>
            <w:gridSpan w:val="2"/>
            <w:shd w:val="clear" w:color="auto" w:fill="FFFFFF"/>
          </w:tcPr>
          <w:p w14:paraId="6C15DDF1" w14:textId="77777777" w:rsidR="00F35D9A" w:rsidRDefault="00F35D9A"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14:paraId="14A83DC2" w14:textId="4D696F26" w:rsidR="00143665" w:rsidRDefault="00FD6B7E" w:rsidP="00F35D9A">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Տե՛ս պատասխանը ՀՀ ՖՆ </w:t>
            </w:r>
            <w:r w:rsidR="00216DEC">
              <w:rPr>
                <w:rFonts w:ascii="GHEA Grapalat" w:eastAsia="Times New Roman" w:hAnsi="GHEA Grapalat" w:cs="Times New Roman"/>
                <w:color w:val="000000"/>
                <w:sz w:val="24"/>
                <w:szCs w:val="24"/>
                <w:lang w:val="hy-AM" w:eastAsia="ru-RU"/>
              </w:rPr>
              <w:t>դիտարկմանը:</w:t>
            </w:r>
          </w:p>
          <w:p w14:paraId="20509C59" w14:textId="77777777" w:rsidR="00F35D9A"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p w14:paraId="039AF107" w14:textId="60D9D86C" w:rsidR="00216DEC" w:rsidRPr="00FD6B7E" w:rsidRDefault="00216DEC"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r>
      <w:tr w:rsidR="00216DEC" w:rsidRPr="004C1001" w14:paraId="65FE8989" w14:textId="77777777" w:rsidTr="00ED165C">
        <w:trPr>
          <w:trHeight w:val="416"/>
          <w:tblCellSpacing w:w="0" w:type="dxa"/>
        </w:trPr>
        <w:tc>
          <w:tcPr>
            <w:tcW w:w="5765" w:type="dxa"/>
            <w:shd w:val="clear" w:color="auto" w:fill="FFFFFF"/>
          </w:tcPr>
          <w:p w14:paraId="53C1A2C7" w14:textId="4969A1AB" w:rsidR="00216DEC" w:rsidRPr="00FD6B7E" w:rsidRDefault="00216DEC" w:rsidP="00143665">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2. </w:t>
            </w:r>
            <w:r w:rsidRPr="00216DEC">
              <w:rPr>
                <w:rFonts w:ascii="GHEA Grapalat" w:eastAsia="Times New Roman" w:hAnsi="GHEA Grapalat" w:cs="Times New Roman"/>
                <w:color w:val="000000"/>
                <w:sz w:val="24"/>
                <w:szCs w:val="24"/>
                <w:lang w:val="hy-AM" w:eastAsia="ru-RU"/>
              </w:rPr>
              <w:t>Միաժամանակ նպատակահարմար եմ գտնում ՀՀ կառավարության 2023 թվականի հոկտեմբերի 26-ի N 1869-Ն որոշման կամ ներկայացված նախագծում կատարել լրացում՝ կանխավճարի տրամադրման դրույթի հստակեցման մասով հետևյալ բովանդակությամբ «Կապալառուին կանխավճար կարող է հատկացվել բանկային երաշխիքի առկայության դեպքում յուրաքանչյուր բյուջետային տարվա համաձայնագրով սահմանված վճարման (ֆինանսական պարտավորությունների կատարման) ժամանակացույցի գումարի մինչև 20 տոկոսի չափով: Կանխավճարի մարումն իրականացվում է արձանագրությունների հիման վրա կատարվող վճարումներից նվազեցումներ (պահումներ) կատարելու ձևով: Մինչև բյուջետային տարվա ավարտը յուրաքանչյուր դեպքում նվազեցվող (կանխավճարի մարվող) գումարի չափը որոշվում է կանխավճար տրամադրելու բյուջետային տարվա համաձայնագրով սահմանված վճարման (ֆինանսական պարտավորությունների կատարման) ժամանակացույցի գումարի նկատմամբ վճարվող գումարի համամասնությամբ, իսկ տրված կանխավճարը նույն բյուջետային տարում չմարվելու դեպքում կապալառուին վճարումներ չեն կատարվում՝ մինչև կանխավճարի ամբողջական մարումը:</w:t>
            </w:r>
          </w:p>
        </w:tc>
        <w:tc>
          <w:tcPr>
            <w:tcW w:w="5137" w:type="dxa"/>
            <w:gridSpan w:val="2"/>
            <w:shd w:val="clear" w:color="auto" w:fill="FFFFFF"/>
          </w:tcPr>
          <w:p w14:paraId="7BF41242" w14:textId="77777777" w:rsidR="00216DEC" w:rsidRDefault="00216DEC"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14:paraId="468E8E86" w14:textId="4D140C11" w:rsidR="00216DEC" w:rsidRPr="00B2776E" w:rsidRDefault="00B2776E" w:rsidP="00B2776E">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Առաջարկվող կարգավորումը դուրս է Նախագծի շրջանակներից:</w:t>
            </w:r>
          </w:p>
        </w:tc>
      </w:tr>
      <w:tr w:rsidR="00A0350E" w:rsidRPr="004533DD" w14:paraId="32A35DC2" w14:textId="77777777" w:rsidTr="00E06DC6">
        <w:trPr>
          <w:trHeight w:val="416"/>
          <w:tblCellSpacing w:w="0" w:type="dxa"/>
        </w:trPr>
        <w:tc>
          <w:tcPr>
            <w:tcW w:w="7835" w:type="dxa"/>
            <w:gridSpan w:val="2"/>
            <w:vMerge w:val="restart"/>
            <w:shd w:val="clear" w:color="auto" w:fill="D9D9D9" w:themeFill="background1" w:themeFillShade="D9"/>
          </w:tcPr>
          <w:p w14:paraId="65E140EC" w14:textId="7212F6D2" w:rsidR="00A0350E" w:rsidRPr="004533DD" w:rsidRDefault="00A0350E" w:rsidP="00E06DC6">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 ՀՀ արդարադատության նախարարություն</w:t>
            </w:r>
          </w:p>
        </w:tc>
        <w:tc>
          <w:tcPr>
            <w:tcW w:w="3067" w:type="dxa"/>
            <w:shd w:val="clear" w:color="auto" w:fill="D9D9D9" w:themeFill="background1" w:themeFillShade="D9"/>
          </w:tcPr>
          <w:p w14:paraId="0D84970C" w14:textId="2434AFAA" w:rsidR="00A0350E" w:rsidRPr="004533DD" w:rsidRDefault="004C1001" w:rsidP="00E06DC6">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20.03.2026թ</w:t>
            </w:r>
          </w:p>
        </w:tc>
      </w:tr>
      <w:tr w:rsidR="00A0350E" w:rsidRPr="00FD6B7E" w14:paraId="595769B0" w14:textId="77777777" w:rsidTr="00E06DC6">
        <w:trPr>
          <w:trHeight w:val="416"/>
          <w:tblCellSpacing w:w="0" w:type="dxa"/>
        </w:trPr>
        <w:tc>
          <w:tcPr>
            <w:tcW w:w="7835" w:type="dxa"/>
            <w:gridSpan w:val="2"/>
            <w:vMerge/>
            <w:shd w:val="clear" w:color="auto" w:fill="D9D9D9" w:themeFill="background1" w:themeFillShade="D9"/>
          </w:tcPr>
          <w:p w14:paraId="4050B05F" w14:textId="77777777" w:rsidR="00A0350E" w:rsidRPr="00247EC7" w:rsidRDefault="00A0350E" w:rsidP="00E06DC6">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728AFEA1" w14:textId="309833BF" w:rsidR="00A0350E" w:rsidRPr="004C1001" w:rsidRDefault="004C1001" w:rsidP="00E06DC6">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N </w:t>
            </w:r>
            <w:r w:rsidRPr="004C1001">
              <w:rPr>
                <w:rFonts w:ascii="GHEA Grapalat" w:eastAsia="Times New Roman" w:hAnsi="GHEA Grapalat" w:cs="Times New Roman"/>
                <w:color w:val="000000"/>
                <w:sz w:val="24"/>
                <w:szCs w:val="24"/>
                <w:lang w:val="en-US" w:eastAsia="ru-RU"/>
              </w:rPr>
              <w:t>/27.1.1/13657-2026</w:t>
            </w:r>
          </w:p>
        </w:tc>
      </w:tr>
      <w:tr w:rsidR="00A0350E" w:rsidRPr="004C1001" w14:paraId="5265289D" w14:textId="77777777" w:rsidTr="00E06DC6">
        <w:trPr>
          <w:trHeight w:val="416"/>
          <w:tblCellSpacing w:w="0" w:type="dxa"/>
        </w:trPr>
        <w:tc>
          <w:tcPr>
            <w:tcW w:w="5765" w:type="dxa"/>
            <w:shd w:val="clear" w:color="auto" w:fill="FFFFFF"/>
          </w:tcPr>
          <w:p w14:paraId="2F89BCAC" w14:textId="77777777" w:rsidR="004C1001" w:rsidRPr="004C1001" w:rsidRDefault="004C1001" w:rsidP="004C1001">
            <w:pPr>
              <w:spacing w:after="0"/>
              <w:ind w:left="132" w:right="214"/>
              <w:contextualSpacing/>
              <w:jc w:val="both"/>
              <w:rPr>
                <w:rFonts w:ascii="GHEA Grapalat" w:eastAsia="Times New Roman" w:hAnsi="GHEA Grapalat" w:cs="Times New Roman"/>
                <w:color w:val="000000"/>
                <w:sz w:val="24"/>
                <w:szCs w:val="24"/>
                <w:lang w:val="hy-AM" w:eastAsia="ru-RU"/>
              </w:rPr>
            </w:pPr>
            <w:r w:rsidRPr="004C1001">
              <w:rPr>
                <w:rFonts w:ascii="GHEA Grapalat" w:eastAsia="Times New Roman" w:hAnsi="GHEA Grapalat" w:cs="Times New Roman"/>
                <w:color w:val="000000"/>
                <w:sz w:val="24"/>
                <w:szCs w:val="24"/>
                <w:lang w:val="hy-AM" w:eastAsia="ru-RU"/>
              </w:rPr>
              <w:t>1.</w:t>
            </w:r>
            <w:r w:rsidRPr="004C1001">
              <w:rPr>
                <w:rFonts w:ascii="GHEA Grapalat" w:eastAsia="Times New Roman" w:hAnsi="GHEA Grapalat" w:cs="Times New Roman"/>
                <w:color w:val="000000"/>
                <w:sz w:val="24"/>
                <w:szCs w:val="24"/>
                <w:lang w:val="hy-AM" w:eastAsia="ru-RU"/>
              </w:rPr>
              <w:tab/>
              <w:t xml:space="preserve">Որպես Նախագծի ընդունման համար լիազորող նորմեր Նախագծի նախաբանում վկայակոչվել են «Գնումների մասին» օրենքի 5-րդ հոդվածի 1-ին մասի 4-րդ և 6-րդ կետերը, ինչպես նաև Հայաստանի Հանրապետության </w:t>
            </w:r>
            <w:r w:rsidRPr="004C1001">
              <w:rPr>
                <w:rFonts w:ascii="GHEA Grapalat" w:eastAsia="Times New Roman" w:hAnsi="GHEA Grapalat" w:cs="Times New Roman"/>
                <w:color w:val="000000"/>
                <w:sz w:val="24"/>
                <w:szCs w:val="24"/>
                <w:lang w:val="hy-AM" w:eastAsia="ru-RU"/>
              </w:rPr>
              <w:lastRenderedPageBreak/>
              <w:t>կառավարության 2017 թվականի մայիսի 4-ի N 526-Ն որոշմամբ հաստատված կարգի 3-րդ կետը։</w:t>
            </w:r>
          </w:p>
          <w:p w14:paraId="097E60E1" w14:textId="5217D3E5" w:rsidR="00A0350E" w:rsidRPr="00247EC7" w:rsidRDefault="004C1001" w:rsidP="004C1001">
            <w:pPr>
              <w:spacing w:after="0"/>
              <w:ind w:left="132" w:right="214"/>
              <w:contextualSpacing/>
              <w:jc w:val="both"/>
              <w:rPr>
                <w:rFonts w:ascii="GHEA Grapalat" w:eastAsia="Times New Roman" w:hAnsi="GHEA Grapalat" w:cs="Times New Roman"/>
                <w:color w:val="000000"/>
                <w:sz w:val="24"/>
                <w:szCs w:val="24"/>
                <w:lang w:val="hy-AM" w:eastAsia="ru-RU"/>
              </w:rPr>
            </w:pPr>
            <w:r w:rsidRPr="004C1001">
              <w:rPr>
                <w:rFonts w:ascii="GHEA Grapalat" w:eastAsia="Times New Roman" w:hAnsi="GHEA Grapalat" w:cs="Times New Roman"/>
                <w:color w:val="000000"/>
                <w:sz w:val="24"/>
                <w:szCs w:val="24"/>
                <w:lang w:val="hy-AM" w:eastAsia="ru-RU"/>
              </w:rPr>
              <w:t>Այս առումով հայտնում ենք, որ «Գնումների մասին» օրենքի 5-րդ հոդվածի 1-ին մասի 4-րդ կետը, ինչպես նաև Հայաստանի Հանրապետության կառավարության 2017 թվականի մայիսի 4-ի N 526-Ն որոշմամբ հաստատված կարգի 3-րդ կետը չեն կարող լիազորող նորմ հանդիսանալ Նախագծի ընդունման համար, ուստի նախաբանն անհրաժեշտ է խմբագրել՝ նշվածի համատեքստում:</w:t>
            </w:r>
          </w:p>
        </w:tc>
        <w:tc>
          <w:tcPr>
            <w:tcW w:w="5137" w:type="dxa"/>
            <w:gridSpan w:val="2"/>
            <w:shd w:val="clear" w:color="auto" w:fill="FFFFFF"/>
          </w:tcPr>
          <w:p w14:paraId="3C81874D" w14:textId="3B278940" w:rsidR="00A0350E" w:rsidRDefault="004C1001" w:rsidP="004C1001">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Չի ընդունվել</w:t>
            </w:r>
          </w:p>
          <w:p w14:paraId="42DDFB77" w14:textId="77777777" w:rsidR="004C1001" w:rsidRDefault="004C1001" w:rsidP="004C1001">
            <w:pPr>
              <w:spacing w:after="0"/>
              <w:ind w:left="132" w:right="214"/>
              <w:contextualSpacing/>
              <w:jc w:val="both"/>
              <w:rPr>
                <w:rFonts w:ascii="GHEA Grapalat" w:eastAsia="Times New Roman" w:hAnsi="GHEA Grapalat" w:cs="Times New Roman"/>
                <w:color w:val="000000"/>
                <w:sz w:val="24"/>
                <w:szCs w:val="24"/>
                <w:lang w:val="hy-AM" w:eastAsia="ru-RU"/>
              </w:rPr>
            </w:pPr>
            <w:r w:rsidRPr="004C1001">
              <w:rPr>
                <w:rFonts w:ascii="GHEA Grapalat" w:eastAsia="Times New Roman" w:hAnsi="GHEA Grapalat" w:cs="Times New Roman"/>
                <w:color w:val="000000"/>
                <w:sz w:val="24"/>
                <w:szCs w:val="24"/>
                <w:lang w:val="hy-AM" w:eastAsia="ru-RU"/>
              </w:rPr>
              <w:t>«Գնումների մասին» օրենքի 5-րդ հոդվածի 1-ին մասի 4-րդ</w:t>
            </w:r>
            <w:r>
              <w:rPr>
                <w:rFonts w:ascii="GHEA Grapalat" w:eastAsia="Times New Roman" w:hAnsi="GHEA Grapalat" w:cs="Times New Roman"/>
                <w:color w:val="000000"/>
                <w:sz w:val="24"/>
                <w:szCs w:val="24"/>
                <w:lang w:val="hy-AM" w:eastAsia="ru-RU"/>
              </w:rPr>
              <w:t xml:space="preserve"> կետով սահմանվում է. </w:t>
            </w:r>
            <w:r w:rsidRPr="004C1001">
              <w:rPr>
                <w:rFonts w:ascii="GHEA Grapalat" w:eastAsia="Times New Roman" w:hAnsi="GHEA Grapalat" w:cs="Times New Roman"/>
                <w:i/>
                <w:iCs/>
                <w:color w:val="000000"/>
                <w:sz w:val="24"/>
                <w:szCs w:val="24"/>
                <w:lang w:val="hy-AM" w:eastAsia="ru-RU"/>
              </w:rPr>
              <w:t>«</w:t>
            </w:r>
            <w:r w:rsidRPr="004C1001">
              <w:rPr>
                <w:rFonts w:ascii="GHEA Grapalat" w:eastAsia="Times New Roman" w:hAnsi="GHEA Grapalat" w:cs="Times New Roman"/>
                <w:i/>
                <w:iCs/>
                <w:color w:val="000000"/>
                <w:sz w:val="24"/>
                <w:szCs w:val="24"/>
                <w:lang w:val="hy-AM" w:eastAsia="ru-RU"/>
              </w:rPr>
              <w:t xml:space="preserve">Սույն օրենքի նպատակի և պահանջների կատարման ապահովման համար </w:t>
            </w:r>
            <w:r w:rsidRPr="004C1001">
              <w:rPr>
                <w:rFonts w:ascii="GHEA Grapalat" w:eastAsia="Times New Roman" w:hAnsi="GHEA Grapalat" w:cs="Times New Roman"/>
                <w:i/>
                <w:iCs/>
                <w:color w:val="000000"/>
                <w:sz w:val="24"/>
                <w:szCs w:val="24"/>
                <w:lang w:val="hy-AM" w:eastAsia="ru-RU"/>
              </w:rPr>
              <w:lastRenderedPageBreak/>
              <w:t>Հայաստանի Հանրապետության կառավարությունը հաստատում է</w:t>
            </w:r>
            <w:r>
              <w:rPr>
                <w:rFonts w:ascii="GHEA Grapalat" w:eastAsia="Times New Roman" w:hAnsi="GHEA Grapalat" w:cs="Times New Roman"/>
                <w:i/>
                <w:iCs/>
                <w:color w:val="000000"/>
                <w:sz w:val="24"/>
                <w:szCs w:val="24"/>
                <w:lang w:val="hy-AM" w:eastAsia="ru-RU"/>
              </w:rPr>
              <w:t xml:space="preserve"> </w:t>
            </w:r>
            <w:r w:rsidRPr="004C1001">
              <w:rPr>
                <w:rFonts w:ascii="GHEA Grapalat" w:eastAsia="Times New Roman" w:hAnsi="GHEA Grapalat" w:cs="Times New Roman"/>
                <w:i/>
                <w:iCs/>
                <w:color w:val="000000"/>
                <w:sz w:val="24"/>
                <w:szCs w:val="24"/>
                <w:lang w:val="hy-AM" w:eastAsia="ru-RU"/>
              </w:rPr>
              <w:t xml:space="preserve">գնումների պլանավորման, գնման առարկայի բնութագրերի հաստատման, գնումների նախնական հսկողության, </w:t>
            </w:r>
            <w:r w:rsidRPr="0091028B">
              <w:rPr>
                <w:rFonts w:ascii="GHEA Grapalat" w:eastAsia="Times New Roman" w:hAnsi="GHEA Grapalat" w:cs="Times New Roman"/>
                <w:i/>
                <w:iCs/>
                <w:color w:val="000000"/>
                <w:sz w:val="24"/>
                <w:szCs w:val="24"/>
                <w:u w:val="single"/>
                <w:lang w:val="hy-AM" w:eastAsia="ru-RU"/>
              </w:rPr>
              <w:t>պայմանագրերի կատարման, կառավարման</w:t>
            </w:r>
            <w:r w:rsidRPr="004C1001">
              <w:rPr>
                <w:rFonts w:ascii="GHEA Grapalat" w:eastAsia="Times New Roman" w:hAnsi="GHEA Grapalat" w:cs="Times New Roman"/>
                <w:i/>
                <w:iCs/>
                <w:color w:val="000000"/>
                <w:sz w:val="24"/>
                <w:szCs w:val="24"/>
                <w:lang w:val="hy-AM" w:eastAsia="ru-RU"/>
              </w:rPr>
              <w:t xml:space="preserve"> և ֆինանսավորման կարգը:</w:t>
            </w:r>
            <w:r w:rsidRPr="004C1001">
              <w:rPr>
                <w:rFonts w:ascii="GHEA Grapalat" w:eastAsia="Times New Roman" w:hAnsi="GHEA Grapalat" w:cs="Times New Roman"/>
                <w:i/>
                <w:iCs/>
                <w:color w:val="000000"/>
                <w:sz w:val="24"/>
                <w:szCs w:val="24"/>
                <w:lang w:val="hy-AM" w:eastAsia="ru-RU"/>
              </w:rPr>
              <w:t>»</w:t>
            </w:r>
            <w:r w:rsidR="0091028B">
              <w:rPr>
                <w:rFonts w:ascii="GHEA Grapalat" w:eastAsia="Times New Roman" w:hAnsi="GHEA Grapalat" w:cs="Times New Roman"/>
                <w:color w:val="000000"/>
                <w:sz w:val="24"/>
                <w:szCs w:val="24"/>
                <w:lang w:val="hy-AM" w:eastAsia="ru-RU"/>
              </w:rPr>
              <w:t xml:space="preserve">, իսկ ՀՀ կառավարության 04.05.2017թ-ի </w:t>
            </w:r>
            <w:r w:rsidR="0091028B" w:rsidRPr="0091028B">
              <w:rPr>
                <w:rFonts w:ascii="GHEA Grapalat" w:eastAsia="Times New Roman" w:hAnsi="GHEA Grapalat" w:cs="Times New Roman"/>
                <w:color w:val="000000"/>
                <w:sz w:val="24"/>
                <w:szCs w:val="24"/>
                <w:lang w:val="hy-AM" w:eastAsia="ru-RU"/>
              </w:rPr>
              <w:t>N 526-</w:t>
            </w:r>
            <w:r w:rsidR="0091028B">
              <w:rPr>
                <w:rFonts w:ascii="GHEA Grapalat" w:eastAsia="Times New Roman" w:hAnsi="GHEA Grapalat" w:cs="Times New Roman"/>
                <w:color w:val="000000"/>
                <w:sz w:val="24"/>
                <w:szCs w:val="24"/>
                <w:lang w:val="hy-AM" w:eastAsia="ru-RU"/>
              </w:rPr>
              <w:t xml:space="preserve">Ն որոշմամբ հաստատված կարգի 3-րդ կետով սահմանվում է. </w:t>
            </w:r>
            <w:r w:rsidR="0091028B" w:rsidRPr="0091028B">
              <w:rPr>
                <w:rFonts w:ascii="GHEA Grapalat" w:eastAsia="Times New Roman" w:hAnsi="GHEA Grapalat" w:cs="Times New Roman"/>
                <w:i/>
                <w:iCs/>
                <w:color w:val="000000"/>
                <w:sz w:val="24"/>
                <w:szCs w:val="24"/>
                <w:lang w:val="hy-AM" w:eastAsia="ru-RU"/>
              </w:rPr>
              <w:t>«...</w:t>
            </w:r>
            <w:r w:rsidR="0091028B" w:rsidRPr="0091028B">
              <w:rPr>
                <w:rFonts w:ascii="GHEA Grapalat" w:eastAsia="Times New Roman" w:hAnsi="GHEA Grapalat" w:cs="Times New Roman"/>
                <w:i/>
                <w:iCs/>
                <w:color w:val="000000"/>
                <w:sz w:val="24"/>
                <w:szCs w:val="24"/>
                <w:lang w:val="hy-AM" w:eastAsia="ru-RU"/>
              </w:rPr>
              <w:t>Հայաստանի Հանրապետության կառավարությունը, հաշվի առնելով գնման գործընթացի առանձնահատկությունը, կարող է որոշում կայացնել, թույլատրելու պատվիրատուին կազմակերպելու գնման գործընթացը՝ առանց սույն կարգով սահմանված պայմաններից մեկի կամ մի քանիսի պահպանման, անհրաժեշտության դեպքում, կիրառելով դրան փոխարինող այլ պայման (պայմաններ)</w:t>
            </w:r>
            <w:r w:rsidR="0091028B" w:rsidRPr="0091028B">
              <w:rPr>
                <w:rFonts w:ascii="GHEA Grapalat" w:eastAsia="Times New Roman" w:hAnsi="GHEA Grapalat" w:cs="Times New Roman"/>
                <w:i/>
                <w:iCs/>
                <w:color w:val="000000"/>
                <w:sz w:val="24"/>
                <w:szCs w:val="24"/>
                <w:lang w:val="hy-AM" w:eastAsia="ru-RU"/>
              </w:rPr>
              <w:t>: ...»</w:t>
            </w:r>
            <w:r w:rsidR="0091028B">
              <w:rPr>
                <w:rFonts w:ascii="GHEA Grapalat" w:eastAsia="Times New Roman" w:hAnsi="GHEA Grapalat" w:cs="Times New Roman"/>
                <w:color w:val="000000"/>
                <w:sz w:val="24"/>
                <w:szCs w:val="24"/>
                <w:lang w:val="hy-AM" w:eastAsia="ru-RU"/>
              </w:rPr>
              <w:t>:</w:t>
            </w:r>
          </w:p>
          <w:p w14:paraId="56994E7E" w14:textId="7FF520B1" w:rsidR="0091028B" w:rsidRPr="0091028B" w:rsidRDefault="0091028B" w:rsidP="004C1001">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Երկու նորմերով սահմանվածն էլ նախատեսվում է ներկայացված Նախագծով, հետևապես անհասկանալի է, թե ինչու այդ նորմերը չեն կարող հիմք հանիդասանալ Նախագծի ընդունման համար՝ հաշվի առնելով նաև այն հանգամանքը, որ նույնաբովանդակ որոշման </w:t>
            </w:r>
            <w:r w:rsidRPr="0091028B">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ՀՀ կառավարության 26.10.2023թ-ի </w:t>
            </w:r>
            <w:r w:rsidRPr="0091028B">
              <w:rPr>
                <w:rFonts w:ascii="GHEA Grapalat" w:eastAsia="Times New Roman" w:hAnsi="GHEA Grapalat" w:cs="Times New Roman"/>
                <w:color w:val="000000"/>
                <w:sz w:val="24"/>
                <w:szCs w:val="24"/>
                <w:lang w:val="hy-AM" w:eastAsia="ru-RU"/>
              </w:rPr>
              <w:t>N 1869-</w:t>
            </w:r>
            <w:r>
              <w:rPr>
                <w:rFonts w:ascii="GHEA Grapalat" w:eastAsia="Times New Roman" w:hAnsi="GHEA Grapalat" w:cs="Times New Roman"/>
                <w:color w:val="000000"/>
                <w:sz w:val="24"/>
                <w:szCs w:val="24"/>
                <w:lang w:val="hy-AM" w:eastAsia="ru-RU"/>
              </w:rPr>
              <w:t>Ն որոշում</w:t>
            </w:r>
            <w:r w:rsidRPr="0091028B">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հիմքը նույնպես այդ նորմերն են:</w:t>
            </w:r>
          </w:p>
        </w:tc>
      </w:tr>
      <w:tr w:rsidR="00C75B27" w:rsidRPr="004C1001" w14:paraId="0B505CB4" w14:textId="77777777" w:rsidTr="00E06DC6">
        <w:trPr>
          <w:trHeight w:val="416"/>
          <w:tblCellSpacing w:w="0" w:type="dxa"/>
        </w:trPr>
        <w:tc>
          <w:tcPr>
            <w:tcW w:w="5765" w:type="dxa"/>
            <w:shd w:val="clear" w:color="auto" w:fill="FFFFFF"/>
          </w:tcPr>
          <w:p w14:paraId="3356BA9E" w14:textId="540A0B63" w:rsidR="00C75B27" w:rsidRPr="00C75B27" w:rsidRDefault="00C75B27" w:rsidP="00C75B27">
            <w:pPr>
              <w:spacing w:after="0"/>
              <w:ind w:left="132" w:right="214"/>
              <w:contextualSpacing/>
              <w:jc w:val="both"/>
              <w:rPr>
                <w:rFonts w:ascii="GHEA Grapalat" w:eastAsia="Times New Roman" w:hAnsi="GHEA Grapalat" w:cs="Times New Roman"/>
                <w:color w:val="000000"/>
                <w:sz w:val="24"/>
                <w:szCs w:val="24"/>
                <w:lang w:val="hy-AM" w:eastAsia="ru-RU"/>
              </w:rPr>
            </w:pPr>
            <w:r w:rsidRPr="00C75B27">
              <w:rPr>
                <w:rFonts w:ascii="GHEA Grapalat" w:eastAsia="Times New Roman" w:hAnsi="GHEA Grapalat" w:cs="Times New Roman"/>
                <w:color w:val="000000"/>
                <w:sz w:val="24"/>
                <w:szCs w:val="24"/>
                <w:lang w:val="hy-AM" w:eastAsia="ru-RU"/>
              </w:rPr>
              <w:t>2.</w:t>
            </w:r>
            <w:r w:rsidR="00295E4F">
              <w:rPr>
                <w:rFonts w:ascii="GHEA Grapalat" w:eastAsia="Times New Roman" w:hAnsi="GHEA Grapalat" w:cs="Times New Roman"/>
                <w:color w:val="000000"/>
                <w:sz w:val="24"/>
                <w:szCs w:val="24"/>
                <w:lang w:val="hy-AM" w:eastAsia="ru-RU"/>
              </w:rPr>
              <w:t xml:space="preserve"> </w:t>
            </w:r>
            <w:r w:rsidRPr="00C75B27">
              <w:rPr>
                <w:rFonts w:ascii="GHEA Grapalat" w:eastAsia="Times New Roman" w:hAnsi="GHEA Grapalat" w:cs="Times New Roman"/>
                <w:color w:val="000000"/>
                <w:sz w:val="24"/>
                <w:szCs w:val="24"/>
                <w:lang w:val="hy-AM" w:eastAsia="ru-RU"/>
              </w:rPr>
              <w:t xml:space="preserve">Նախագծի 1-ին կետի 1-ին ենթակետում «հրավերով (պայմանագրի նախագծով)» ձևակերպումից պարզ չէ՝ խոսքը հրավերի՞, թե՞ պայմանագրի նախագծի մասին է կամ արդյո՞ք հրավերն ու պայմանագրի նախագիծը որպես նույն փաստաթուղթ է նկատի առնվում, թե՞ ոչ։ </w:t>
            </w:r>
          </w:p>
          <w:p w14:paraId="31DE6B44" w14:textId="21421472" w:rsidR="00C75B27" w:rsidRPr="004C1001" w:rsidRDefault="00C75B27" w:rsidP="00C75B27">
            <w:pPr>
              <w:spacing w:after="0"/>
              <w:ind w:left="132" w:right="214"/>
              <w:contextualSpacing/>
              <w:jc w:val="both"/>
              <w:rPr>
                <w:rFonts w:ascii="GHEA Grapalat" w:eastAsia="Times New Roman" w:hAnsi="GHEA Grapalat" w:cs="Times New Roman"/>
                <w:color w:val="000000"/>
                <w:sz w:val="24"/>
                <w:szCs w:val="24"/>
                <w:lang w:val="hy-AM" w:eastAsia="ru-RU"/>
              </w:rPr>
            </w:pPr>
            <w:r w:rsidRPr="00C75B27">
              <w:rPr>
                <w:rFonts w:ascii="GHEA Grapalat" w:eastAsia="Times New Roman" w:hAnsi="GHEA Grapalat" w:cs="Times New Roman"/>
                <w:color w:val="000000"/>
                <w:sz w:val="24"/>
                <w:szCs w:val="24"/>
                <w:lang w:val="hy-AM" w:eastAsia="ru-RU"/>
              </w:rPr>
              <w:t>Նույն դիտարկումը վերաբերում է նաև Նախագծի 1-ին կետի 2-րդ ենթակետին։</w:t>
            </w:r>
          </w:p>
        </w:tc>
        <w:tc>
          <w:tcPr>
            <w:tcW w:w="5137" w:type="dxa"/>
            <w:gridSpan w:val="2"/>
            <w:shd w:val="clear" w:color="auto" w:fill="FFFFFF"/>
          </w:tcPr>
          <w:p w14:paraId="4AA588B1" w14:textId="77777777" w:rsidR="00C75B27" w:rsidRDefault="00C75B27" w:rsidP="004C1001">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Չի ընդունվել</w:t>
            </w:r>
          </w:p>
          <w:p w14:paraId="3CC5CCD8" w14:textId="5DA91A59" w:rsidR="00F82C39" w:rsidRPr="00C75B27" w:rsidRDefault="00295E4F" w:rsidP="00F82C39">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Դիտարկումն անհասկանալի է, քանի որ «Գնումների մասին» օրենքի 28-րդ հոդվածի 1-ին մասի 7-րդ կետով սահմանված է, որ հրավերը պետք է պարունակի պայմանագրի նախագիծը</w:t>
            </w:r>
            <w:r w:rsidR="00F82C39">
              <w:rPr>
                <w:rFonts w:ascii="GHEA Grapalat" w:eastAsia="Times New Roman" w:hAnsi="GHEA Grapalat" w:cs="Times New Roman"/>
                <w:color w:val="000000"/>
                <w:sz w:val="24"/>
                <w:szCs w:val="24"/>
                <w:lang w:val="hy-AM" w:eastAsia="ru-RU"/>
              </w:rPr>
              <w:t xml:space="preserve">, հետևաբար դրանք չեն կարող իրար հակասել: </w:t>
            </w:r>
          </w:p>
        </w:tc>
      </w:tr>
      <w:tr w:rsidR="00F82C39" w:rsidRPr="004C1001" w14:paraId="7ECE9AF4" w14:textId="77777777" w:rsidTr="00E06DC6">
        <w:trPr>
          <w:trHeight w:val="416"/>
          <w:tblCellSpacing w:w="0" w:type="dxa"/>
        </w:trPr>
        <w:tc>
          <w:tcPr>
            <w:tcW w:w="5765" w:type="dxa"/>
            <w:shd w:val="clear" w:color="auto" w:fill="FFFFFF"/>
          </w:tcPr>
          <w:p w14:paraId="7ABA43CF" w14:textId="77777777" w:rsidR="00F82C39" w:rsidRDefault="00F82C39" w:rsidP="00C75B27">
            <w:pPr>
              <w:spacing w:after="0"/>
              <w:ind w:left="132" w:right="214"/>
              <w:contextualSpacing/>
              <w:jc w:val="both"/>
              <w:rPr>
                <w:rFonts w:ascii="GHEA Grapalat" w:eastAsia="Times New Roman" w:hAnsi="GHEA Grapalat" w:cs="Times New Roman"/>
                <w:color w:val="000000"/>
                <w:sz w:val="24"/>
                <w:szCs w:val="24"/>
                <w:lang w:val="hy-AM" w:eastAsia="ru-RU"/>
              </w:rPr>
            </w:pPr>
            <w:r w:rsidRPr="00F82C39">
              <w:rPr>
                <w:rFonts w:ascii="GHEA Grapalat" w:eastAsia="Times New Roman" w:hAnsi="GHEA Grapalat" w:cs="Times New Roman"/>
                <w:color w:val="000000"/>
                <w:sz w:val="24"/>
                <w:szCs w:val="24"/>
                <w:lang w:val="hy-AM" w:eastAsia="ru-RU"/>
              </w:rPr>
              <w:lastRenderedPageBreak/>
              <w:t>3. Նախագծի 1-ին կետի 1-ին ենթակետի «դ</w:t>
            </w:r>
            <w:r w:rsidRPr="00F82C39">
              <w:rPr>
                <w:rFonts w:ascii="Cambria Math" w:eastAsia="Times New Roman" w:hAnsi="Cambria Math" w:cs="Cambria Math"/>
                <w:color w:val="000000"/>
                <w:sz w:val="24"/>
                <w:szCs w:val="24"/>
                <w:lang w:val="hy-AM" w:eastAsia="ru-RU"/>
              </w:rPr>
              <w:t>․</w:t>
            </w:r>
            <w:r w:rsidRPr="00F82C39">
              <w:rPr>
                <w:rFonts w:ascii="GHEA Grapalat" w:eastAsia="Times New Roman" w:hAnsi="GHEA Grapalat" w:cs="GHEA Grapalat"/>
                <w:color w:val="000000"/>
                <w:sz w:val="24"/>
                <w:szCs w:val="24"/>
                <w:lang w:val="hy-AM" w:eastAsia="ru-RU"/>
              </w:rPr>
              <w:t>»</w:t>
            </w:r>
            <w:r w:rsidRPr="00F82C39">
              <w:rPr>
                <w:rFonts w:ascii="GHEA Grapalat" w:eastAsia="Times New Roman" w:hAnsi="GHEA Grapalat" w:cs="Times New Roman"/>
                <w:color w:val="000000"/>
                <w:sz w:val="24"/>
                <w:szCs w:val="24"/>
                <w:lang w:val="hy-AM" w:eastAsia="ru-RU"/>
              </w:rPr>
              <w:t xml:space="preserve"> </w:t>
            </w:r>
            <w:r w:rsidRPr="00F82C39">
              <w:rPr>
                <w:rFonts w:ascii="GHEA Grapalat" w:eastAsia="Times New Roman" w:hAnsi="GHEA Grapalat" w:cs="GHEA Grapalat"/>
                <w:color w:val="000000"/>
                <w:sz w:val="24"/>
                <w:szCs w:val="24"/>
                <w:lang w:val="hy-AM" w:eastAsia="ru-RU"/>
              </w:rPr>
              <w:t>պարբերության</w:t>
            </w:r>
            <w:r w:rsidRPr="00F82C39">
              <w:rPr>
                <w:rFonts w:ascii="GHEA Grapalat" w:eastAsia="Times New Roman" w:hAnsi="GHEA Grapalat" w:cs="Times New Roman"/>
                <w:color w:val="000000"/>
                <w:sz w:val="24"/>
                <w:szCs w:val="24"/>
                <w:lang w:val="hy-AM" w:eastAsia="ru-RU"/>
              </w:rPr>
              <w:t xml:space="preserve"> </w:t>
            </w:r>
            <w:r w:rsidRPr="00F82C39">
              <w:rPr>
                <w:rFonts w:ascii="GHEA Grapalat" w:eastAsia="Times New Roman" w:hAnsi="GHEA Grapalat" w:cs="GHEA Grapalat"/>
                <w:color w:val="000000"/>
                <w:sz w:val="24"/>
                <w:szCs w:val="24"/>
                <w:lang w:val="hy-AM" w:eastAsia="ru-RU"/>
              </w:rPr>
              <w:t>մեջ</w:t>
            </w:r>
            <w:r w:rsidRPr="00F82C39">
              <w:rPr>
                <w:rFonts w:ascii="GHEA Grapalat" w:eastAsia="Times New Roman" w:hAnsi="GHEA Grapalat" w:cs="Times New Roman"/>
                <w:color w:val="000000"/>
                <w:sz w:val="24"/>
                <w:szCs w:val="24"/>
                <w:lang w:val="hy-AM" w:eastAsia="ru-RU"/>
              </w:rPr>
              <w:t xml:space="preserve"> </w:t>
            </w:r>
            <w:r w:rsidRPr="00F82C39">
              <w:rPr>
                <w:rFonts w:ascii="GHEA Grapalat" w:eastAsia="Times New Roman" w:hAnsi="GHEA Grapalat" w:cs="GHEA Grapalat"/>
                <w:color w:val="000000"/>
                <w:sz w:val="24"/>
                <w:szCs w:val="24"/>
                <w:lang w:val="hy-AM" w:eastAsia="ru-RU"/>
              </w:rPr>
              <w:t>առկա</w:t>
            </w:r>
            <w:r w:rsidRPr="00F82C39">
              <w:rPr>
                <w:rFonts w:ascii="GHEA Grapalat" w:eastAsia="Times New Roman" w:hAnsi="GHEA Grapalat" w:cs="Times New Roman"/>
                <w:color w:val="000000"/>
                <w:sz w:val="24"/>
                <w:szCs w:val="24"/>
                <w:lang w:val="hy-AM" w:eastAsia="ru-RU"/>
              </w:rPr>
              <w:t xml:space="preserve"> </w:t>
            </w:r>
            <w:r w:rsidRPr="00F82C39">
              <w:rPr>
                <w:rFonts w:ascii="GHEA Grapalat" w:eastAsia="Times New Roman" w:hAnsi="GHEA Grapalat" w:cs="GHEA Grapalat"/>
                <w:color w:val="000000"/>
                <w:sz w:val="24"/>
                <w:szCs w:val="24"/>
                <w:lang w:val="hy-AM" w:eastAsia="ru-RU"/>
              </w:rPr>
              <w:t>են</w:t>
            </w:r>
            <w:r w:rsidRPr="00F82C39">
              <w:rPr>
                <w:rFonts w:ascii="GHEA Grapalat" w:eastAsia="Times New Roman" w:hAnsi="GHEA Grapalat" w:cs="Times New Roman"/>
                <w:color w:val="000000"/>
                <w:sz w:val="24"/>
                <w:szCs w:val="24"/>
                <w:lang w:val="hy-AM" w:eastAsia="ru-RU"/>
              </w:rPr>
              <w:t xml:space="preserve"> </w:t>
            </w:r>
            <w:r w:rsidRPr="00F82C39">
              <w:rPr>
                <w:rFonts w:ascii="GHEA Grapalat" w:eastAsia="Times New Roman" w:hAnsi="GHEA Grapalat" w:cs="GHEA Grapalat"/>
                <w:color w:val="000000"/>
                <w:sz w:val="24"/>
                <w:szCs w:val="24"/>
                <w:lang w:val="hy-AM" w:eastAsia="ru-RU"/>
              </w:rPr>
              <w:t>չհամարակա</w:t>
            </w:r>
            <w:r w:rsidRPr="00F82C39">
              <w:rPr>
                <w:rFonts w:ascii="GHEA Grapalat" w:eastAsia="Times New Roman" w:hAnsi="GHEA Grapalat" w:cs="Times New Roman"/>
                <w:color w:val="000000"/>
                <w:sz w:val="24"/>
                <w:szCs w:val="24"/>
                <w:lang w:val="hy-AM" w:eastAsia="ru-RU"/>
              </w:rPr>
              <w:t>լված պարբերություններ։ Այս առումով անհրաժեշտ է նկատի ունենալ «Նորմատիվ իրավական ակտերի մասին» օրենքի 14-րդ հոդվածի 5-րդ մասի դրույթները։</w:t>
            </w:r>
          </w:p>
          <w:p w14:paraId="5CD2D113" w14:textId="77777777" w:rsidR="00876587" w:rsidRDefault="00876587" w:rsidP="00C75B27">
            <w:pPr>
              <w:spacing w:after="0"/>
              <w:ind w:left="132" w:right="214"/>
              <w:contextualSpacing/>
              <w:jc w:val="both"/>
              <w:rPr>
                <w:rFonts w:ascii="GHEA Grapalat" w:eastAsia="Times New Roman" w:hAnsi="GHEA Grapalat" w:cs="Times New Roman"/>
                <w:color w:val="000000"/>
                <w:sz w:val="24"/>
                <w:szCs w:val="24"/>
                <w:lang w:val="hy-AM" w:eastAsia="ru-RU"/>
              </w:rPr>
            </w:pPr>
            <w:r w:rsidRPr="00F82C39">
              <w:rPr>
                <w:rFonts w:ascii="GHEA Grapalat" w:eastAsia="Times New Roman" w:hAnsi="GHEA Grapalat" w:cs="Times New Roman"/>
                <w:color w:val="000000"/>
                <w:sz w:val="24"/>
                <w:szCs w:val="24"/>
                <w:lang w:val="hy-AM" w:eastAsia="ru-RU"/>
              </w:rPr>
              <w:t>4.Նախագծի 1-ին կետի 1-ին ենթակետի «ե</w:t>
            </w:r>
            <w:r w:rsidRPr="00F82C39">
              <w:rPr>
                <w:rFonts w:ascii="Cambria Math" w:eastAsia="Times New Roman" w:hAnsi="Cambria Math" w:cs="Cambria Math"/>
                <w:color w:val="000000"/>
                <w:sz w:val="24"/>
                <w:szCs w:val="24"/>
                <w:lang w:val="hy-AM" w:eastAsia="ru-RU"/>
              </w:rPr>
              <w:t>․</w:t>
            </w:r>
            <w:r w:rsidRPr="00F82C39">
              <w:rPr>
                <w:rFonts w:ascii="GHEA Grapalat" w:eastAsia="Times New Roman" w:hAnsi="GHEA Grapalat" w:cs="GHEA Grapalat"/>
                <w:color w:val="000000"/>
                <w:sz w:val="24"/>
                <w:szCs w:val="24"/>
                <w:lang w:val="hy-AM" w:eastAsia="ru-RU"/>
              </w:rPr>
              <w:t>»</w:t>
            </w:r>
            <w:r w:rsidRPr="00F82C39">
              <w:rPr>
                <w:rFonts w:ascii="GHEA Grapalat" w:eastAsia="Times New Roman" w:hAnsi="GHEA Grapalat" w:cs="Times New Roman"/>
                <w:color w:val="000000"/>
                <w:sz w:val="24"/>
                <w:szCs w:val="24"/>
                <w:lang w:val="hy-AM" w:eastAsia="ru-RU"/>
              </w:rPr>
              <w:t xml:space="preserve"> </w:t>
            </w:r>
            <w:r w:rsidRPr="00F82C39">
              <w:rPr>
                <w:rFonts w:ascii="GHEA Grapalat" w:eastAsia="Times New Roman" w:hAnsi="GHEA Grapalat" w:cs="GHEA Grapalat"/>
                <w:color w:val="000000"/>
                <w:sz w:val="24"/>
                <w:szCs w:val="24"/>
                <w:lang w:val="hy-AM" w:eastAsia="ru-RU"/>
              </w:rPr>
              <w:t>պարբերության</w:t>
            </w:r>
            <w:r w:rsidRPr="00F82C39">
              <w:rPr>
                <w:rFonts w:ascii="GHEA Grapalat" w:eastAsia="Times New Roman" w:hAnsi="GHEA Grapalat" w:cs="Times New Roman"/>
                <w:color w:val="000000"/>
                <w:sz w:val="24"/>
                <w:szCs w:val="24"/>
                <w:lang w:val="hy-AM" w:eastAsia="ru-RU"/>
              </w:rPr>
              <w:t xml:space="preserve"> </w:t>
            </w:r>
            <w:r w:rsidRPr="00F82C39">
              <w:rPr>
                <w:rFonts w:ascii="GHEA Grapalat" w:eastAsia="Times New Roman" w:hAnsi="GHEA Grapalat" w:cs="GHEA Grapalat"/>
                <w:color w:val="000000"/>
                <w:sz w:val="24"/>
                <w:szCs w:val="24"/>
                <w:lang w:val="hy-AM" w:eastAsia="ru-RU"/>
              </w:rPr>
              <w:t>մեջ</w:t>
            </w:r>
            <w:r w:rsidRPr="00F82C39">
              <w:rPr>
                <w:rFonts w:ascii="GHEA Grapalat" w:eastAsia="Times New Roman" w:hAnsi="GHEA Grapalat" w:cs="Times New Roman"/>
                <w:color w:val="000000"/>
                <w:sz w:val="24"/>
                <w:szCs w:val="24"/>
                <w:lang w:val="hy-AM" w:eastAsia="ru-RU"/>
              </w:rPr>
              <w:t xml:space="preserve"> </w:t>
            </w:r>
            <w:r w:rsidRPr="00F82C39">
              <w:rPr>
                <w:rFonts w:ascii="GHEA Grapalat" w:eastAsia="Times New Roman" w:hAnsi="GHEA Grapalat" w:cs="GHEA Grapalat"/>
                <w:color w:val="000000"/>
                <w:sz w:val="24"/>
                <w:szCs w:val="24"/>
                <w:lang w:val="hy-AM" w:eastAsia="ru-RU"/>
              </w:rPr>
              <w:t>հստակեցման</w:t>
            </w:r>
            <w:r w:rsidRPr="00F82C39">
              <w:rPr>
                <w:rFonts w:ascii="GHEA Grapalat" w:eastAsia="Times New Roman" w:hAnsi="GHEA Grapalat" w:cs="Times New Roman"/>
                <w:color w:val="000000"/>
                <w:sz w:val="24"/>
                <w:szCs w:val="24"/>
                <w:lang w:val="hy-AM" w:eastAsia="ru-RU"/>
              </w:rPr>
              <w:t xml:space="preserve"> </w:t>
            </w:r>
            <w:r w:rsidRPr="00F82C39">
              <w:rPr>
                <w:rFonts w:ascii="GHEA Grapalat" w:eastAsia="Times New Roman" w:hAnsi="GHEA Grapalat" w:cs="GHEA Grapalat"/>
                <w:color w:val="000000"/>
                <w:sz w:val="24"/>
                <w:szCs w:val="24"/>
                <w:lang w:val="hy-AM" w:eastAsia="ru-RU"/>
              </w:rPr>
              <w:t>կարիք</w:t>
            </w:r>
            <w:r w:rsidRPr="00F82C39">
              <w:rPr>
                <w:rFonts w:ascii="GHEA Grapalat" w:eastAsia="Times New Roman" w:hAnsi="GHEA Grapalat" w:cs="Times New Roman"/>
                <w:color w:val="000000"/>
                <w:sz w:val="24"/>
                <w:szCs w:val="24"/>
                <w:lang w:val="hy-AM" w:eastAsia="ru-RU"/>
              </w:rPr>
              <w:t xml:space="preserve"> </w:t>
            </w:r>
            <w:r w:rsidRPr="00F82C39">
              <w:rPr>
                <w:rFonts w:ascii="GHEA Grapalat" w:eastAsia="Times New Roman" w:hAnsi="GHEA Grapalat" w:cs="GHEA Grapalat"/>
                <w:color w:val="000000"/>
                <w:sz w:val="24"/>
                <w:szCs w:val="24"/>
                <w:lang w:val="hy-AM" w:eastAsia="ru-RU"/>
              </w:rPr>
              <w:t>ունի</w:t>
            </w:r>
            <w:r w:rsidRPr="00F82C39">
              <w:rPr>
                <w:rFonts w:ascii="GHEA Grapalat" w:eastAsia="Times New Roman" w:hAnsi="GHEA Grapalat" w:cs="Times New Roman"/>
                <w:color w:val="000000"/>
                <w:sz w:val="24"/>
                <w:szCs w:val="24"/>
                <w:lang w:val="hy-AM" w:eastAsia="ru-RU"/>
              </w:rPr>
              <w:t xml:space="preserve">, </w:t>
            </w:r>
            <w:r w:rsidRPr="00F82C39">
              <w:rPr>
                <w:rFonts w:ascii="GHEA Grapalat" w:eastAsia="Times New Roman" w:hAnsi="GHEA Grapalat" w:cs="GHEA Grapalat"/>
                <w:color w:val="000000"/>
                <w:sz w:val="24"/>
                <w:szCs w:val="24"/>
                <w:lang w:val="hy-AM" w:eastAsia="ru-RU"/>
              </w:rPr>
              <w:t>թե</w:t>
            </w:r>
            <w:r w:rsidRPr="00F82C39">
              <w:rPr>
                <w:rFonts w:ascii="GHEA Grapalat" w:eastAsia="Times New Roman" w:hAnsi="GHEA Grapalat" w:cs="Times New Roman"/>
                <w:color w:val="000000"/>
                <w:sz w:val="24"/>
                <w:szCs w:val="24"/>
                <w:lang w:val="hy-AM" w:eastAsia="ru-RU"/>
              </w:rPr>
              <w:t xml:space="preserve"> </w:t>
            </w:r>
            <w:r w:rsidRPr="00F82C39">
              <w:rPr>
                <w:rFonts w:ascii="GHEA Grapalat" w:eastAsia="Times New Roman" w:hAnsi="GHEA Grapalat" w:cs="GHEA Grapalat"/>
                <w:color w:val="000000"/>
                <w:sz w:val="24"/>
                <w:szCs w:val="24"/>
                <w:lang w:val="hy-AM" w:eastAsia="ru-RU"/>
              </w:rPr>
              <w:t>«նախագծի»</w:t>
            </w:r>
            <w:r w:rsidRPr="00F82C39">
              <w:rPr>
                <w:rFonts w:ascii="GHEA Grapalat" w:eastAsia="Times New Roman" w:hAnsi="GHEA Grapalat" w:cs="Times New Roman"/>
                <w:color w:val="000000"/>
                <w:sz w:val="24"/>
                <w:szCs w:val="24"/>
                <w:lang w:val="hy-AM" w:eastAsia="ru-RU"/>
              </w:rPr>
              <w:t xml:space="preserve"> </w:t>
            </w:r>
            <w:r w:rsidRPr="00F82C39">
              <w:rPr>
                <w:rFonts w:ascii="GHEA Grapalat" w:eastAsia="Times New Roman" w:hAnsi="GHEA Grapalat" w:cs="GHEA Grapalat"/>
                <w:color w:val="000000"/>
                <w:sz w:val="24"/>
                <w:szCs w:val="24"/>
                <w:lang w:val="hy-AM" w:eastAsia="ru-RU"/>
              </w:rPr>
              <w:t>բառով</w:t>
            </w:r>
            <w:r w:rsidRPr="00F82C39">
              <w:rPr>
                <w:rFonts w:ascii="GHEA Grapalat" w:eastAsia="Times New Roman" w:hAnsi="GHEA Grapalat" w:cs="Times New Roman"/>
                <w:color w:val="000000"/>
                <w:sz w:val="24"/>
                <w:szCs w:val="24"/>
                <w:lang w:val="hy-AM" w:eastAsia="ru-RU"/>
              </w:rPr>
              <w:t xml:space="preserve"> </w:t>
            </w:r>
            <w:r w:rsidRPr="00F82C39">
              <w:rPr>
                <w:rFonts w:ascii="GHEA Grapalat" w:eastAsia="Times New Roman" w:hAnsi="GHEA Grapalat" w:cs="GHEA Grapalat"/>
                <w:color w:val="000000"/>
                <w:sz w:val="24"/>
                <w:szCs w:val="24"/>
                <w:lang w:val="hy-AM" w:eastAsia="ru-RU"/>
              </w:rPr>
              <w:t>ի՞նչ</w:t>
            </w:r>
            <w:r w:rsidRPr="00F82C39">
              <w:rPr>
                <w:rFonts w:ascii="GHEA Grapalat" w:eastAsia="Times New Roman" w:hAnsi="GHEA Grapalat" w:cs="Times New Roman"/>
                <w:color w:val="000000"/>
                <w:sz w:val="24"/>
                <w:szCs w:val="24"/>
                <w:lang w:val="hy-AM" w:eastAsia="ru-RU"/>
              </w:rPr>
              <w:t xml:space="preserve"> </w:t>
            </w:r>
            <w:r w:rsidRPr="00F82C39">
              <w:rPr>
                <w:rFonts w:ascii="GHEA Grapalat" w:eastAsia="Times New Roman" w:hAnsi="GHEA Grapalat" w:cs="GHEA Grapalat"/>
                <w:color w:val="000000"/>
                <w:sz w:val="24"/>
                <w:szCs w:val="24"/>
                <w:lang w:val="hy-AM" w:eastAsia="ru-RU"/>
              </w:rPr>
              <w:t>նախագիծ</w:t>
            </w:r>
            <w:r w:rsidRPr="00F82C39">
              <w:rPr>
                <w:rFonts w:ascii="GHEA Grapalat" w:eastAsia="Times New Roman" w:hAnsi="GHEA Grapalat" w:cs="Times New Roman"/>
                <w:color w:val="000000"/>
                <w:sz w:val="24"/>
                <w:szCs w:val="24"/>
                <w:lang w:val="hy-AM" w:eastAsia="ru-RU"/>
              </w:rPr>
              <w:t xml:space="preserve"> </w:t>
            </w:r>
            <w:r w:rsidRPr="00F82C39">
              <w:rPr>
                <w:rFonts w:ascii="GHEA Grapalat" w:eastAsia="Times New Roman" w:hAnsi="GHEA Grapalat" w:cs="GHEA Grapalat"/>
                <w:color w:val="000000"/>
                <w:sz w:val="24"/>
                <w:szCs w:val="24"/>
                <w:lang w:val="hy-AM" w:eastAsia="ru-RU"/>
              </w:rPr>
              <w:t>է</w:t>
            </w:r>
            <w:r w:rsidRPr="00F82C39">
              <w:rPr>
                <w:rFonts w:ascii="GHEA Grapalat" w:eastAsia="Times New Roman" w:hAnsi="GHEA Grapalat" w:cs="Times New Roman"/>
                <w:color w:val="000000"/>
                <w:sz w:val="24"/>
                <w:szCs w:val="24"/>
                <w:lang w:val="hy-AM" w:eastAsia="ru-RU"/>
              </w:rPr>
              <w:t xml:space="preserve"> </w:t>
            </w:r>
            <w:r w:rsidRPr="00F82C39">
              <w:rPr>
                <w:rFonts w:ascii="GHEA Grapalat" w:eastAsia="Times New Roman" w:hAnsi="GHEA Grapalat" w:cs="GHEA Grapalat"/>
                <w:color w:val="000000"/>
                <w:sz w:val="24"/>
                <w:szCs w:val="24"/>
                <w:lang w:val="hy-AM" w:eastAsia="ru-RU"/>
              </w:rPr>
              <w:t>նկատի</w:t>
            </w:r>
            <w:r w:rsidRPr="00F82C39">
              <w:rPr>
                <w:rFonts w:ascii="GHEA Grapalat" w:eastAsia="Times New Roman" w:hAnsi="GHEA Grapalat" w:cs="Times New Roman"/>
                <w:color w:val="000000"/>
                <w:sz w:val="24"/>
                <w:szCs w:val="24"/>
                <w:lang w:val="hy-AM" w:eastAsia="ru-RU"/>
              </w:rPr>
              <w:t xml:space="preserve"> </w:t>
            </w:r>
            <w:r w:rsidRPr="00F82C39">
              <w:rPr>
                <w:rFonts w:ascii="GHEA Grapalat" w:eastAsia="Times New Roman" w:hAnsi="GHEA Grapalat" w:cs="GHEA Grapalat"/>
                <w:color w:val="000000"/>
                <w:sz w:val="24"/>
                <w:szCs w:val="24"/>
                <w:lang w:val="hy-AM" w:eastAsia="ru-RU"/>
              </w:rPr>
              <w:t>ա</w:t>
            </w:r>
            <w:r w:rsidRPr="00F82C39">
              <w:rPr>
                <w:rFonts w:ascii="GHEA Grapalat" w:eastAsia="Times New Roman" w:hAnsi="GHEA Grapalat" w:cs="Times New Roman"/>
                <w:color w:val="000000"/>
                <w:sz w:val="24"/>
                <w:szCs w:val="24"/>
                <w:lang w:val="hy-AM" w:eastAsia="ru-RU"/>
              </w:rPr>
              <w:t>ռնվում։</w:t>
            </w:r>
          </w:p>
          <w:p w14:paraId="48F8A578" w14:textId="1EABB061" w:rsidR="00876587" w:rsidRPr="00C75B27" w:rsidRDefault="00876587" w:rsidP="00C75B27">
            <w:pPr>
              <w:spacing w:after="0"/>
              <w:ind w:left="132" w:right="214"/>
              <w:contextualSpacing/>
              <w:jc w:val="both"/>
              <w:rPr>
                <w:rFonts w:ascii="GHEA Grapalat" w:eastAsia="Times New Roman" w:hAnsi="GHEA Grapalat" w:cs="Times New Roman"/>
                <w:color w:val="000000"/>
                <w:sz w:val="24"/>
                <w:szCs w:val="24"/>
                <w:lang w:val="hy-AM" w:eastAsia="ru-RU"/>
              </w:rPr>
            </w:pPr>
            <w:r w:rsidRPr="00876587">
              <w:rPr>
                <w:rFonts w:ascii="GHEA Grapalat" w:eastAsia="Times New Roman" w:hAnsi="GHEA Grapalat" w:cs="Times New Roman"/>
                <w:color w:val="000000"/>
                <w:sz w:val="24"/>
                <w:szCs w:val="24"/>
                <w:lang w:val="hy-AM" w:eastAsia="ru-RU"/>
              </w:rPr>
              <w:t>5.Նախագծի 1-ին կետի 1-ին ենթակետի «է</w:t>
            </w:r>
            <w:r w:rsidRPr="00876587">
              <w:rPr>
                <w:rFonts w:ascii="Cambria Math" w:eastAsia="Times New Roman" w:hAnsi="Cambria Math" w:cs="Cambria Math"/>
                <w:color w:val="000000"/>
                <w:sz w:val="24"/>
                <w:szCs w:val="24"/>
                <w:lang w:val="hy-AM" w:eastAsia="ru-RU"/>
              </w:rPr>
              <w:t>․</w:t>
            </w:r>
            <w:r w:rsidRPr="00876587">
              <w:rPr>
                <w:rFonts w:ascii="GHEA Grapalat" w:eastAsia="Times New Roman" w:hAnsi="GHEA Grapalat" w:cs="GHEA Grapalat"/>
                <w:color w:val="000000"/>
                <w:sz w:val="24"/>
                <w:szCs w:val="24"/>
                <w:lang w:val="hy-AM" w:eastAsia="ru-RU"/>
              </w:rPr>
              <w:t>»</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պարբերության</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մեջ</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նշված</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է</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«սույն</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որոշման</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հիմքով</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կնքված</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պայմանագրերի»</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ձևակերպումը</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սակայն</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Նախագծով</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պայմանագրերի</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կնքման</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հիմքեր</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չեն</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սահմանվում</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ուստի</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ձևակերպումը</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հստակեցման</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կարիք</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ունի։</w:t>
            </w:r>
          </w:p>
        </w:tc>
        <w:tc>
          <w:tcPr>
            <w:tcW w:w="5137" w:type="dxa"/>
            <w:gridSpan w:val="2"/>
            <w:shd w:val="clear" w:color="auto" w:fill="FFFFFF"/>
          </w:tcPr>
          <w:p w14:paraId="05F0B7FA" w14:textId="4E0851C9" w:rsidR="00F82C39" w:rsidRDefault="00F82C39" w:rsidP="004C1001">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 xml:space="preserve">Ընդունվել է </w:t>
            </w:r>
          </w:p>
        </w:tc>
      </w:tr>
      <w:tr w:rsidR="00876587" w:rsidRPr="004C1001" w14:paraId="7BB093FA" w14:textId="77777777" w:rsidTr="00E06DC6">
        <w:trPr>
          <w:trHeight w:val="416"/>
          <w:tblCellSpacing w:w="0" w:type="dxa"/>
        </w:trPr>
        <w:tc>
          <w:tcPr>
            <w:tcW w:w="5765" w:type="dxa"/>
            <w:shd w:val="clear" w:color="auto" w:fill="FFFFFF"/>
          </w:tcPr>
          <w:p w14:paraId="4F0271E3" w14:textId="77777777" w:rsidR="00876587" w:rsidRPr="00876587" w:rsidRDefault="00876587" w:rsidP="00876587">
            <w:pPr>
              <w:spacing w:after="0"/>
              <w:ind w:left="132" w:right="214"/>
              <w:contextualSpacing/>
              <w:jc w:val="both"/>
              <w:rPr>
                <w:rFonts w:ascii="GHEA Grapalat" w:eastAsia="Times New Roman" w:hAnsi="GHEA Grapalat" w:cs="Times New Roman"/>
                <w:color w:val="000000"/>
                <w:sz w:val="24"/>
                <w:szCs w:val="24"/>
                <w:lang w:val="hy-AM" w:eastAsia="ru-RU"/>
              </w:rPr>
            </w:pPr>
            <w:r w:rsidRPr="00876587">
              <w:rPr>
                <w:rFonts w:ascii="GHEA Grapalat" w:eastAsia="Times New Roman" w:hAnsi="GHEA Grapalat" w:cs="Times New Roman"/>
                <w:color w:val="000000"/>
                <w:sz w:val="24"/>
                <w:szCs w:val="24"/>
                <w:lang w:val="hy-AM" w:eastAsia="ru-RU"/>
              </w:rPr>
              <w:t>Նախագծի 1-ին կետի 2-րդ ենթակետի «ա</w:t>
            </w:r>
            <w:r w:rsidRPr="00876587">
              <w:rPr>
                <w:rFonts w:ascii="Cambria Math" w:eastAsia="Times New Roman" w:hAnsi="Cambria Math" w:cs="Cambria Math"/>
                <w:color w:val="000000"/>
                <w:sz w:val="24"/>
                <w:szCs w:val="24"/>
                <w:lang w:val="hy-AM" w:eastAsia="ru-RU"/>
              </w:rPr>
              <w:t>․</w:t>
            </w:r>
            <w:r w:rsidRPr="00876587">
              <w:rPr>
                <w:rFonts w:ascii="GHEA Grapalat" w:eastAsia="Times New Roman" w:hAnsi="GHEA Grapalat" w:cs="GHEA Grapalat"/>
                <w:color w:val="000000"/>
                <w:sz w:val="24"/>
                <w:szCs w:val="24"/>
                <w:lang w:val="hy-AM" w:eastAsia="ru-RU"/>
              </w:rPr>
              <w:t>»</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պարբերության</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համաձայն՝</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«շինարարական</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ծրագրերի</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իրականացման</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տեխնիկական</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հսկողության</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ծառայության</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հրավերով</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պայմանագրի</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նախագծով</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նախատեսվում</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է</w:t>
            </w:r>
            <w:r w:rsidRPr="00876587">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GHEA Grapalat"/>
                <w:color w:val="000000"/>
                <w:sz w:val="24"/>
                <w:szCs w:val="24"/>
                <w:lang w:val="hy-AM" w:eastAsia="ru-RU"/>
              </w:rPr>
              <w:t>որ՝</w:t>
            </w:r>
          </w:p>
          <w:p w14:paraId="2BD7F1D3" w14:textId="77777777" w:rsidR="00876587" w:rsidRPr="00876587" w:rsidRDefault="00876587" w:rsidP="00876587">
            <w:pPr>
              <w:spacing w:after="0"/>
              <w:ind w:left="132" w:right="214"/>
              <w:contextualSpacing/>
              <w:jc w:val="both"/>
              <w:rPr>
                <w:rFonts w:ascii="GHEA Grapalat" w:eastAsia="Times New Roman" w:hAnsi="GHEA Grapalat" w:cs="Times New Roman"/>
                <w:color w:val="000000"/>
                <w:sz w:val="24"/>
                <w:szCs w:val="24"/>
                <w:lang w:val="hy-AM" w:eastAsia="ru-RU"/>
              </w:rPr>
            </w:pPr>
            <w:r w:rsidRPr="00876587">
              <w:rPr>
                <w:rFonts w:ascii="GHEA Grapalat" w:eastAsia="Times New Roman" w:hAnsi="GHEA Grapalat" w:cs="Times New Roman"/>
                <w:color w:val="000000"/>
                <w:sz w:val="24"/>
                <w:szCs w:val="24"/>
                <w:lang w:val="hy-AM" w:eastAsia="ru-RU"/>
              </w:rPr>
              <w:tab/>
              <w:t>ա. գնման գինը սահմանվում է օրինակելի նախագծանախահաշվային փաստաթղթով (փաստաթղթերով) սահմանված գնի համամասնությամբ՝ հաշվարկի համար հիմք ընդունելով Հայաստանի Հանրապետության քաղաքաշինության կոմիտեի կողմից 2020-2023 թվականներին կազմակերպված մրցույթների կամ գնանշման հարցումների արդյունքում ձևավորված պայմանագրային արժեքները և դրանց միջակայքերը»։</w:t>
            </w:r>
          </w:p>
          <w:p w14:paraId="4E7443E8" w14:textId="1664F5C2" w:rsidR="00876587" w:rsidRPr="00876587" w:rsidRDefault="00876587" w:rsidP="00876587">
            <w:pPr>
              <w:spacing w:after="0"/>
              <w:ind w:left="132" w:right="214"/>
              <w:contextualSpacing/>
              <w:jc w:val="both"/>
              <w:rPr>
                <w:rFonts w:ascii="GHEA Grapalat" w:eastAsia="Times New Roman" w:hAnsi="GHEA Grapalat" w:cs="Times New Roman"/>
                <w:color w:val="000000"/>
                <w:sz w:val="24"/>
                <w:szCs w:val="24"/>
                <w:lang w:val="hy-AM" w:eastAsia="ru-RU"/>
              </w:rPr>
            </w:pPr>
            <w:r w:rsidRPr="00876587">
              <w:rPr>
                <w:rFonts w:ascii="GHEA Grapalat" w:eastAsia="Times New Roman" w:hAnsi="GHEA Grapalat" w:cs="Times New Roman"/>
                <w:color w:val="000000"/>
                <w:sz w:val="24"/>
                <w:szCs w:val="24"/>
                <w:lang w:val="hy-AM" w:eastAsia="ru-RU"/>
              </w:rPr>
              <w:tab/>
              <w:t xml:space="preserve">Այս առումով հարկ է նշել, որ կարգավորումն իրավական որոշակիություն չի արտահայտում, որից պարզ չէ, թե ո՞ր դեպքերում է հիմք ընդունվելու Հայաստանի Հանրապետության քաղաքաշինության կոմիտեի կողմից 2020-2023 թվականներին </w:t>
            </w:r>
            <w:r w:rsidRPr="00876587">
              <w:rPr>
                <w:rFonts w:ascii="GHEA Grapalat" w:eastAsia="Times New Roman" w:hAnsi="GHEA Grapalat" w:cs="Times New Roman"/>
                <w:color w:val="000000"/>
                <w:sz w:val="24"/>
                <w:szCs w:val="24"/>
                <w:lang w:val="hy-AM" w:eastAsia="ru-RU"/>
              </w:rPr>
              <w:lastRenderedPageBreak/>
              <w:t>կազմակերպված մրցույթների արդյունքում ձևավորված պայմանագրային արժեքները, իսկ ո՞ր դեպքերում՝ գնանշման հարցումների արդյունքում ձևավորված պայմանագրային արժեքները։</w:t>
            </w:r>
          </w:p>
        </w:tc>
        <w:tc>
          <w:tcPr>
            <w:tcW w:w="5137" w:type="dxa"/>
            <w:gridSpan w:val="2"/>
            <w:shd w:val="clear" w:color="auto" w:fill="FFFFFF"/>
          </w:tcPr>
          <w:p w14:paraId="149FE12C" w14:textId="77777777" w:rsidR="00876587" w:rsidRDefault="00876587" w:rsidP="004C1001">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Չի ընդունվել</w:t>
            </w:r>
          </w:p>
          <w:p w14:paraId="4F9C2A89" w14:textId="77777777" w:rsidR="00876587" w:rsidRDefault="00876587" w:rsidP="00876587">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Դիտարկումն անհասկանալի է: «Գնումների մասին» օրենքի 18-րդ հոդվածով սահմանվում են գնման ընթացակարգերը, իսկ 19-23-րդ հոդվածներով յուրաքանչյուր ընթացակարգի բացատրությունները և կիրարկման պայմանները: Տեխնիկական հսկողության ծառայությունը կարող է ձեռք բերվել այդ ընթացակարգերից </w:t>
            </w:r>
            <w:r w:rsidR="00CB4795">
              <w:rPr>
                <w:rFonts w:ascii="GHEA Grapalat" w:eastAsia="Times New Roman" w:hAnsi="GHEA Grapalat" w:cs="Times New Roman"/>
                <w:color w:val="000000"/>
                <w:sz w:val="24"/>
                <w:szCs w:val="24"/>
                <w:lang w:val="hy-AM" w:eastAsia="ru-RU"/>
              </w:rPr>
              <w:t xml:space="preserve">2-ի կիրարկմամբ </w:t>
            </w:r>
            <w:r w:rsidR="00CB4795" w:rsidRPr="00CB4795">
              <w:rPr>
                <w:rFonts w:ascii="GHEA Grapalat" w:eastAsia="Times New Roman" w:hAnsi="GHEA Grapalat" w:cs="Times New Roman"/>
                <w:color w:val="000000"/>
                <w:sz w:val="24"/>
                <w:szCs w:val="24"/>
                <w:lang w:val="hy-AM" w:eastAsia="ru-RU"/>
              </w:rPr>
              <w:t>(</w:t>
            </w:r>
            <w:r w:rsidR="00CB4795">
              <w:rPr>
                <w:rFonts w:ascii="GHEA Grapalat" w:eastAsia="Times New Roman" w:hAnsi="GHEA Grapalat" w:cs="Times New Roman"/>
                <w:color w:val="000000"/>
                <w:sz w:val="24"/>
                <w:szCs w:val="24"/>
                <w:lang w:val="hy-AM" w:eastAsia="ru-RU"/>
              </w:rPr>
              <w:t>մրցույթ կամ գնանշման հարցում</w:t>
            </w:r>
            <w:r w:rsidR="00CB4795" w:rsidRPr="00CB4795">
              <w:rPr>
                <w:rFonts w:ascii="GHEA Grapalat" w:eastAsia="Times New Roman" w:hAnsi="GHEA Grapalat" w:cs="Times New Roman"/>
                <w:color w:val="000000"/>
                <w:sz w:val="24"/>
                <w:szCs w:val="24"/>
                <w:lang w:val="hy-AM" w:eastAsia="ru-RU"/>
              </w:rPr>
              <w:t>)</w:t>
            </w:r>
            <w:r w:rsidR="00CB4795">
              <w:rPr>
                <w:rFonts w:ascii="GHEA Grapalat" w:eastAsia="Times New Roman" w:hAnsi="GHEA Grapalat" w:cs="Times New Roman"/>
                <w:color w:val="000000"/>
                <w:sz w:val="24"/>
                <w:szCs w:val="24"/>
                <w:lang w:val="hy-AM" w:eastAsia="ru-RU"/>
              </w:rPr>
              <w:t>, որոշ դեպքերում՝ նաև եկ անձից, սակայն մեկ անձից կնքված պայմանագիրը չի կարող հիմք հանդիսանալ գնի որոշման համար:</w:t>
            </w:r>
          </w:p>
          <w:p w14:paraId="5D5E09F3" w14:textId="0140D214" w:rsidR="00CB4795" w:rsidRPr="00CB4795" w:rsidRDefault="00CB4795" w:rsidP="00876587">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Հետևաբար, թե </w:t>
            </w:r>
            <w:r w:rsidRPr="00876587">
              <w:rPr>
                <w:rFonts w:ascii="GHEA Grapalat" w:eastAsia="Times New Roman" w:hAnsi="GHEA Grapalat" w:cs="Times New Roman"/>
                <w:color w:val="000000"/>
                <w:sz w:val="24"/>
                <w:szCs w:val="24"/>
                <w:lang w:val="hy-AM" w:eastAsia="ru-RU"/>
              </w:rPr>
              <w:t>որ դեպքերում է հիմք ընդունվելու</w:t>
            </w:r>
            <w:r>
              <w:rPr>
                <w:rFonts w:ascii="GHEA Grapalat" w:eastAsia="Times New Roman" w:hAnsi="GHEA Grapalat" w:cs="Times New Roman"/>
                <w:color w:val="000000"/>
                <w:sz w:val="24"/>
                <w:szCs w:val="24"/>
                <w:lang w:val="hy-AM" w:eastAsia="ru-RU"/>
              </w:rPr>
              <w:t xml:space="preserve"> </w:t>
            </w:r>
            <w:r w:rsidRPr="00876587">
              <w:rPr>
                <w:rFonts w:ascii="GHEA Grapalat" w:eastAsia="Times New Roman" w:hAnsi="GHEA Grapalat" w:cs="Times New Roman"/>
                <w:color w:val="000000"/>
                <w:sz w:val="24"/>
                <w:szCs w:val="24"/>
                <w:lang w:val="hy-AM" w:eastAsia="ru-RU"/>
              </w:rPr>
              <w:t>կազմակերպված մրցույթների արդյունքում ձևավորված պայմանագրային արժեքները, իսկ որ դեպքերում՝ գնանշման հարցումների արդյունքում ձևավորված պայմանագրային արժեքները</w:t>
            </w:r>
            <w:r>
              <w:rPr>
                <w:rFonts w:ascii="GHEA Grapalat" w:eastAsia="Times New Roman" w:hAnsi="GHEA Grapalat" w:cs="Times New Roman"/>
                <w:color w:val="000000"/>
                <w:sz w:val="24"/>
                <w:szCs w:val="24"/>
                <w:lang w:val="hy-AM" w:eastAsia="ru-RU"/>
              </w:rPr>
              <w:t xml:space="preserve">՝ կախված է այն հանգամանքից, թե որ գնման </w:t>
            </w:r>
            <w:r>
              <w:rPr>
                <w:rFonts w:ascii="GHEA Grapalat" w:eastAsia="Times New Roman" w:hAnsi="GHEA Grapalat" w:cs="Times New Roman"/>
                <w:color w:val="000000"/>
                <w:sz w:val="24"/>
                <w:szCs w:val="24"/>
                <w:lang w:val="hy-AM" w:eastAsia="ru-RU"/>
              </w:rPr>
              <w:lastRenderedPageBreak/>
              <w:t>ընթացակարգով են կնքվել պայմանագրերը:</w:t>
            </w:r>
            <w:bookmarkStart w:id="0" w:name="_GoBack"/>
            <w:bookmarkEnd w:id="0"/>
          </w:p>
        </w:tc>
      </w:tr>
    </w:tbl>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97ED97" w14:textId="77777777" w:rsidR="00A60F2B" w:rsidRDefault="00A60F2B" w:rsidP="009F26EA">
      <w:pPr>
        <w:spacing w:after="0" w:line="240" w:lineRule="auto"/>
      </w:pPr>
      <w:r>
        <w:separator/>
      </w:r>
    </w:p>
  </w:endnote>
  <w:endnote w:type="continuationSeparator" w:id="0">
    <w:p w14:paraId="491AC64C" w14:textId="77777777" w:rsidR="00A60F2B" w:rsidRDefault="00A60F2B"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39CB39" w14:textId="77777777" w:rsidR="00A60F2B" w:rsidRDefault="00A60F2B" w:rsidP="009F26EA">
      <w:pPr>
        <w:spacing w:after="0" w:line="240" w:lineRule="auto"/>
      </w:pPr>
      <w:r>
        <w:separator/>
      </w:r>
    </w:p>
  </w:footnote>
  <w:footnote w:type="continuationSeparator" w:id="0">
    <w:p w14:paraId="3EEB9502" w14:textId="77777777" w:rsidR="00A60F2B" w:rsidRDefault="00A60F2B"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928CC"/>
    <w:rsid w:val="000A0E77"/>
    <w:rsid w:val="000A43DC"/>
    <w:rsid w:val="000A477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CBF"/>
    <w:rsid w:val="001374E5"/>
    <w:rsid w:val="00143665"/>
    <w:rsid w:val="0016316B"/>
    <w:rsid w:val="001675D6"/>
    <w:rsid w:val="00170F0C"/>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16DEC"/>
    <w:rsid w:val="00216F2D"/>
    <w:rsid w:val="00224034"/>
    <w:rsid w:val="00230DF7"/>
    <w:rsid w:val="00231DA1"/>
    <w:rsid w:val="00232271"/>
    <w:rsid w:val="002330F3"/>
    <w:rsid w:val="002333D5"/>
    <w:rsid w:val="00236726"/>
    <w:rsid w:val="00247EC7"/>
    <w:rsid w:val="0025735C"/>
    <w:rsid w:val="002621D5"/>
    <w:rsid w:val="00262E35"/>
    <w:rsid w:val="00263E92"/>
    <w:rsid w:val="00273450"/>
    <w:rsid w:val="00275EF2"/>
    <w:rsid w:val="00284FEA"/>
    <w:rsid w:val="00285659"/>
    <w:rsid w:val="00286F0B"/>
    <w:rsid w:val="00293693"/>
    <w:rsid w:val="00295E4F"/>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4743"/>
    <w:rsid w:val="003A6EC5"/>
    <w:rsid w:val="003B0402"/>
    <w:rsid w:val="003B16F0"/>
    <w:rsid w:val="003B1A58"/>
    <w:rsid w:val="003C18D2"/>
    <w:rsid w:val="003C3470"/>
    <w:rsid w:val="003C5E73"/>
    <w:rsid w:val="003D2E0F"/>
    <w:rsid w:val="003D367A"/>
    <w:rsid w:val="003D58FA"/>
    <w:rsid w:val="003D79BF"/>
    <w:rsid w:val="003E2822"/>
    <w:rsid w:val="003F61AA"/>
    <w:rsid w:val="003F7625"/>
    <w:rsid w:val="00404C83"/>
    <w:rsid w:val="00420338"/>
    <w:rsid w:val="00422CC8"/>
    <w:rsid w:val="00437ED2"/>
    <w:rsid w:val="0045226C"/>
    <w:rsid w:val="004533DD"/>
    <w:rsid w:val="00467B82"/>
    <w:rsid w:val="0048183D"/>
    <w:rsid w:val="00482223"/>
    <w:rsid w:val="0048496A"/>
    <w:rsid w:val="004A20BA"/>
    <w:rsid w:val="004A3C0D"/>
    <w:rsid w:val="004A6C04"/>
    <w:rsid w:val="004B1F4B"/>
    <w:rsid w:val="004C1001"/>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1A67"/>
    <w:rsid w:val="00574E58"/>
    <w:rsid w:val="00583C88"/>
    <w:rsid w:val="00591C88"/>
    <w:rsid w:val="00592CC9"/>
    <w:rsid w:val="005A135D"/>
    <w:rsid w:val="005A1C94"/>
    <w:rsid w:val="005B1A1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1CCD"/>
    <w:rsid w:val="00682199"/>
    <w:rsid w:val="00682B1F"/>
    <w:rsid w:val="006931E0"/>
    <w:rsid w:val="00693FB0"/>
    <w:rsid w:val="00694FB7"/>
    <w:rsid w:val="00695E5E"/>
    <w:rsid w:val="00696ADF"/>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B10D7"/>
    <w:rsid w:val="007B5E7B"/>
    <w:rsid w:val="007D5437"/>
    <w:rsid w:val="007E30D1"/>
    <w:rsid w:val="007E7424"/>
    <w:rsid w:val="00807831"/>
    <w:rsid w:val="00810555"/>
    <w:rsid w:val="00821475"/>
    <w:rsid w:val="008272C5"/>
    <w:rsid w:val="00832F19"/>
    <w:rsid w:val="00833CC9"/>
    <w:rsid w:val="00840968"/>
    <w:rsid w:val="0084224E"/>
    <w:rsid w:val="00850AF0"/>
    <w:rsid w:val="008518F2"/>
    <w:rsid w:val="008539AA"/>
    <w:rsid w:val="00854D9D"/>
    <w:rsid w:val="00861968"/>
    <w:rsid w:val="00862B3E"/>
    <w:rsid w:val="008632BE"/>
    <w:rsid w:val="00863964"/>
    <w:rsid w:val="00864567"/>
    <w:rsid w:val="00867B88"/>
    <w:rsid w:val="00867DE1"/>
    <w:rsid w:val="00873135"/>
    <w:rsid w:val="0087514C"/>
    <w:rsid w:val="00876587"/>
    <w:rsid w:val="00891097"/>
    <w:rsid w:val="00893A22"/>
    <w:rsid w:val="0089798F"/>
    <w:rsid w:val="008A41BB"/>
    <w:rsid w:val="008A68A2"/>
    <w:rsid w:val="008A7755"/>
    <w:rsid w:val="008B7455"/>
    <w:rsid w:val="008C393B"/>
    <w:rsid w:val="008C6615"/>
    <w:rsid w:val="008D7F19"/>
    <w:rsid w:val="008E3367"/>
    <w:rsid w:val="008F295F"/>
    <w:rsid w:val="009026DA"/>
    <w:rsid w:val="0091028B"/>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350E"/>
    <w:rsid w:val="00A05DC6"/>
    <w:rsid w:val="00A10B15"/>
    <w:rsid w:val="00A153E0"/>
    <w:rsid w:val="00A24E26"/>
    <w:rsid w:val="00A27F5C"/>
    <w:rsid w:val="00A33A79"/>
    <w:rsid w:val="00A36878"/>
    <w:rsid w:val="00A368C3"/>
    <w:rsid w:val="00A53F15"/>
    <w:rsid w:val="00A604EF"/>
    <w:rsid w:val="00A60547"/>
    <w:rsid w:val="00A60F2B"/>
    <w:rsid w:val="00A63C36"/>
    <w:rsid w:val="00A67DA4"/>
    <w:rsid w:val="00A83447"/>
    <w:rsid w:val="00A8395D"/>
    <w:rsid w:val="00A86320"/>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2776E"/>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521DD"/>
    <w:rsid w:val="00C62F40"/>
    <w:rsid w:val="00C70BFF"/>
    <w:rsid w:val="00C75B27"/>
    <w:rsid w:val="00C77451"/>
    <w:rsid w:val="00C80A4A"/>
    <w:rsid w:val="00C81BB7"/>
    <w:rsid w:val="00C82E20"/>
    <w:rsid w:val="00C96C49"/>
    <w:rsid w:val="00C97D41"/>
    <w:rsid w:val="00CB1480"/>
    <w:rsid w:val="00CB35BE"/>
    <w:rsid w:val="00CB4574"/>
    <w:rsid w:val="00CB4795"/>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64F5"/>
    <w:rsid w:val="00F076C6"/>
    <w:rsid w:val="00F11200"/>
    <w:rsid w:val="00F13EE8"/>
    <w:rsid w:val="00F159AC"/>
    <w:rsid w:val="00F16620"/>
    <w:rsid w:val="00F21F11"/>
    <w:rsid w:val="00F3465A"/>
    <w:rsid w:val="00F35D9A"/>
    <w:rsid w:val="00F36ED5"/>
    <w:rsid w:val="00F425CB"/>
    <w:rsid w:val="00F47EE2"/>
    <w:rsid w:val="00F52020"/>
    <w:rsid w:val="00F56CC5"/>
    <w:rsid w:val="00F6074C"/>
    <w:rsid w:val="00F61E49"/>
    <w:rsid w:val="00F6667F"/>
    <w:rsid w:val="00F75DD5"/>
    <w:rsid w:val="00F82C39"/>
    <w:rsid w:val="00F945F1"/>
    <w:rsid w:val="00F954EC"/>
    <w:rsid w:val="00F96479"/>
    <w:rsid w:val="00FA260A"/>
    <w:rsid w:val="00FB1372"/>
    <w:rsid w:val="00FB467E"/>
    <w:rsid w:val="00FC09DD"/>
    <w:rsid w:val="00FC3BFD"/>
    <w:rsid w:val="00FD23D7"/>
    <w:rsid w:val="00FD26F8"/>
    <w:rsid w:val="00FD6B7E"/>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3781F3-A39C-4FD7-9642-3E02E9FC4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1934</TotalTime>
  <Pages>5</Pages>
  <Words>1097</Words>
  <Characters>6253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Սոֆյա Սարգսյան</cp:lastModifiedBy>
  <cp:revision>281</cp:revision>
  <cp:lastPrinted>2026-02-25T08:17:00Z</cp:lastPrinted>
  <dcterms:created xsi:type="dcterms:W3CDTF">2021-03-05T10:37:00Z</dcterms:created>
  <dcterms:modified xsi:type="dcterms:W3CDTF">2026-03-24T16:34:00Z</dcterms:modified>
  <cp:keywords>https://mul2.gov.am/tasks/1301274/oneclick?token=fb568be17627ec916cefa8fa3b35d7fa</cp:keywords>
</cp:coreProperties>
</file>