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Default="00D72722" w:rsidP="00106788">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Pr>
          <w:rStyle w:val="Strong"/>
          <w:rFonts w:ascii="GHEA Grapalat" w:hAnsi="GHEA Grapalat"/>
          <w:color w:val="000000"/>
          <w:lang w:val="hy-AM"/>
        </w:rPr>
        <w:t>ԱՄՓՈՓԱԹԵՐԹ</w:t>
      </w:r>
    </w:p>
    <w:p w:rsidR="00D72722" w:rsidRPr="007556B6" w:rsidRDefault="00477B41" w:rsidP="00876BBA">
      <w:pPr>
        <w:spacing w:after="0" w:line="240" w:lineRule="auto"/>
        <w:jc w:val="center"/>
        <w:rPr>
          <w:rFonts w:ascii="GHEA Grapalat" w:hAnsi="GHEA Grapalat"/>
          <w:b/>
          <w:sz w:val="24"/>
          <w:szCs w:val="24"/>
          <w:lang w:val="pt-BR"/>
        </w:rPr>
      </w:pPr>
      <w:r>
        <w:rPr>
          <w:rFonts w:ascii="GHEA Grapalat" w:hAnsi="GHEA Grapalat"/>
          <w:b/>
          <w:bCs/>
          <w:sz w:val="24"/>
          <w:szCs w:val="24"/>
          <w:shd w:val="clear" w:color="auto" w:fill="FFFFFF"/>
          <w:lang w:val="hy-AM"/>
        </w:rPr>
        <w:t>«ՀԱՅԱՍՏԱՆԻ ՀԱՆՐԱՊԵՏՈՒԹՅԱՆ ԿԱՌԱՎԱՐՈՒԹՅԱՆ 2012 ԹՎԱԿԱՆԻ ԱՊՐԻԼԻ 26-Ի N</w:t>
      </w:r>
      <w:r>
        <w:rPr>
          <w:rFonts w:ascii="Courier New" w:hAnsi="Courier New" w:cs="Courier New"/>
          <w:b/>
          <w:bCs/>
          <w:sz w:val="24"/>
          <w:szCs w:val="24"/>
          <w:shd w:val="clear" w:color="auto" w:fill="FFFFFF"/>
          <w:lang w:val="hy-AM"/>
        </w:rPr>
        <w:t> </w:t>
      </w:r>
      <w:r>
        <w:rPr>
          <w:rFonts w:ascii="GHEA Grapalat" w:hAnsi="GHEA Grapalat"/>
          <w:b/>
          <w:bCs/>
          <w:sz w:val="24"/>
          <w:szCs w:val="24"/>
          <w:shd w:val="clear" w:color="auto" w:fill="FFFFFF"/>
          <w:lang w:val="hy-AM"/>
        </w:rPr>
        <w:t>597-Ն ՈՐՈՇՄԱՆ ՄԵՋ ՓՈՓՈԽՈՒԹՅՈՒՆՆԵՐ ԵՎ ԼՐԱՑՈՒՄՆԵՐ ԿԱՏԱՐԵԼՈՒ ՄԱՍԻՆ»</w:t>
      </w:r>
      <w:r w:rsidR="00876BBA">
        <w:rPr>
          <w:rFonts w:ascii="GHEA Grapalat" w:hAnsi="GHEA Grapalat"/>
          <w:b/>
          <w:bCs/>
          <w:sz w:val="24"/>
          <w:szCs w:val="24"/>
          <w:shd w:val="clear" w:color="auto" w:fill="FFFFFF"/>
          <w:lang w:val="hy-AM"/>
        </w:rPr>
        <w:t xml:space="preserve"> </w:t>
      </w:r>
      <w:r w:rsidR="00D72722" w:rsidRPr="007556B6">
        <w:rPr>
          <w:rFonts w:ascii="GHEA Grapalat" w:hAnsi="GHEA Grapalat" w:cs="Sylfaen"/>
          <w:b/>
          <w:noProof/>
          <w:sz w:val="24"/>
          <w:szCs w:val="24"/>
          <w:lang w:val="af-ZA"/>
        </w:rPr>
        <w:t xml:space="preserve">ՀՀ </w:t>
      </w:r>
      <w:r w:rsidR="007556B6" w:rsidRPr="007556B6">
        <w:rPr>
          <w:rFonts w:ascii="GHEA Grapalat" w:hAnsi="GHEA Grapalat" w:cs="Sylfaen"/>
          <w:b/>
          <w:noProof/>
          <w:sz w:val="24"/>
          <w:szCs w:val="24"/>
          <w:lang w:val="af-ZA"/>
        </w:rPr>
        <w:t>ԿԱՌԱՎԱՐՈՒԹՅԱՆ ՈՐՈՇՄԱՆ</w:t>
      </w:r>
      <w:r w:rsidR="007556B6" w:rsidRPr="007556B6">
        <w:rPr>
          <w:rFonts w:ascii="GHEA Grapalat" w:hAnsi="GHEA Grapalat"/>
          <w:b/>
          <w:sz w:val="24"/>
          <w:szCs w:val="24"/>
          <w:lang w:val="pt-BR"/>
        </w:rPr>
        <w:t xml:space="preserve"> ՆԱԽԱԳԾԻ ՎԵՐԱԲԵՐՅԱԼ ՍՏԱՑՎԱԾ ԴԻՏՈՂՈՒԹՅՈՒՆՆԵՐԻ ԵՎ ԱՌԱՋԱՐԿՈՒԹՅՈՒՆՆԵՐԻ </w:t>
      </w:r>
    </w:p>
    <w:tbl>
      <w:tblPr>
        <w:tblStyle w:val="TableGrid"/>
        <w:tblW w:w="9985" w:type="dxa"/>
        <w:tblInd w:w="0" w:type="dxa"/>
        <w:tblLook w:val="04A0" w:firstRow="1" w:lastRow="0" w:firstColumn="1" w:lastColumn="0" w:noHBand="0" w:noVBand="1"/>
      </w:tblPr>
      <w:tblGrid>
        <w:gridCol w:w="7285"/>
        <w:gridCol w:w="2700"/>
      </w:tblGrid>
      <w:tr w:rsidR="006871C4" w:rsidTr="00DB1340">
        <w:trPr>
          <w:trHeight w:val="515"/>
        </w:trPr>
        <w:tc>
          <w:tcPr>
            <w:tcW w:w="7285"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Pr="00ED16F4" w:rsidRDefault="00D72722" w:rsidP="00F10BBE">
            <w:pPr>
              <w:pStyle w:val="ListParagraph"/>
              <w:numPr>
                <w:ilvl w:val="0"/>
                <w:numId w:val="1"/>
              </w:numPr>
              <w:jc w:val="center"/>
              <w:rPr>
                <w:rFonts w:ascii="GHEA Grapalat" w:hAnsi="GHEA Grapalat"/>
                <w:b/>
                <w:sz w:val="24"/>
                <w:szCs w:val="24"/>
                <w:lang w:val="en-US"/>
              </w:rPr>
            </w:pPr>
            <w:r w:rsidRPr="00ED16F4">
              <w:rPr>
                <w:rFonts w:ascii="GHEA Grapalat" w:hAnsi="GHEA Grapalat"/>
                <w:b/>
                <w:sz w:val="24"/>
                <w:szCs w:val="24"/>
              </w:rPr>
              <w:t>Ֆինանսների նախարարություն</w:t>
            </w:r>
          </w:p>
        </w:tc>
        <w:tc>
          <w:tcPr>
            <w:tcW w:w="27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Default="001C066B" w:rsidP="001C066B">
            <w:pPr>
              <w:spacing w:before="240" w:after="0" w:line="360" w:lineRule="auto"/>
              <w:jc w:val="center"/>
              <w:rPr>
                <w:rFonts w:ascii="GHEA Grapalat" w:hAnsi="GHEA Grapalat"/>
                <w:sz w:val="24"/>
                <w:szCs w:val="24"/>
                <w:lang w:val="en-GB" w:eastAsia="ru-RU"/>
              </w:rPr>
            </w:pPr>
            <w:r>
              <w:rPr>
                <w:rFonts w:ascii="GHEA Grapalat" w:hAnsi="GHEA Grapalat"/>
                <w:sz w:val="24"/>
                <w:szCs w:val="24"/>
                <w:lang w:val="hy-AM" w:eastAsia="ru-RU"/>
              </w:rPr>
              <w:t>16</w:t>
            </w:r>
            <w:r>
              <w:rPr>
                <w:rFonts w:ascii="GHEA Grapalat" w:hAnsi="GHEA Grapalat"/>
                <w:sz w:val="24"/>
                <w:szCs w:val="24"/>
                <w:lang w:val="en-GB" w:eastAsia="ru-RU"/>
              </w:rPr>
              <w:t>.02</w:t>
            </w:r>
            <w:r w:rsidR="00D72722">
              <w:rPr>
                <w:rFonts w:ascii="GHEA Grapalat" w:hAnsi="GHEA Grapalat"/>
                <w:sz w:val="24"/>
                <w:szCs w:val="24"/>
                <w:lang w:val="en-GB" w:eastAsia="ru-RU"/>
              </w:rPr>
              <w:t>.202</w:t>
            </w:r>
            <w:r>
              <w:rPr>
                <w:rFonts w:ascii="GHEA Grapalat" w:hAnsi="GHEA Grapalat"/>
                <w:sz w:val="24"/>
                <w:szCs w:val="24"/>
                <w:lang w:val="hy-AM" w:eastAsia="ru-RU"/>
              </w:rPr>
              <w:t>6</w:t>
            </w:r>
            <w:r w:rsidR="00D72722">
              <w:rPr>
                <w:rFonts w:ascii="GHEA Grapalat" w:hAnsi="GHEA Grapalat"/>
                <w:sz w:val="24"/>
                <w:szCs w:val="24"/>
                <w:lang w:val="hy-AM" w:eastAsia="ru-RU"/>
              </w:rPr>
              <w:t xml:space="preserve"> </w:t>
            </w:r>
            <w:r w:rsidR="00D72722">
              <w:rPr>
                <w:rFonts w:ascii="GHEA Grapalat" w:hAnsi="GHEA Grapalat"/>
                <w:sz w:val="24"/>
                <w:szCs w:val="24"/>
                <w:lang w:val="en-GB" w:eastAsia="ru-RU"/>
              </w:rPr>
              <w:t>թ.</w:t>
            </w:r>
          </w:p>
        </w:tc>
      </w:tr>
      <w:tr w:rsidR="006871C4" w:rsidTr="00DB1340">
        <w:trPr>
          <w:trHeight w:val="495"/>
        </w:trPr>
        <w:tc>
          <w:tcPr>
            <w:tcW w:w="7285"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Default="00D72722" w:rsidP="00F10BBE">
            <w:pPr>
              <w:spacing w:after="0" w:line="240" w:lineRule="auto"/>
              <w:rPr>
                <w:rFonts w:ascii="GHEA Grapalat" w:eastAsia="Times New Roman" w:hAnsi="GHEA Grapalat"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Pr="001C066B" w:rsidRDefault="00D72722" w:rsidP="00F10BBE">
            <w:pPr>
              <w:spacing w:before="240" w:after="0" w:line="360" w:lineRule="auto"/>
              <w:jc w:val="center"/>
              <w:rPr>
                <w:rFonts w:ascii="GHEA Grapalat" w:hAnsi="GHEA Grapalat"/>
                <w:sz w:val="24"/>
                <w:szCs w:val="24"/>
                <w:lang w:val="hy-AM" w:eastAsia="ru-RU"/>
              </w:rPr>
            </w:pPr>
            <w:r w:rsidRPr="001C066B">
              <w:rPr>
                <w:rFonts w:ascii="GHEA Grapalat" w:hAnsi="GHEA Grapalat"/>
                <w:sz w:val="24"/>
                <w:szCs w:val="24"/>
                <w:lang w:val="hy-AM" w:eastAsia="ru-RU"/>
              </w:rPr>
              <w:t xml:space="preserve">N </w:t>
            </w:r>
            <w:r w:rsidR="001C066B" w:rsidRPr="001C066B">
              <w:rPr>
                <w:rFonts w:ascii="GHEA Grapalat" w:hAnsi="GHEA Grapalat"/>
                <w:sz w:val="24"/>
                <w:szCs w:val="24"/>
                <w:lang w:val="hy-AM" w:eastAsia="ru-RU"/>
              </w:rPr>
              <w:t>01/11-4/2623-2026</w:t>
            </w:r>
          </w:p>
        </w:tc>
      </w:tr>
      <w:tr w:rsidR="00D72722" w:rsidTr="00DB1340">
        <w:tc>
          <w:tcPr>
            <w:tcW w:w="7285" w:type="dxa"/>
            <w:tcBorders>
              <w:top w:val="single" w:sz="4" w:space="0" w:color="auto"/>
              <w:left w:val="single" w:sz="4" w:space="0" w:color="auto"/>
              <w:bottom w:val="single" w:sz="4" w:space="0" w:color="auto"/>
              <w:right w:val="single" w:sz="4" w:space="0" w:color="auto"/>
            </w:tcBorders>
            <w:hideMark/>
          </w:tcPr>
          <w:p w:rsidR="00D72722" w:rsidRDefault="00B46E32" w:rsidP="00F10BBE">
            <w:pPr>
              <w:spacing w:after="0" w:line="240" w:lineRule="auto"/>
              <w:jc w:val="both"/>
              <w:rPr>
                <w:rFonts w:ascii="GHEA Grapalat" w:hAnsi="GHEA Grapalat"/>
                <w:color w:val="FF0000"/>
                <w:sz w:val="24"/>
                <w:szCs w:val="24"/>
                <w:lang w:val="hy-AM"/>
              </w:rPr>
            </w:pPr>
            <w:r>
              <w:rPr>
                <w:rFonts w:ascii="GHEA Grapalat" w:hAnsi="GHEA Grapalat"/>
                <w:bCs/>
                <w:sz w:val="24"/>
                <w:szCs w:val="24"/>
                <w:shd w:val="clear" w:color="auto" w:fill="FFFFFF"/>
              </w:rPr>
              <w:t>Նախագծի վերաբերյալ առաջարկություննե</w:t>
            </w:r>
            <w:r>
              <w:rPr>
                <w:rFonts w:ascii="GHEA Grapalat" w:hAnsi="GHEA Grapalat"/>
                <w:bCs/>
                <w:sz w:val="24"/>
                <w:szCs w:val="24"/>
                <w:shd w:val="clear" w:color="auto" w:fill="FFFFFF"/>
                <w:lang w:val="hy-AM"/>
              </w:rPr>
              <w:t>ր և</w:t>
            </w:r>
            <w:r>
              <w:rPr>
                <w:rFonts w:ascii="GHEA Grapalat" w:hAnsi="GHEA Grapalat"/>
                <w:bCs/>
                <w:sz w:val="24"/>
                <w:szCs w:val="24"/>
                <w:shd w:val="clear" w:color="auto" w:fill="FFFFFF"/>
              </w:rPr>
              <w:t xml:space="preserve"> </w:t>
            </w:r>
            <w:r>
              <w:rPr>
                <w:rFonts w:ascii="GHEA Grapalat" w:eastAsia="Times New Roman" w:hAnsi="GHEA Grapalat" w:cs="Times New Roman"/>
                <w:sz w:val="24"/>
                <w:szCs w:val="24"/>
                <w:lang w:eastAsia="ru-RU"/>
              </w:rPr>
              <w:t>դիտողություններ</w:t>
            </w:r>
            <w:r>
              <w:rPr>
                <w:rFonts w:ascii="GHEA Grapalat" w:hAnsi="GHEA Grapalat"/>
                <w:bCs/>
                <w:sz w:val="24"/>
                <w:szCs w:val="24"/>
                <w:shd w:val="clear" w:color="auto" w:fill="FFFFFF"/>
              </w:rPr>
              <w:t xml:space="preserve"> չունեն:</w:t>
            </w:r>
          </w:p>
        </w:tc>
        <w:tc>
          <w:tcPr>
            <w:tcW w:w="2700" w:type="dxa"/>
            <w:tcBorders>
              <w:top w:val="single" w:sz="4" w:space="0" w:color="auto"/>
              <w:left w:val="single" w:sz="4" w:space="0" w:color="auto"/>
              <w:bottom w:val="single" w:sz="4" w:space="0" w:color="auto"/>
              <w:right w:val="single" w:sz="4" w:space="0" w:color="auto"/>
            </w:tcBorders>
          </w:tcPr>
          <w:p w:rsidR="00D72722" w:rsidRDefault="00D72722" w:rsidP="00F10BBE">
            <w:pPr>
              <w:spacing w:before="240" w:after="0" w:line="360" w:lineRule="auto"/>
              <w:ind w:firstLine="567"/>
              <w:jc w:val="both"/>
              <w:rPr>
                <w:rFonts w:ascii="GHEA Grapalat" w:hAnsi="GHEA Grapalat"/>
                <w:sz w:val="24"/>
                <w:szCs w:val="24"/>
                <w:lang w:val="en-GB" w:eastAsia="zh-CN"/>
              </w:rPr>
            </w:pPr>
          </w:p>
        </w:tc>
      </w:tr>
      <w:tr w:rsidR="006871C4" w:rsidTr="00DB1340">
        <w:trPr>
          <w:trHeight w:val="515"/>
        </w:trPr>
        <w:tc>
          <w:tcPr>
            <w:tcW w:w="7285" w:type="dxa"/>
            <w:vMerge w:val="restart"/>
            <w:shd w:val="clear" w:color="auto" w:fill="F2F2F2" w:themeFill="background1" w:themeFillShade="F2"/>
            <w:vAlign w:val="center"/>
            <w:hideMark/>
          </w:tcPr>
          <w:p w:rsidR="00DC4AF1" w:rsidRPr="00ED16F4" w:rsidRDefault="00DC4AF1" w:rsidP="00106788">
            <w:pPr>
              <w:pStyle w:val="ListParagraph"/>
              <w:numPr>
                <w:ilvl w:val="0"/>
                <w:numId w:val="1"/>
              </w:numPr>
              <w:jc w:val="center"/>
              <w:rPr>
                <w:rFonts w:ascii="GHEA Grapalat" w:hAnsi="GHEA Grapalat"/>
                <w:b/>
                <w:sz w:val="24"/>
                <w:szCs w:val="24"/>
              </w:rPr>
            </w:pPr>
            <w:r w:rsidRPr="00ED16F4">
              <w:rPr>
                <w:rFonts w:ascii="GHEA Grapalat" w:hAnsi="GHEA Grapalat"/>
                <w:b/>
                <w:sz w:val="24"/>
                <w:szCs w:val="24"/>
              </w:rPr>
              <w:t>Աշխատանքի և սոցիալական հարցերի նախարարություն</w:t>
            </w:r>
          </w:p>
        </w:tc>
        <w:tc>
          <w:tcPr>
            <w:tcW w:w="2700" w:type="dxa"/>
            <w:shd w:val="clear" w:color="auto" w:fill="F2F2F2" w:themeFill="background1" w:themeFillShade="F2"/>
            <w:hideMark/>
          </w:tcPr>
          <w:p w:rsidR="00DC4AF1" w:rsidRPr="00034090" w:rsidRDefault="00DC4AF1" w:rsidP="00BA7564">
            <w:pPr>
              <w:spacing w:before="240" w:line="360" w:lineRule="auto"/>
              <w:jc w:val="center"/>
              <w:rPr>
                <w:rFonts w:ascii="GHEA Grapalat" w:hAnsi="GHEA Grapalat"/>
                <w:sz w:val="24"/>
                <w:szCs w:val="24"/>
              </w:rPr>
            </w:pPr>
            <w:r>
              <w:rPr>
                <w:rFonts w:ascii="GHEA Grapalat" w:hAnsi="GHEA Grapalat"/>
                <w:sz w:val="24"/>
                <w:szCs w:val="24"/>
              </w:rPr>
              <w:t>10.0</w:t>
            </w:r>
            <w:r>
              <w:rPr>
                <w:rFonts w:ascii="GHEA Grapalat" w:hAnsi="GHEA Grapalat"/>
                <w:sz w:val="24"/>
                <w:szCs w:val="24"/>
                <w:lang w:val="hy-AM"/>
              </w:rPr>
              <w:t>2</w:t>
            </w:r>
            <w:r>
              <w:rPr>
                <w:rFonts w:ascii="GHEA Grapalat" w:hAnsi="GHEA Grapalat"/>
                <w:sz w:val="24"/>
                <w:szCs w:val="24"/>
              </w:rPr>
              <w:t>.202</w:t>
            </w:r>
            <w:r>
              <w:rPr>
                <w:rFonts w:ascii="GHEA Grapalat" w:hAnsi="GHEA Grapalat"/>
                <w:sz w:val="24"/>
                <w:szCs w:val="24"/>
                <w:lang w:val="hy-AM"/>
              </w:rPr>
              <w:t>6</w:t>
            </w:r>
            <w:r w:rsidRPr="00034090">
              <w:rPr>
                <w:rFonts w:ascii="GHEA Grapalat" w:hAnsi="GHEA Grapalat"/>
                <w:sz w:val="24"/>
                <w:szCs w:val="24"/>
              </w:rPr>
              <w:t>թ.</w:t>
            </w:r>
          </w:p>
        </w:tc>
      </w:tr>
      <w:tr w:rsidR="006871C4" w:rsidTr="00DB1340">
        <w:trPr>
          <w:trHeight w:val="495"/>
        </w:trPr>
        <w:tc>
          <w:tcPr>
            <w:tcW w:w="7285" w:type="dxa"/>
            <w:vMerge/>
            <w:shd w:val="clear" w:color="auto" w:fill="F2F2F2" w:themeFill="background1" w:themeFillShade="F2"/>
            <w:hideMark/>
          </w:tcPr>
          <w:p w:rsidR="00DC4AF1" w:rsidRDefault="00DC4AF1" w:rsidP="00DC4AF1">
            <w:pPr>
              <w:pStyle w:val="ListParagraph"/>
              <w:numPr>
                <w:ilvl w:val="0"/>
                <w:numId w:val="12"/>
              </w:numPr>
              <w:jc w:val="center"/>
              <w:rPr>
                <w:rFonts w:ascii="GHEA Grapalat" w:hAnsi="GHEA Grapalat"/>
                <w:sz w:val="24"/>
                <w:szCs w:val="24"/>
              </w:rPr>
            </w:pPr>
          </w:p>
        </w:tc>
        <w:tc>
          <w:tcPr>
            <w:tcW w:w="2700" w:type="dxa"/>
            <w:shd w:val="clear" w:color="auto" w:fill="F2F2F2" w:themeFill="background1" w:themeFillShade="F2"/>
            <w:hideMark/>
          </w:tcPr>
          <w:p w:rsidR="00DC4AF1" w:rsidRPr="00DC4AF1" w:rsidRDefault="00DC4AF1" w:rsidP="00BA7564">
            <w:pPr>
              <w:spacing w:before="240" w:line="360" w:lineRule="auto"/>
              <w:jc w:val="center"/>
              <w:rPr>
                <w:rFonts w:ascii="GHEA Grapalat" w:hAnsi="GHEA Grapalat"/>
                <w:sz w:val="24"/>
                <w:szCs w:val="24"/>
              </w:rPr>
            </w:pPr>
            <w:r w:rsidRPr="00DC4AF1">
              <w:rPr>
                <w:rFonts w:ascii="GHEA Grapalat" w:hAnsi="GHEA Grapalat"/>
                <w:sz w:val="24"/>
                <w:szCs w:val="24"/>
              </w:rPr>
              <w:t xml:space="preserve"> N ԱԹ/ԳԽ/4386-2026</w:t>
            </w:r>
          </w:p>
        </w:tc>
      </w:tr>
      <w:tr w:rsidR="00DC4AF1" w:rsidTr="00DB1340">
        <w:tc>
          <w:tcPr>
            <w:tcW w:w="7285" w:type="dxa"/>
            <w:hideMark/>
          </w:tcPr>
          <w:p w:rsidR="00DC4AF1" w:rsidRDefault="00B46E32" w:rsidP="00DC4AF1">
            <w:pPr>
              <w:spacing w:after="0" w:line="240" w:lineRule="auto"/>
              <w:jc w:val="both"/>
              <w:rPr>
                <w:rFonts w:ascii="GHEA Grapalat" w:hAnsi="GHEA Grapalat"/>
                <w:color w:val="FF0000"/>
                <w:sz w:val="24"/>
                <w:szCs w:val="24"/>
                <w:lang w:val="hy-AM"/>
              </w:rPr>
            </w:pPr>
            <w:r>
              <w:rPr>
                <w:rFonts w:ascii="GHEA Grapalat" w:hAnsi="GHEA Grapalat"/>
                <w:bCs/>
                <w:sz w:val="24"/>
                <w:szCs w:val="24"/>
                <w:shd w:val="clear" w:color="auto" w:fill="FFFFFF"/>
              </w:rPr>
              <w:t>Նախագծի վերաբերյալ առաջարկություննե</w:t>
            </w:r>
            <w:r>
              <w:rPr>
                <w:rFonts w:ascii="GHEA Grapalat" w:hAnsi="GHEA Grapalat"/>
                <w:bCs/>
                <w:sz w:val="24"/>
                <w:szCs w:val="24"/>
                <w:shd w:val="clear" w:color="auto" w:fill="FFFFFF"/>
                <w:lang w:val="hy-AM"/>
              </w:rPr>
              <w:t>ր և</w:t>
            </w:r>
            <w:r>
              <w:rPr>
                <w:rFonts w:ascii="GHEA Grapalat" w:hAnsi="GHEA Grapalat"/>
                <w:bCs/>
                <w:sz w:val="24"/>
                <w:szCs w:val="24"/>
                <w:shd w:val="clear" w:color="auto" w:fill="FFFFFF"/>
              </w:rPr>
              <w:t xml:space="preserve"> </w:t>
            </w:r>
            <w:r>
              <w:rPr>
                <w:rFonts w:ascii="GHEA Grapalat" w:eastAsia="Times New Roman" w:hAnsi="GHEA Grapalat" w:cs="Times New Roman"/>
                <w:sz w:val="24"/>
                <w:szCs w:val="24"/>
                <w:lang w:eastAsia="ru-RU"/>
              </w:rPr>
              <w:t>դիտողություններ</w:t>
            </w:r>
            <w:r>
              <w:rPr>
                <w:rFonts w:ascii="GHEA Grapalat" w:hAnsi="GHEA Grapalat"/>
                <w:bCs/>
                <w:sz w:val="24"/>
                <w:szCs w:val="24"/>
                <w:shd w:val="clear" w:color="auto" w:fill="FFFFFF"/>
              </w:rPr>
              <w:t xml:space="preserve"> չունեն:</w:t>
            </w:r>
          </w:p>
        </w:tc>
        <w:tc>
          <w:tcPr>
            <w:tcW w:w="2700" w:type="dxa"/>
          </w:tcPr>
          <w:p w:rsidR="00DC4AF1" w:rsidRDefault="00DC4AF1" w:rsidP="00BA7564">
            <w:pPr>
              <w:spacing w:before="240" w:after="0" w:line="360" w:lineRule="auto"/>
              <w:ind w:firstLine="567"/>
              <w:jc w:val="both"/>
              <w:rPr>
                <w:rFonts w:ascii="GHEA Grapalat" w:hAnsi="GHEA Grapalat"/>
                <w:sz w:val="24"/>
                <w:szCs w:val="24"/>
                <w:lang w:val="en-GB" w:eastAsia="zh-CN"/>
              </w:rPr>
            </w:pPr>
          </w:p>
        </w:tc>
      </w:tr>
      <w:tr w:rsidR="006871C4" w:rsidRPr="002E4D41" w:rsidTr="00DB1340">
        <w:trPr>
          <w:trHeight w:val="515"/>
        </w:trPr>
        <w:tc>
          <w:tcPr>
            <w:tcW w:w="7285" w:type="dxa"/>
            <w:vMerge w:val="restart"/>
            <w:shd w:val="clear" w:color="auto" w:fill="F2F2F2" w:themeFill="background1" w:themeFillShade="F2"/>
            <w:vAlign w:val="center"/>
            <w:hideMark/>
          </w:tcPr>
          <w:p w:rsidR="002E4D41" w:rsidRPr="00ED16F4" w:rsidRDefault="002E4D41" w:rsidP="00106788">
            <w:pPr>
              <w:pStyle w:val="ListParagraph"/>
              <w:numPr>
                <w:ilvl w:val="0"/>
                <w:numId w:val="1"/>
              </w:numPr>
              <w:jc w:val="center"/>
              <w:rPr>
                <w:rFonts w:ascii="GHEA Grapalat" w:hAnsi="GHEA Grapalat"/>
                <w:b/>
                <w:sz w:val="24"/>
                <w:szCs w:val="24"/>
              </w:rPr>
            </w:pPr>
            <w:r w:rsidRPr="00ED16F4">
              <w:rPr>
                <w:rFonts w:ascii="GHEA Grapalat" w:hAnsi="GHEA Grapalat"/>
                <w:b/>
                <w:sz w:val="24"/>
                <w:szCs w:val="24"/>
              </w:rPr>
              <w:t>Տարածքային կառավարման և ենթակառուցվածքների նախարարություն</w:t>
            </w:r>
          </w:p>
        </w:tc>
        <w:tc>
          <w:tcPr>
            <w:tcW w:w="2700" w:type="dxa"/>
            <w:shd w:val="clear" w:color="auto" w:fill="F2F2F2" w:themeFill="background1" w:themeFillShade="F2"/>
            <w:hideMark/>
          </w:tcPr>
          <w:p w:rsidR="002E4D41" w:rsidRPr="002E4D41" w:rsidRDefault="002E4D41" w:rsidP="00BA7564">
            <w:pPr>
              <w:spacing w:before="240" w:after="0" w:line="360" w:lineRule="auto"/>
              <w:jc w:val="center"/>
              <w:rPr>
                <w:rFonts w:ascii="GHEA Grapalat" w:hAnsi="GHEA Grapalat"/>
                <w:sz w:val="24"/>
                <w:szCs w:val="24"/>
                <w:lang w:val="en-GB" w:eastAsia="ru-RU"/>
              </w:rPr>
            </w:pPr>
            <w:r>
              <w:rPr>
                <w:rFonts w:ascii="GHEA Grapalat" w:hAnsi="GHEA Grapalat"/>
                <w:sz w:val="24"/>
                <w:szCs w:val="24"/>
                <w:lang w:val="en-GB" w:eastAsia="ru-RU"/>
              </w:rPr>
              <w:t>30.01.2026</w:t>
            </w:r>
            <w:r w:rsidRPr="002E4D41">
              <w:rPr>
                <w:rFonts w:ascii="GHEA Grapalat" w:hAnsi="GHEA Grapalat"/>
                <w:sz w:val="24"/>
                <w:szCs w:val="24"/>
                <w:lang w:val="hy-AM" w:eastAsia="ru-RU"/>
              </w:rPr>
              <w:t xml:space="preserve"> </w:t>
            </w:r>
            <w:r w:rsidRPr="002E4D41">
              <w:rPr>
                <w:rFonts w:ascii="GHEA Grapalat" w:hAnsi="GHEA Grapalat"/>
                <w:sz w:val="24"/>
                <w:szCs w:val="24"/>
                <w:lang w:val="en-GB" w:eastAsia="ru-RU"/>
              </w:rPr>
              <w:t>թ.</w:t>
            </w:r>
          </w:p>
        </w:tc>
      </w:tr>
      <w:tr w:rsidR="006871C4" w:rsidRPr="002E4D41" w:rsidTr="00DB1340">
        <w:trPr>
          <w:trHeight w:val="495"/>
        </w:trPr>
        <w:tc>
          <w:tcPr>
            <w:tcW w:w="7285" w:type="dxa"/>
            <w:vMerge/>
            <w:shd w:val="clear" w:color="auto" w:fill="F2F2F2" w:themeFill="background1" w:themeFillShade="F2"/>
            <w:hideMark/>
          </w:tcPr>
          <w:p w:rsidR="002E4D41" w:rsidRPr="002E4D41" w:rsidRDefault="002E4D41" w:rsidP="00BA7564">
            <w:pPr>
              <w:spacing w:after="0" w:line="240" w:lineRule="auto"/>
              <w:rPr>
                <w:rFonts w:ascii="GHEA Grapalat" w:eastAsia="Times New Roman" w:hAnsi="GHEA Grapalat" w:cs="Times New Roman"/>
                <w:sz w:val="24"/>
                <w:szCs w:val="24"/>
              </w:rPr>
            </w:pPr>
          </w:p>
        </w:tc>
        <w:tc>
          <w:tcPr>
            <w:tcW w:w="2700" w:type="dxa"/>
            <w:shd w:val="clear" w:color="auto" w:fill="F2F2F2" w:themeFill="background1" w:themeFillShade="F2"/>
            <w:hideMark/>
          </w:tcPr>
          <w:p w:rsidR="002E4D41" w:rsidRPr="002E4D41" w:rsidRDefault="002E4D41" w:rsidP="00BA7564">
            <w:pPr>
              <w:spacing w:before="240" w:after="0" w:line="360" w:lineRule="auto"/>
              <w:jc w:val="center"/>
              <w:rPr>
                <w:rFonts w:ascii="GHEA Grapalat" w:hAnsi="GHEA Grapalat"/>
                <w:sz w:val="24"/>
                <w:szCs w:val="24"/>
                <w:lang w:val="en-GB" w:eastAsia="ru-RU"/>
              </w:rPr>
            </w:pPr>
            <w:r w:rsidRPr="002E4D41">
              <w:rPr>
                <w:rFonts w:ascii="GHEA Grapalat" w:hAnsi="GHEA Grapalat"/>
                <w:sz w:val="24"/>
                <w:szCs w:val="24"/>
                <w:lang w:val="en-GB" w:eastAsia="ru-RU"/>
              </w:rPr>
              <w:t>N ԴԽ/15.2/4575-2026</w:t>
            </w:r>
          </w:p>
        </w:tc>
      </w:tr>
      <w:tr w:rsidR="002E4D41" w:rsidTr="00DB1340">
        <w:tc>
          <w:tcPr>
            <w:tcW w:w="7285" w:type="dxa"/>
            <w:hideMark/>
          </w:tcPr>
          <w:p w:rsidR="002E4D41" w:rsidRDefault="00B46E32" w:rsidP="00BA7564">
            <w:pPr>
              <w:spacing w:after="0" w:line="240" w:lineRule="auto"/>
              <w:jc w:val="both"/>
              <w:rPr>
                <w:rFonts w:ascii="GHEA Grapalat" w:hAnsi="GHEA Grapalat"/>
                <w:color w:val="FF0000"/>
                <w:sz w:val="24"/>
                <w:szCs w:val="24"/>
                <w:lang w:val="hy-AM"/>
              </w:rPr>
            </w:pPr>
            <w:r>
              <w:rPr>
                <w:rFonts w:ascii="GHEA Grapalat" w:hAnsi="GHEA Grapalat"/>
                <w:bCs/>
                <w:sz w:val="24"/>
                <w:szCs w:val="24"/>
                <w:shd w:val="clear" w:color="auto" w:fill="FFFFFF"/>
              </w:rPr>
              <w:t>Նախագծի վերաբերյալ առաջարկություննե</w:t>
            </w:r>
            <w:r>
              <w:rPr>
                <w:rFonts w:ascii="GHEA Grapalat" w:hAnsi="GHEA Grapalat"/>
                <w:bCs/>
                <w:sz w:val="24"/>
                <w:szCs w:val="24"/>
                <w:shd w:val="clear" w:color="auto" w:fill="FFFFFF"/>
                <w:lang w:val="hy-AM"/>
              </w:rPr>
              <w:t>ր և</w:t>
            </w:r>
            <w:r>
              <w:rPr>
                <w:rFonts w:ascii="GHEA Grapalat" w:hAnsi="GHEA Grapalat"/>
                <w:bCs/>
                <w:sz w:val="24"/>
                <w:szCs w:val="24"/>
                <w:shd w:val="clear" w:color="auto" w:fill="FFFFFF"/>
              </w:rPr>
              <w:t xml:space="preserve"> </w:t>
            </w:r>
            <w:r>
              <w:rPr>
                <w:rFonts w:ascii="GHEA Grapalat" w:eastAsia="Times New Roman" w:hAnsi="GHEA Grapalat" w:cs="Times New Roman"/>
                <w:sz w:val="24"/>
                <w:szCs w:val="24"/>
                <w:lang w:eastAsia="ru-RU"/>
              </w:rPr>
              <w:t>դիտողություններ</w:t>
            </w:r>
            <w:r>
              <w:rPr>
                <w:rFonts w:ascii="GHEA Grapalat" w:hAnsi="GHEA Grapalat"/>
                <w:bCs/>
                <w:sz w:val="24"/>
                <w:szCs w:val="24"/>
                <w:shd w:val="clear" w:color="auto" w:fill="FFFFFF"/>
              </w:rPr>
              <w:t xml:space="preserve"> չունեն:</w:t>
            </w:r>
          </w:p>
        </w:tc>
        <w:tc>
          <w:tcPr>
            <w:tcW w:w="2700" w:type="dxa"/>
          </w:tcPr>
          <w:p w:rsidR="002E4D41" w:rsidRDefault="002E4D41" w:rsidP="00BA7564">
            <w:pPr>
              <w:spacing w:before="240" w:after="0" w:line="360" w:lineRule="auto"/>
              <w:ind w:firstLine="567"/>
              <w:jc w:val="both"/>
              <w:rPr>
                <w:rFonts w:ascii="GHEA Grapalat" w:hAnsi="GHEA Grapalat"/>
                <w:sz w:val="24"/>
                <w:szCs w:val="24"/>
                <w:lang w:val="en-GB" w:eastAsia="zh-CN"/>
              </w:rPr>
            </w:pPr>
          </w:p>
        </w:tc>
      </w:tr>
      <w:tr w:rsidR="006871C4" w:rsidTr="00DB1340">
        <w:tc>
          <w:tcPr>
            <w:tcW w:w="7285" w:type="dxa"/>
            <w:vMerge w:val="restart"/>
            <w:shd w:val="clear" w:color="auto" w:fill="F2F2F2" w:themeFill="background1" w:themeFillShade="F2"/>
            <w:vAlign w:val="center"/>
          </w:tcPr>
          <w:p w:rsidR="002E4D41" w:rsidRPr="00ED16F4" w:rsidRDefault="00106788" w:rsidP="00106788">
            <w:pPr>
              <w:pStyle w:val="ListParagraph"/>
              <w:numPr>
                <w:ilvl w:val="0"/>
                <w:numId w:val="1"/>
              </w:numPr>
              <w:jc w:val="center"/>
              <w:rPr>
                <w:rFonts w:ascii="GHEA Grapalat" w:hAnsi="GHEA Grapalat"/>
                <w:b/>
                <w:bCs/>
                <w:sz w:val="24"/>
                <w:szCs w:val="24"/>
                <w:shd w:val="clear" w:color="auto" w:fill="FFFFFF"/>
              </w:rPr>
            </w:pPr>
            <w:r w:rsidRPr="00ED16F4">
              <w:rPr>
                <w:rFonts w:ascii="GHEA Grapalat" w:hAnsi="GHEA Grapalat"/>
                <w:b/>
                <w:sz w:val="24"/>
                <w:szCs w:val="24"/>
              </w:rPr>
              <w:t>Առողջապահության նախարարություն</w:t>
            </w:r>
          </w:p>
        </w:tc>
        <w:tc>
          <w:tcPr>
            <w:tcW w:w="2700" w:type="dxa"/>
            <w:shd w:val="clear" w:color="auto" w:fill="F2F2F2" w:themeFill="background1" w:themeFillShade="F2"/>
          </w:tcPr>
          <w:p w:rsidR="002E4D41" w:rsidRPr="00106788" w:rsidRDefault="00BD2E01" w:rsidP="00BA7564">
            <w:pPr>
              <w:spacing w:before="240" w:after="0" w:line="360" w:lineRule="auto"/>
              <w:ind w:firstLine="567"/>
              <w:jc w:val="both"/>
              <w:rPr>
                <w:rFonts w:ascii="GHEA Grapalat" w:hAnsi="GHEA Grapalat"/>
                <w:sz w:val="24"/>
                <w:szCs w:val="24"/>
                <w:lang w:val="en-GB" w:eastAsia="zh-CN"/>
              </w:rPr>
            </w:pPr>
            <w:r>
              <w:rPr>
                <w:rFonts w:ascii="GHEA Grapalat" w:hAnsi="GHEA Grapalat"/>
                <w:sz w:val="24"/>
                <w:szCs w:val="24"/>
                <w:lang w:val="hy-AM"/>
              </w:rPr>
              <w:t>05</w:t>
            </w:r>
            <w:r w:rsidR="002E4D41" w:rsidRPr="00106788">
              <w:rPr>
                <w:rFonts w:ascii="GHEA Grapalat" w:hAnsi="GHEA Grapalat"/>
                <w:sz w:val="24"/>
                <w:szCs w:val="24"/>
              </w:rPr>
              <w:t>.0</w:t>
            </w:r>
            <w:r w:rsidR="002E4D41" w:rsidRPr="00106788">
              <w:rPr>
                <w:rFonts w:ascii="GHEA Grapalat" w:hAnsi="GHEA Grapalat"/>
                <w:sz w:val="24"/>
                <w:szCs w:val="24"/>
                <w:lang w:val="hy-AM"/>
              </w:rPr>
              <w:t>2</w:t>
            </w:r>
            <w:r w:rsidR="002E4D41" w:rsidRPr="00106788">
              <w:rPr>
                <w:rFonts w:ascii="GHEA Grapalat" w:hAnsi="GHEA Grapalat"/>
                <w:sz w:val="24"/>
                <w:szCs w:val="24"/>
              </w:rPr>
              <w:t>.202</w:t>
            </w:r>
            <w:r w:rsidR="002E4D41" w:rsidRPr="00106788">
              <w:rPr>
                <w:rFonts w:ascii="GHEA Grapalat" w:hAnsi="GHEA Grapalat"/>
                <w:sz w:val="24"/>
                <w:szCs w:val="24"/>
                <w:lang w:val="hy-AM"/>
              </w:rPr>
              <w:t>6</w:t>
            </w:r>
            <w:r w:rsidR="002E4D41" w:rsidRPr="00106788">
              <w:rPr>
                <w:rFonts w:ascii="GHEA Grapalat" w:hAnsi="GHEA Grapalat"/>
                <w:sz w:val="24"/>
                <w:szCs w:val="24"/>
              </w:rPr>
              <w:t>թ.</w:t>
            </w:r>
          </w:p>
        </w:tc>
      </w:tr>
      <w:tr w:rsidR="006871C4" w:rsidTr="00DB1340">
        <w:tc>
          <w:tcPr>
            <w:tcW w:w="7285" w:type="dxa"/>
            <w:vMerge/>
            <w:shd w:val="clear" w:color="auto" w:fill="F2F2F2" w:themeFill="background1" w:themeFillShade="F2"/>
          </w:tcPr>
          <w:p w:rsidR="002E4D41" w:rsidRPr="00106788" w:rsidRDefault="002E4D41" w:rsidP="00BA7564">
            <w:pPr>
              <w:spacing w:after="0" w:line="240" w:lineRule="auto"/>
              <w:jc w:val="both"/>
              <w:rPr>
                <w:rFonts w:ascii="GHEA Grapalat" w:hAnsi="GHEA Grapalat"/>
                <w:bCs/>
                <w:sz w:val="24"/>
                <w:szCs w:val="24"/>
                <w:shd w:val="clear" w:color="auto" w:fill="FFFFFF"/>
              </w:rPr>
            </w:pPr>
          </w:p>
        </w:tc>
        <w:tc>
          <w:tcPr>
            <w:tcW w:w="2700" w:type="dxa"/>
            <w:shd w:val="clear" w:color="auto" w:fill="F2F2F2" w:themeFill="background1" w:themeFillShade="F2"/>
          </w:tcPr>
          <w:p w:rsidR="002E4D41" w:rsidRPr="00106788" w:rsidRDefault="002E4D41" w:rsidP="00106788">
            <w:pPr>
              <w:spacing w:before="240" w:after="0" w:line="360" w:lineRule="auto"/>
              <w:jc w:val="center"/>
              <w:rPr>
                <w:rFonts w:ascii="GHEA Grapalat" w:hAnsi="GHEA Grapalat"/>
                <w:sz w:val="24"/>
                <w:szCs w:val="24"/>
                <w:lang w:val="en-GB" w:eastAsia="ru-RU"/>
              </w:rPr>
            </w:pPr>
            <w:r w:rsidRPr="00106788">
              <w:rPr>
                <w:rFonts w:ascii="GHEA Grapalat" w:hAnsi="GHEA Grapalat"/>
                <w:sz w:val="24"/>
                <w:szCs w:val="24"/>
                <w:lang w:val="en-GB" w:eastAsia="ru-RU"/>
              </w:rPr>
              <w:t>N ԱԱ/05/3580-2026</w:t>
            </w:r>
          </w:p>
        </w:tc>
      </w:tr>
      <w:tr w:rsidR="00106788" w:rsidTr="00DB1340">
        <w:tc>
          <w:tcPr>
            <w:tcW w:w="7285" w:type="dxa"/>
            <w:hideMark/>
          </w:tcPr>
          <w:p w:rsidR="00106788" w:rsidRDefault="00B46E32" w:rsidP="00BA7564">
            <w:pPr>
              <w:spacing w:after="0" w:line="240" w:lineRule="auto"/>
              <w:jc w:val="both"/>
              <w:rPr>
                <w:rFonts w:ascii="GHEA Grapalat" w:hAnsi="GHEA Grapalat"/>
                <w:color w:val="FF0000"/>
                <w:sz w:val="24"/>
                <w:szCs w:val="24"/>
                <w:lang w:val="hy-AM"/>
              </w:rPr>
            </w:pPr>
            <w:r>
              <w:rPr>
                <w:rFonts w:ascii="GHEA Grapalat" w:hAnsi="GHEA Grapalat"/>
                <w:bCs/>
                <w:sz w:val="24"/>
                <w:szCs w:val="24"/>
                <w:shd w:val="clear" w:color="auto" w:fill="FFFFFF"/>
              </w:rPr>
              <w:t>Նախագծի վերաբերյալ առաջարկություննե</w:t>
            </w:r>
            <w:r>
              <w:rPr>
                <w:rFonts w:ascii="GHEA Grapalat" w:hAnsi="GHEA Grapalat"/>
                <w:bCs/>
                <w:sz w:val="24"/>
                <w:szCs w:val="24"/>
                <w:shd w:val="clear" w:color="auto" w:fill="FFFFFF"/>
                <w:lang w:val="hy-AM"/>
              </w:rPr>
              <w:t>ր և</w:t>
            </w:r>
            <w:r>
              <w:rPr>
                <w:rFonts w:ascii="GHEA Grapalat" w:hAnsi="GHEA Grapalat"/>
                <w:bCs/>
                <w:sz w:val="24"/>
                <w:szCs w:val="24"/>
                <w:shd w:val="clear" w:color="auto" w:fill="FFFFFF"/>
              </w:rPr>
              <w:t xml:space="preserve"> </w:t>
            </w:r>
            <w:r>
              <w:rPr>
                <w:rFonts w:ascii="GHEA Grapalat" w:eastAsia="Times New Roman" w:hAnsi="GHEA Grapalat" w:cs="Times New Roman"/>
                <w:sz w:val="24"/>
                <w:szCs w:val="24"/>
                <w:lang w:eastAsia="ru-RU"/>
              </w:rPr>
              <w:t>դիտողություններ</w:t>
            </w:r>
            <w:r>
              <w:rPr>
                <w:rFonts w:ascii="GHEA Grapalat" w:hAnsi="GHEA Grapalat"/>
                <w:bCs/>
                <w:sz w:val="24"/>
                <w:szCs w:val="24"/>
                <w:shd w:val="clear" w:color="auto" w:fill="FFFFFF"/>
              </w:rPr>
              <w:t xml:space="preserve"> չունեն:</w:t>
            </w:r>
          </w:p>
        </w:tc>
        <w:tc>
          <w:tcPr>
            <w:tcW w:w="2700" w:type="dxa"/>
          </w:tcPr>
          <w:p w:rsidR="00106788" w:rsidRDefault="00106788" w:rsidP="00BA7564">
            <w:pPr>
              <w:spacing w:before="240" w:after="0" w:line="360" w:lineRule="auto"/>
              <w:ind w:firstLine="567"/>
              <w:jc w:val="both"/>
              <w:rPr>
                <w:rFonts w:ascii="GHEA Grapalat" w:hAnsi="GHEA Grapalat"/>
                <w:sz w:val="24"/>
                <w:szCs w:val="24"/>
                <w:lang w:val="en-GB" w:eastAsia="zh-CN"/>
              </w:rPr>
            </w:pPr>
          </w:p>
        </w:tc>
      </w:tr>
      <w:tr w:rsidR="00D354D2" w:rsidTr="00DB1340">
        <w:trPr>
          <w:trHeight w:val="366"/>
        </w:trPr>
        <w:tc>
          <w:tcPr>
            <w:tcW w:w="7285" w:type="dxa"/>
            <w:vMerge w:val="restart"/>
            <w:vAlign w:val="center"/>
          </w:tcPr>
          <w:p w:rsidR="00D354D2" w:rsidRPr="00ED16F4" w:rsidRDefault="00D354D2" w:rsidP="00D354D2">
            <w:pPr>
              <w:pStyle w:val="ListParagraph"/>
              <w:numPr>
                <w:ilvl w:val="0"/>
                <w:numId w:val="1"/>
              </w:numPr>
              <w:jc w:val="center"/>
              <w:rPr>
                <w:rFonts w:ascii="GHEA Grapalat" w:hAnsi="GHEA Grapalat"/>
                <w:b/>
                <w:bCs/>
                <w:sz w:val="24"/>
                <w:szCs w:val="24"/>
                <w:shd w:val="clear" w:color="auto" w:fill="FFFFFF"/>
              </w:rPr>
            </w:pPr>
            <w:r w:rsidRPr="00ED16F4">
              <w:rPr>
                <w:rFonts w:ascii="GHEA Grapalat" w:hAnsi="GHEA Grapalat"/>
                <w:b/>
                <w:sz w:val="24"/>
                <w:szCs w:val="24"/>
              </w:rPr>
              <w:t>Ա</w:t>
            </w:r>
            <w:r w:rsidRPr="00ED16F4">
              <w:rPr>
                <w:rFonts w:ascii="GHEA Grapalat" w:hAnsi="GHEA Grapalat"/>
                <w:b/>
                <w:sz w:val="24"/>
                <w:szCs w:val="24"/>
                <w:lang w:val="hy-AM"/>
              </w:rPr>
              <w:t>րդարադատ</w:t>
            </w:r>
            <w:r w:rsidRPr="00ED16F4">
              <w:rPr>
                <w:rFonts w:ascii="GHEA Grapalat" w:hAnsi="GHEA Grapalat"/>
                <w:b/>
                <w:sz w:val="24"/>
                <w:szCs w:val="24"/>
              </w:rPr>
              <w:t>ության նախարարություն</w:t>
            </w:r>
          </w:p>
        </w:tc>
        <w:tc>
          <w:tcPr>
            <w:tcW w:w="2700" w:type="dxa"/>
          </w:tcPr>
          <w:p w:rsidR="00D354D2" w:rsidRPr="00106788" w:rsidRDefault="00ED16F4" w:rsidP="00ED16F4">
            <w:pPr>
              <w:spacing w:before="240" w:after="0" w:line="360" w:lineRule="auto"/>
              <w:ind w:firstLine="567"/>
              <w:jc w:val="both"/>
              <w:rPr>
                <w:rFonts w:ascii="GHEA Grapalat" w:hAnsi="GHEA Grapalat"/>
                <w:sz w:val="24"/>
                <w:szCs w:val="24"/>
                <w:lang w:val="en-GB" w:eastAsia="zh-CN"/>
              </w:rPr>
            </w:pPr>
            <w:r>
              <w:rPr>
                <w:rFonts w:ascii="GHEA Grapalat" w:hAnsi="GHEA Grapalat"/>
                <w:sz w:val="24"/>
                <w:szCs w:val="24"/>
              </w:rPr>
              <w:t>17</w:t>
            </w:r>
            <w:r w:rsidR="00D354D2" w:rsidRPr="00106788">
              <w:rPr>
                <w:rFonts w:ascii="GHEA Grapalat" w:hAnsi="GHEA Grapalat"/>
                <w:sz w:val="24"/>
                <w:szCs w:val="24"/>
              </w:rPr>
              <w:t>.0</w:t>
            </w:r>
            <w:r>
              <w:rPr>
                <w:rFonts w:ascii="GHEA Grapalat" w:hAnsi="GHEA Grapalat"/>
                <w:sz w:val="24"/>
                <w:szCs w:val="24"/>
              </w:rPr>
              <w:t>3</w:t>
            </w:r>
            <w:r w:rsidR="00D354D2" w:rsidRPr="00106788">
              <w:rPr>
                <w:rFonts w:ascii="GHEA Grapalat" w:hAnsi="GHEA Grapalat"/>
                <w:sz w:val="24"/>
                <w:szCs w:val="24"/>
              </w:rPr>
              <w:t>.202</w:t>
            </w:r>
            <w:r w:rsidR="00D354D2" w:rsidRPr="00106788">
              <w:rPr>
                <w:rFonts w:ascii="GHEA Grapalat" w:hAnsi="GHEA Grapalat"/>
                <w:sz w:val="24"/>
                <w:szCs w:val="24"/>
                <w:lang w:val="hy-AM"/>
              </w:rPr>
              <w:t>6</w:t>
            </w:r>
            <w:r w:rsidR="00D354D2" w:rsidRPr="00106788">
              <w:rPr>
                <w:rFonts w:ascii="GHEA Grapalat" w:hAnsi="GHEA Grapalat"/>
                <w:sz w:val="24"/>
                <w:szCs w:val="24"/>
              </w:rPr>
              <w:t>թ.</w:t>
            </w:r>
          </w:p>
        </w:tc>
      </w:tr>
      <w:tr w:rsidR="00D354D2" w:rsidTr="00DB1340">
        <w:trPr>
          <w:trHeight w:val="366"/>
        </w:trPr>
        <w:tc>
          <w:tcPr>
            <w:tcW w:w="7285" w:type="dxa"/>
            <w:vMerge/>
          </w:tcPr>
          <w:p w:rsidR="00D354D2" w:rsidRDefault="00D354D2" w:rsidP="00D354D2">
            <w:pPr>
              <w:spacing w:after="0" w:line="240" w:lineRule="auto"/>
              <w:jc w:val="both"/>
              <w:rPr>
                <w:rFonts w:ascii="GHEA Grapalat" w:hAnsi="GHEA Grapalat"/>
                <w:bCs/>
                <w:sz w:val="24"/>
                <w:szCs w:val="24"/>
                <w:shd w:val="clear" w:color="auto" w:fill="FFFFFF"/>
              </w:rPr>
            </w:pPr>
          </w:p>
        </w:tc>
        <w:tc>
          <w:tcPr>
            <w:tcW w:w="2700" w:type="dxa"/>
          </w:tcPr>
          <w:p w:rsidR="00D354D2" w:rsidRDefault="00D354D2" w:rsidP="00ED16F4">
            <w:pPr>
              <w:spacing w:before="240" w:after="0" w:line="360" w:lineRule="auto"/>
              <w:jc w:val="both"/>
              <w:rPr>
                <w:rFonts w:ascii="GHEA Grapalat" w:hAnsi="GHEA Grapalat"/>
                <w:sz w:val="24"/>
                <w:szCs w:val="24"/>
                <w:lang w:val="en-GB" w:eastAsia="zh-CN"/>
              </w:rPr>
            </w:pPr>
            <w:r w:rsidRPr="00106788">
              <w:rPr>
                <w:rFonts w:ascii="GHEA Grapalat" w:hAnsi="GHEA Grapalat"/>
                <w:sz w:val="24"/>
                <w:szCs w:val="24"/>
                <w:lang w:val="en-GB" w:eastAsia="ru-RU"/>
              </w:rPr>
              <w:t xml:space="preserve">N </w:t>
            </w:r>
            <w:r w:rsidR="00ED16F4" w:rsidRPr="00ED16F4">
              <w:rPr>
                <w:rFonts w:ascii="GHEA Grapalat" w:hAnsi="GHEA Grapalat"/>
                <w:sz w:val="24"/>
                <w:szCs w:val="24"/>
                <w:lang w:eastAsia="ru-RU"/>
              </w:rPr>
              <w:t>/27.2.3/12374-2026</w:t>
            </w:r>
          </w:p>
        </w:tc>
      </w:tr>
      <w:tr w:rsidR="006871C4" w:rsidRPr="004F152F" w:rsidTr="00DB1340">
        <w:tc>
          <w:tcPr>
            <w:tcW w:w="7285" w:type="dxa"/>
          </w:tcPr>
          <w:p w:rsidR="00547CE7" w:rsidRPr="00547CE7" w:rsidRDefault="00547CE7" w:rsidP="00547CE7">
            <w:pPr>
              <w:tabs>
                <w:tab w:val="left" w:pos="810"/>
              </w:tabs>
              <w:spacing w:after="0"/>
              <w:jc w:val="both"/>
              <w:rPr>
                <w:rFonts w:ascii="GHEA Grapalat" w:eastAsia="Microsoft JhengHei" w:hAnsi="GHEA Grapalat" w:cs="Microsoft JhengHei"/>
                <w:color w:val="000000"/>
                <w:sz w:val="24"/>
                <w:szCs w:val="24"/>
                <w:lang w:val="hy-AM"/>
              </w:rPr>
            </w:pPr>
            <w:r w:rsidRPr="00547CE7">
              <w:rPr>
                <w:rFonts w:ascii="GHEA Grapalat" w:hAnsi="GHEA Grapalat"/>
                <w:color w:val="000000"/>
                <w:sz w:val="24"/>
                <w:szCs w:val="24"/>
                <w:lang w:val="hy-AM"/>
              </w:rPr>
              <w:t>«Հայաստանի Հանրապետության կառավարության 2012 թվականի ապրիլի 27-ի N 597-Ն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sidRPr="00547CE7">
              <w:rPr>
                <w:rFonts w:ascii="Cambria Math" w:eastAsia="Microsoft JhengHei" w:hAnsi="Cambria Math" w:cs="Cambria Math"/>
                <w:color w:val="000000"/>
                <w:sz w:val="24"/>
                <w:szCs w:val="24"/>
                <w:lang w:val="hy-AM"/>
              </w:rPr>
              <w:t>․</w:t>
            </w:r>
          </w:p>
          <w:p w:rsidR="00547CE7" w:rsidRPr="00547CE7" w:rsidRDefault="00547CE7" w:rsidP="00547CE7">
            <w:pPr>
              <w:tabs>
                <w:tab w:val="left" w:pos="810"/>
              </w:tabs>
              <w:spacing w:after="0"/>
              <w:jc w:val="both"/>
              <w:rPr>
                <w:rFonts w:ascii="GHEA Grapalat" w:hAnsi="GHEA Grapalat"/>
                <w:i/>
                <w:iCs/>
                <w:color w:val="000000"/>
                <w:sz w:val="24"/>
                <w:szCs w:val="24"/>
                <w:lang w:val="hy-AM"/>
              </w:rPr>
            </w:pPr>
            <w:r w:rsidRPr="00547CE7">
              <w:rPr>
                <w:rFonts w:ascii="GHEA Grapalat" w:hAnsi="GHEA Grapalat"/>
                <w:color w:val="000000"/>
                <w:sz w:val="24"/>
                <w:szCs w:val="24"/>
                <w:lang w:val="hy-AM"/>
              </w:rPr>
              <w:tab/>
              <w:t>1</w:t>
            </w:r>
            <w:r w:rsidRPr="00547CE7">
              <w:rPr>
                <w:rFonts w:ascii="Cambria Math" w:eastAsia="Microsoft JhengHei" w:hAnsi="Cambria Math" w:cs="Cambria Math"/>
                <w:color w:val="000000"/>
                <w:sz w:val="24"/>
                <w:szCs w:val="24"/>
                <w:lang w:val="hy-AM"/>
              </w:rPr>
              <w:t>․</w:t>
            </w:r>
            <w:r w:rsidRPr="00547CE7">
              <w:rPr>
                <w:rFonts w:ascii="GHEA Grapalat" w:hAnsi="GHEA Grapalat"/>
                <w:color w:val="000000"/>
                <w:sz w:val="24"/>
                <w:szCs w:val="24"/>
                <w:lang w:val="hy-AM"/>
              </w:rPr>
              <w:t xml:space="preserve"> Նախագծի 1-ին կետի 3-րդ ենթակետով նախատեսվում է բուն որոշման </w:t>
            </w:r>
            <w:r w:rsidRPr="00547CE7">
              <w:rPr>
                <w:rFonts w:ascii="GHEA Grapalat" w:hAnsi="GHEA Grapalat"/>
                <w:i/>
                <w:iCs/>
                <w:color w:val="000000"/>
                <w:sz w:val="24"/>
                <w:szCs w:val="24"/>
                <w:lang w:val="hy-AM"/>
              </w:rPr>
              <w:t>10-րդ կետի 3-րդ ենթակետում, 12-րդ կետում, 18-րդ կետի 1-ին ենթակետում, 36-րդ, 37-րդ, 38-</w:t>
            </w:r>
            <w:r w:rsidRPr="00547CE7">
              <w:rPr>
                <w:rFonts w:ascii="GHEA Grapalat" w:hAnsi="GHEA Grapalat"/>
                <w:i/>
                <w:iCs/>
                <w:color w:val="000000"/>
                <w:sz w:val="24"/>
                <w:szCs w:val="24"/>
                <w:lang w:val="hy-AM"/>
              </w:rPr>
              <w:lastRenderedPageBreak/>
              <w:t>րդ և 68-րդ կետերում «Հայոց պատմություն» բառերը փոխարինել «Հայաստանի պատմություն» բառերով։</w:t>
            </w:r>
          </w:p>
          <w:p w:rsidR="00547CE7" w:rsidRPr="00547CE7" w:rsidRDefault="00547CE7" w:rsidP="00547CE7">
            <w:pPr>
              <w:tabs>
                <w:tab w:val="left" w:pos="810"/>
              </w:tabs>
              <w:spacing w:after="0"/>
              <w:jc w:val="both"/>
              <w:rPr>
                <w:rFonts w:ascii="GHEA Grapalat" w:hAnsi="GHEA Grapalat"/>
                <w:color w:val="000000"/>
                <w:sz w:val="24"/>
                <w:szCs w:val="24"/>
                <w:lang w:val="hy-AM"/>
              </w:rPr>
            </w:pPr>
            <w:r w:rsidRPr="00547CE7">
              <w:rPr>
                <w:rFonts w:ascii="GHEA Grapalat" w:hAnsi="GHEA Grapalat"/>
                <w:color w:val="000000"/>
                <w:sz w:val="24"/>
                <w:szCs w:val="24"/>
                <w:lang w:val="hy-AM"/>
              </w:rPr>
              <w:tab/>
              <w:t>Միևնույն ժամանակ Նախագծին կից ներկայացված հիմնավորմամբ կատարվող փոփոխությունների հիմքում դրվել է ՀՀ կառավարության 2021 թվականի փետրվարի 4-ի «Հայաստանի հանրապետության կառավարության 2010 թվականի ապրիլի 8-ի N 439-Ն որոշման մեջ փոփոխություններ կատարելու մասին» N 136-Ն որոշումը, որով վերանայվել են հանրակրթության պետական չափորոշիչները։</w:t>
            </w:r>
          </w:p>
          <w:p w:rsidR="00547CE7" w:rsidRPr="00547CE7" w:rsidRDefault="00547CE7" w:rsidP="00547CE7">
            <w:pPr>
              <w:tabs>
                <w:tab w:val="left" w:pos="810"/>
              </w:tabs>
              <w:spacing w:after="0"/>
              <w:jc w:val="both"/>
              <w:rPr>
                <w:rFonts w:ascii="GHEA Grapalat" w:hAnsi="GHEA Grapalat"/>
                <w:color w:val="000000"/>
                <w:sz w:val="24"/>
                <w:szCs w:val="24"/>
                <w:lang w:val="hy-AM"/>
              </w:rPr>
            </w:pPr>
            <w:r w:rsidRPr="00547CE7">
              <w:rPr>
                <w:rFonts w:ascii="GHEA Grapalat" w:hAnsi="GHEA Grapalat"/>
                <w:color w:val="000000"/>
                <w:sz w:val="24"/>
                <w:szCs w:val="24"/>
                <w:lang w:val="hy-AM"/>
              </w:rPr>
              <w:tab/>
              <w:t>Հիմնավորման համաձայն՝ նույն հանրակրթական չափորոշչով սահմանվել է նաև «Հայաստանի պատմություն» առարկան, որով պայմանավորված համապատասխան փոփոխություններ են կատարվել նաև գործող կարգում։</w:t>
            </w:r>
          </w:p>
          <w:p w:rsidR="00547CE7" w:rsidRPr="00547CE7" w:rsidRDefault="00547CE7" w:rsidP="00547CE7">
            <w:pPr>
              <w:tabs>
                <w:tab w:val="left" w:pos="810"/>
              </w:tabs>
              <w:spacing w:after="0"/>
              <w:jc w:val="both"/>
              <w:rPr>
                <w:rFonts w:ascii="GHEA Grapalat" w:hAnsi="GHEA Grapalat"/>
                <w:color w:val="000000"/>
                <w:sz w:val="24"/>
                <w:szCs w:val="24"/>
                <w:lang w:val="hy-AM"/>
              </w:rPr>
            </w:pPr>
            <w:r w:rsidRPr="00547CE7">
              <w:rPr>
                <w:rFonts w:ascii="GHEA Grapalat" w:hAnsi="GHEA Grapalat"/>
                <w:color w:val="000000"/>
                <w:sz w:val="24"/>
                <w:szCs w:val="24"/>
                <w:lang w:val="hy-AM"/>
              </w:rPr>
              <w:tab/>
              <w:t xml:space="preserve">Այս առումով հարկ է նկատի ունենալ, որ «Կրթության մասին» օրենքի 18-րդ հոդվածի 6-րդ մասի համաձայն՝ </w:t>
            </w:r>
            <w:r w:rsidRPr="00547CE7">
              <w:rPr>
                <w:rFonts w:ascii="GHEA Grapalat" w:hAnsi="GHEA Grapalat"/>
                <w:i/>
                <w:iCs/>
                <w:color w:val="000000"/>
                <w:sz w:val="24"/>
                <w:szCs w:val="24"/>
                <w:lang w:val="hy-AM"/>
              </w:rPr>
              <w:t xml:space="preserve">Միջին և ավագ դպրոցում հայոց լեզու և հայ գրականություն, հայոց պատմություն առարկաների ուսուցումն ավարտվում է գիտելիքների պարտադիր ամփոփիչ ատեստավորմամբ։ </w:t>
            </w:r>
          </w:p>
          <w:p w:rsidR="00547CE7" w:rsidRPr="00547CE7" w:rsidRDefault="00547CE7" w:rsidP="00547CE7">
            <w:pPr>
              <w:tabs>
                <w:tab w:val="left" w:pos="810"/>
              </w:tabs>
              <w:spacing w:after="0"/>
              <w:jc w:val="both"/>
              <w:rPr>
                <w:rFonts w:ascii="GHEA Grapalat" w:hAnsi="GHEA Grapalat"/>
                <w:color w:val="000000"/>
                <w:sz w:val="24"/>
                <w:szCs w:val="24"/>
                <w:lang w:val="hy-AM"/>
              </w:rPr>
            </w:pPr>
            <w:r w:rsidRPr="00547CE7">
              <w:rPr>
                <w:rFonts w:ascii="GHEA Grapalat" w:hAnsi="GHEA Grapalat"/>
                <w:color w:val="000000"/>
                <w:sz w:val="24"/>
                <w:szCs w:val="24"/>
                <w:lang w:val="hy-AM"/>
              </w:rPr>
              <w:tab/>
              <w:t>2.Նախագծի 1-ին կետի 4-րդ կետի ենթակետով նախատեսվում է լրացնել նոր՝ 16</w:t>
            </w:r>
            <w:r w:rsidRPr="00547CE7">
              <w:rPr>
                <w:rFonts w:ascii="Cambria Math" w:hAnsi="Cambria Math" w:cs="Cambria Math"/>
                <w:color w:val="000000"/>
                <w:sz w:val="24"/>
                <w:szCs w:val="24"/>
                <w:lang w:val="hy-AM"/>
              </w:rPr>
              <w:t>․</w:t>
            </w:r>
            <w:r w:rsidRPr="00547CE7">
              <w:rPr>
                <w:rFonts w:ascii="GHEA Grapalat" w:hAnsi="GHEA Grapalat"/>
                <w:color w:val="000000"/>
                <w:sz w:val="24"/>
                <w:szCs w:val="24"/>
                <w:lang w:val="hy-AM"/>
              </w:rPr>
              <w:t>1 կետ՝</w:t>
            </w:r>
          </w:p>
          <w:p w:rsidR="00547CE7" w:rsidRPr="00547CE7" w:rsidRDefault="00547CE7" w:rsidP="00547CE7">
            <w:pPr>
              <w:tabs>
                <w:tab w:val="left" w:pos="810"/>
              </w:tabs>
              <w:spacing w:after="0"/>
              <w:jc w:val="both"/>
              <w:rPr>
                <w:rFonts w:ascii="GHEA Grapalat" w:hAnsi="GHEA Grapalat"/>
                <w:color w:val="000000"/>
                <w:sz w:val="24"/>
                <w:szCs w:val="24"/>
                <w:lang w:val="hy-AM"/>
              </w:rPr>
            </w:pPr>
            <w:r w:rsidRPr="00547CE7">
              <w:rPr>
                <w:rFonts w:ascii="GHEA Grapalat" w:hAnsi="GHEA Grapalat"/>
                <w:color w:val="000000"/>
                <w:sz w:val="24"/>
                <w:szCs w:val="24"/>
                <w:lang w:val="hy-AM"/>
              </w:rPr>
              <w:tab/>
              <w:t>«16</w:t>
            </w:r>
            <w:r w:rsidRPr="00547CE7">
              <w:rPr>
                <w:rFonts w:ascii="Cambria Math" w:eastAsia="Microsoft JhengHei" w:hAnsi="Cambria Math" w:cs="Cambria Math"/>
                <w:color w:val="000000"/>
                <w:sz w:val="24"/>
                <w:szCs w:val="24"/>
                <w:lang w:val="hy-AM"/>
              </w:rPr>
              <w:t>․</w:t>
            </w:r>
            <w:r w:rsidRPr="00547CE7">
              <w:rPr>
                <w:rFonts w:ascii="GHEA Grapalat" w:hAnsi="GHEA Grapalat"/>
                <w:color w:val="000000"/>
                <w:sz w:val="24"/>
                <w:szCs w:val="24"/>
                <w:lang w:val="hy-AM"/>
              </w:rPr>
              <w:t>1 Միասնական քննությունների կազմակերպման ընթացքում անհրաժեշտ խելամիտ հարմարեցումներ (այդ թվում՝ բանավոր և գրավոր հաղորդակցման այլընտրանքային միջոցներ, անհատական տեխնիկական միջոցներ, ժեստերի թարգմանիչներ և այլն)՝ ապահովելու համար կրթության առանձնահատուկ կարիք ունեցող դիմորդները կամ նրանց օրինական ներկայացուցիչները սույն կարգի 14-16-րդ կետերում նշված հայտագրման ժամկետների ավարտից հետո 10-օրվա ընթացքում գրավոր դիմում են ԳԹԿ՝ ներկայացնելով համապատասխան փաստաթղթեր (տեղեկանքներ)։</w:t>
            </w:r>
          </w:p>
          <w:p w:rsidR="00547CE7" w:rsidRPr="00547CE7" w:rsidRDefault="00547CE7" w:rsidP="00547CE7">
            <w:pPr>
              <w:tabs>
                <w:tab w:val="left" w:pos="810"/>
              </w:tabs>
              <w:spacing w:after="0"/>
              <w:jc w:val="both"/>
              <w:rPr>
                <w:rFonts w:ascii="GHEA Grapalat" w:hAnsi="GHEA Grapalat"/>
                <w:color w:val="000000"/>
                <w:sz w:val="24"/>
                <w:szCs w:val="24"/>
                <w:lang w:val="hy-AM"/>
              </w:rPr>
            </w:pPr>
            <w:r w:rsidRPr="00547CE7">
              <w:rPr>
                <w:rFonts w:ascii="GHEA Grapalat" w:hAnsi="GHEA Grapalat"/>
                <w:color w:val="000000"/>
                <w:sz w:val="24"/>
                <w:szCs w:val="24"/>
                <w:lang w:val="hy-AM"/>
              </w:rPr>
              <w:tab/>
              <w:t>Այս կապակցությամբ գտնում ենք, որ անհրաժեշտ է հստակեցնել, թե ինչ բնույթի փաստաթղթեր անհրաժեշտ է ներկայացնել գրավոր դիմումին կից (սույն դեպքում ենթադրաբար խոսքը գնում է բժշկական փաստաթղթերի մասին)։</w:t>
            </w:r>
          </w:p>
          <w:p w:rsidR="00D354D2" w:rsidRPr="00547CE7" w:rsidRDefault="00D354D2" w:rsidP="00BA7564">
            <w:pPr>
              <w:spacing w:after="0" w:line="240" w:lineRule="auto"/>
              <w:jc w:val="both"/>
              <w:rPr>
                <w:rFonts w:ascii="GHEA Grapalat" w:hAnsi="GHEA Grapalat"/>
                <w:bCs/>
                <w:sz w:val="24"/>
                <w:szCs w:val="24"/>
                <w:shd w:val="clear" w:color="auto" w:fill="FFFFFF"/>
                <w:lang w:val="hy-AM"/>
              </w:rPr>
            </w:pPr>
          </w:p>
        </w:tc>
        <w:tc>
          <w:tcPr>
            <w:tcW w:w="2700" w:type="dxa"/>
          </w:tcPr>
          <w:p w:rsidR="00D354D2" w:rsidRDefault="00D354D2" w:rsidP="00BA7564">
            <w:pPr>
              <w:spacing w:before="240" w:after="0" w:line="360" w:lineRule="auto"/>
              <w:ind w:firstLine="567"/>
              <w:jc w:val="both"/>
              <w:rPr>
                <w:rFonts w:ascii="GHEA Grapalat" w:hAnsi="GHEA Grapalat"/>
                <w:sz w:val="24"/>
                <w:szCs w:val="24"/>
                <w:lang w:val="hy-AM" w:eastAsia="zh-CN"/>
              </w:rPr>
            </w:pPr>
          </w:p>
          <w:p w:rsidR="004F152F" w:rsidRDefault="004F152F" w:rsidP="00BA7564">
            <w:pPr>
              <w:spacing w:before="240" w:after="0" w:line="360" w:lineRule="auto"/>
              <w:ind w:firstLine="567"/>
              <w:jc w:val="both"/>
              <w:rPr>
                <w:rFonts w:ascii="GHEA Grapalat" w:hAnsi="GHEA Grapalat"/>
                <w:sz w:val="24"/>
                <w:szCs w:val="24"/>
                <w:lang w:val="hy-AM" w:eastAsia="zh-CN"/>
              </w:rPr>
            </w:pPr>
          </w:p>
          <w:p w:rsidR="004F152F" w:rsidRDefault="004F152F" w:rsidP="004F152F">
            <w:pPr>
              <w:spacing w:before="240" w:line="360" w:lineRule="auto"/>
              <w:jc w:val="both"/>
              <w:rPr>
                <w:rFonts w:ascii="Cambria Math" w:hAnsi="Cambria Math"/>
                <w:sz w:val="24"/>
                <w:szCs w:val="24"/>
                <w:lang w:val="hy-AM" w:eastAsia="zh-CN"/>
              </w:rPr>
            </w:pPr>
            <w:r w:rsidRPr="008C2E42">
              <w:rPr>
                <w:rFonts w:ascii="GHEA Grapalat" w:hAnsi="GHEA Grapalat"/>
                <w:sz w:val="24"/>
                <w:szCs w:val="24"/>
                <w:lang w:val="hy-AM" w:eastAsia="zh-CN"/>
              </w:rPr>
              <w:t>1.</w:t>
            </w:r>
            <w:r>
              <w:rPr>
                <w:rFonts w:ascii="GHEA Grapalat" w:hAnsi="GHEA Grapalat"/>
                <w:sz w:val="24"/>
                <w:szCs w:val="24"/>
                <w:lang w:val="hy-AM" w:eastAsia="zh-CN"/>
              </w:rPr>
              <w:t>ՉԻ ընդունվել</w:t>
            </w:r>
            <w:r w:rsidR="00F620BA">
              <w:rPr>
                <w:rFonts w:ascii="Cambria Math" w:hAnsi="Cambria Math"/>
                <w:sz w:val="24"/>
                <w:szCs w:val="24"/>
                <w:lang w:val="hy-AM" w:eastAsia="zh-CN"/>
              </w:rPr>
              <w:t>․</w:t>
            </w:r>
          </w:p>
          <w:p w:rsidR="00F620BA" w:rsidRDefault="00F620BA" w:rsidP="0043339F">
            <w:pPr>
              <w:spacing w:before="240" w:line="240" w:lineRule="auto"/>
              <w:jc w:val="both"/>
              <w:rPr>
                <w:rFonts w:ascii="Calibri" w:hAnsi="Calibri" w:cs="Calibri"/>
                <w:color w:val="333333"/>
                <w:shd w:val="clear" w:color="auto" w:fill="FFFFFF"/>
                <w:lang w:val="hy-AM"/>
              </w:rPr>
            </w:pPr>
            <w:r w:rsidRPr="0043339F">
              <w:rPr>
                <w:rFonts w:ascii="GHEA Grapalat" w:hAnsi="GHEA Grapalat"/>
                <w:color w:val="000000"/>
                <w:lang w:val="hy-AM"/>
              </w:rPr>
              <w:t xml:space="preserve">«Կրթության մասին» օրենքի 18-րդ հոդվածի 6-րդ մասի </w:t>
            </w:r>
            <w:r w:rsidRPr="0043339F">
              <w:rPr>
                <w:rFonts w:ascii="GHEA Grapalat" w:hAnsi="GHEA Grapalat"/>
                <w:color w:val="000000"/>
                <w:lang w:val="hy-AM"/>
              </w:rPr>
              <w:lastRenderedPageBreak/>
              <w:t xml:space="preserve">կարգավորումները վերաբերում են </w:t>
            </w:r>
            <w:r w:rsidR="0043339F">
              <w:rPr>
                <w:rFonts w:ascii="GHEA Grapalat" w:hAnsi="GHEA Grapalat"/>
                <w:color w:val="000000"/>
                <w:lang w:val="hy-AM"/>
              </w:rPr>
              <w:t xml:space="preserve">դպրոցի </w:t>
            </w:r>
            <w:r w:rsidRPr="0043339F">
              <w:rPr>
                <w:rFonts w:ascii="GHEA Grapalat" w:hAnsi="GHEA Grapalat"/>
                <w:color w:val="000000"/>
                <w:lang w:val="hy-AM"/>
              </w:rPr>
              <w:t>ավարտական քննություններին</w:t>
            </w:r>
            <w:r w:rsidR="0043339F">
              <w:rPr>
                <w:rFonts w:ascii="GHEA Grapalat" w:hAnsi="GHEA Grapalat"/>
                <w:color w:val="000000"/>
                <w:lang w:val="hy-AM"/>
              </w:rPr>
              <w:t xml:space="preserve"> </w:t>
            </w:r>
            <w:r w:rsidR="0043339F" w:rsidRPr="0043339F">
              <w:rPr>
                <w:rFonts w:ascii="GHEA Grapalat" w:hAnsi="GHEA Grapalat"/>
                <w:color w:val="000000"/>
                <w:lang w:val="hy-AM"/>
              </w:rPr>
              <w:t>(</w:t>
            </w:r>
            <w:r w:rsidR="0043339F" w:rsidRPr="0043339F">
              <w:rPr>
                <w:rFonts w:ascii="GHEA Grapalat" w:hAnsi="GHEA Grapalat"/>
                <w:i/>
                <w:iCs/>
                <w:color w:val="000000"/>
                <w:lang w:val="hy-AM"/>
              </w:rPr>
              <w:t>ամփոփիչ ատեստավորում</w:t>
            </w:r>
            <w:r w:rsidR="0043339F" w:rsidRPr="0043339F">
              <w:rPr>
                <w:rFonts w:ascii="GHEA Grapalat" w:hAnsi="GHEA Grapalat"/>
                <w:color w:val="000000"/>
                <w:lang w:val="hy-AM"/>
              </w:rPr>
              <w:t>)</w:t>
            </w:r>
            <w:r w:rsidR="00413FB3" w:rsidRPr="0043339F">
              <w:rPr>
                <w:rFonts w:ascii="GHEA Grapalat" w:hAnsi="GHEA Grapalat"/>
                <w:color w:val="000000"/>
                <w:lang w:val="hy-AM"/>
              </w:rPr>
              <w:t xml:space="preserve">, իսկ </w:t>
            </w:r>
            <w:r w:rsidR="0043339F" w:rsidRPr="0043339F">
              <w:rPr>
                <w:rFonts w:ascii="GHEA Grapalat" w:hAnsi="GHEA Grapalat"/>
                <w:color w:val="000000"/>
                <w:lang w:val="hy-AM"/>
              </w:rPr>
              <w:t xml:space="preserve">ՀՀ կառավարության 2012 թվականի ապրիլի 27-ի N 597-Ն որոշմամբ հաստատված </w:t>
            </w:r>
            <w:r w:rsidR="008C2E42">
              <w:rPr>
                <w:rFonts w:ascii="GHEA Grapalat" w:hAnsi="GHEA Grapalat"/>
                <w:color w:val="000000"/>
                <w:lang w:val="hy-AM"/>
              </w:rPr>
              <w:t>կարգը</w:t>
            </w:r>
            <w:r w:rsidR="0043339F" w:rsidRPr="0043339F">
              <w:rPr>
                <w:rFonts w:ascii="GHEA Grapalat" w:hAnsi="GHEA Grapalat"/>
                <w:color w:val="000000"/>
                <w:lang w:val="hy-AM"/>
              </w:rPr>
              <w:t xml:space="preserve">, որում առաջարկվում են նշված փոփոխությունները, առնչվում </w:t>
            </w:r>
            <w:r w:rsidR="008C2E42">
              <w:rPr>
                <w:rFonts w:ascii="GHEA Grapalat" w:hAnsi="GHEA Grapalat"/>
                <w:color w:val="000000"/>
                <w:lang w:val="hy-AM"/>
              </w:rPr>
              <w:t>է</w:t>
            </w:r>
            <w:r w:rsidR="0011684F">
              <w:rPr>
                <w:rFonts w:ascii="GHEA Grapalat" w:hAnsi="GHEA Grapalat"/>
                <w:color w:val="000000"/>
                <w:lang w:val="hy-AM"/>
              </w:rPr>
              <w:t xml:space="preserve"> </w:t>
            </w:r>
            <w:r w:rsidR="0043339F" w:rsidRPr="0043339F">
              <w:rPr>
                <w:rFonts w:ascii="Calibri" w:hAnsi="Calibri" w:cs="Calibri"/>
                <w:color w:val="333333"/>
                <w:shd w:val="clear" w:color="auto" w:fill="FFFFFF"/>
                <w:lang w:val="hy-AM"/>
              </w:rPr>
              <w:t> </w:t>
            </w:r>
            <w:r w:rsidR="0043339F" w:rsidRPr="0043339F">
              <w:rPr>
                <w:rFonts w:ascii="GHEA Grapalat" w:hAnsi="GHEA Grapalat" w:cs="Arial"/>
                <w:color w:val="333333"/>
                <w:shd w:val="clear" w:color="auto" w:fill="FFFFFF"/>
                <w:lang w:val="hy-AM"/>
              </w:rPr>
              <w:t>բարձրագույն ուսումնական հաստատությունների ընդունելության</w:t>
            </w:r>
            <w:r w:rsidR="005B445D">
              <w:rPr>
                <w:rFonts w:ascii="GHEA Grapalat" w:hAnsi="GHEA Grapalat" w:cs="Arial"/>
                <w:color w:val="333333"/>
                <w:shd w:val="clear" w:color="auto" w:fill="FFFFFF"/>
                <w:lang w:val="hy-AM"/>
              </w:rPr>
              <w:t xml:space="preserve"> գործընթացին</w:t>
            </w:r>
            <w:r w:rsidR="0011684F">
              <w:rPr>
                <w:rFonts w:ascii="GHEA Grapalat" w:hAnsi="GHEA Grapalat" w:cs="Arial"/>
                <w:color w:val="333333"/>
                <w:shd w:val="clear" w:color="auto" w:fill="FFFFFF"/>
                <w:lang w:val="hy-AM"/>
              </w:rPr>
              <w:t xml:space="preserve"> և քննություններին</w:t>
            </w:r>
            <w:r w:rsidR="00047218">
              <w:rPr>
                <w:rFonts w:ascii="GHEA Grapalat" w:hAnsi="GHEA Grapalat" w:cs="Arial"/>
                <w:color w:val="333333"/>
                <w:shd w:val="clear" w:color="auto" w:fill="FFFFFF"/>
                <w:lang w:val="hy-AM"/>
              </w:rPr>
              <w:t>։</w:t>
            </w:r>
          </w:p>
          <w:p w:rsidR="00C86A03" w:rsidRDefault="00C86A03" w:rsidP="0043339F">
            <w:pPr>
              <w:spacing w:before="240" w:line="240" w:lineRule="auto"/>
              <w:jc w:val="both"/>
              <w:rPr>
                <w:rFonts w:ascii="Calibri" w:hAnsi="Calibri" w:cs="Calibri"/>
                <w:color w:val="333333"/>
                <w:shd w:val="clear" w:color="auto" w:fill="FFFFFF"/>
                <w:lang w:val="hy-AM"/>
              </w:rPr>
            </w:pPr>
          </w:p>
          <w:p w:rsidR="00C86A03" w:rsidRPr="006871C4" w:rsidRDefault="006871C4" w:rsidP="006871C4">
            <w:pPr>
              <w:spacing w:before="240"/>
              <w:jc w:val="both"/>
              <w:rPr>
                <w:rFonts w:ascii="GHEA Grapalat" w:hAnsi="GHEA Grapalat"/>
                <w:sz w:val="24"/>
                <w:szCs w:val="24"/>
                <w:lang w:val="ru-RU" w:eastAsia="zh-CN"/>
              </w:rPr>
            </w:pPr>
            <w:bookmarkStart w:id="0" w:name="_GoBack"/>
            <w:bookmarkEnd w:id="0"/>
            <w:r w:rsidRPr="006871C4">
              <w:rPr>
                <w:rFonts w:ascii="GHEA Grapalat" w:hAnsi="GHEA Grapalat"/>
                <w:sz w:val="24"/>
                <w:szCs w:val="24"/>
                <w:lang w:val="ru-RU" w:eastAsia="zh-CN"/>
              </w:rPr>
              <w:t>2.</w:t>
            </w:r>
            <w:r w:rsidRPr="006871C4">
              <w:rPr>
                <w:rFonts w:ascii="GHEA Grapalat" w:hAnsi="GHEA Grapalat"/>
                <w:sz w:val="24"/>
                <w:szCs w:val="24"/>
                <w:lang w:val="hy-AM" w:eastAsia="zh-CN"/>
              </w:rPr>
              <w:t>Ընդունվել է</w:t>
            </w:r>
            <w:r>
              <w:rPr>
                <w:rFonts w:ascii="GHEA Grapalat" w:hAnsi="GHEA Grapalat"/>
                <w:sz w:val="24"/>
                <w:szCs w:val="24"/>
                <w:lang w:val="ru-RU" w:eastAsia="zh-CN"/>
              </w:rPr>
              <w:t>.</w:t>
            </w:r>
          </w:p>
        </w:tc>
      </w:tr>
    </w:tbl>
    <w:p w:rsidR="00F61AD8" w:rsidRPr="00547CE7" w:rsidRDefault="00F61AD8" w:rsidP="00106788">
      <w:pPr>
        <w:spacing w:after="0" w:line="360" w:lineRule="auto"/>
        <w:rPr>
          <w:lang w:val="hy-AM"/>
        </w:rPr>
      </w:pPr>
    </w:p>
    <w:sectPr w:rsidR="00F61AD8" w:rsidRPr="00547CE7" w:rsidSect="00876BBA">
      <w:pgSz w:w="11906" w:h="16838"/>
      <w:pgMar w:top="270" w:right="926" w:bottom="45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2D37"/>
    <w:multiLevelType w:val="multilevel"/>
    <w:tmpl w:val="BB926904"/>
    <w:lvl w:ilvl="0">
      <w:start w:val="7"/>
      <w:numFmt w:val="decimalZero"/>
      <w:lvlText w:val="%1"/>
      <w:lvlJc w:val="left"/>
      <w:pPr>
        <w:ind w:left="1230" w:hanging="1230"/>
      </w:pPr>
      <w:rPr>
        <w:rFonts w:hint="default"/>
      </w:rPr>
    </w:lvl>
    <w:lvl w:ilvl="1">
      <w:start w:val="4"/>
      <w:numFmt w:val="decimalZero"/>
      <w:lvlText w:val="%1.%2"/>
      <w:lvlJc w:val="left"/>
      <w:pPr>
        <w:ind w:left="1590" w:hanging="1230"/>
      </w:pPr>
      <w:rPr>
        <w:rFonts w:hint="default"/>
      </w:rPr>
    </w:lvl>
    <w:lvl w:ilvl="2">
      <w:start w:val="2025"/>
      <w:numFmt w:val="decimal"/>
      <w:lvlText w:val="%1.%2.%3"/>
      <w:lvlJc w:val="left"/>
      <w:pPr>
        <w:ind w:left="1950" w:hanging="1230"/>
      </w:pPr>
      <w:rPr>
        <w:rFonts w:hint="default"/>
      </w:rPr>
    </w:lvl>
    <w:lvl w:ilvl="3">
      <w:start w:val="1"/>
      <w:numFmt w:val="decimal"/>
      <w:lvlText w:val="%1.%2.%3.%4"/>
      <w:lvlJc w:val="left"/>
      <w:pPr>
        <w:ind w:left="2310" w:hanging="1230"/>
      </w:pPr>
      <w:rPr>
        <w:rFonts w:hint="default"/>
      </w:rPr>
    </w:lvl>
    <w:lvl w:ilvl="4">
      <w:start w:val="1"/>
      <w:numFmt w:val="decimal"/>
      <w:lvlText w:val="%1.%2.%3.%4.%5"/>
      <w:lvlJc w:val="left"/>
      <w:pPr>
        <w:ind w:left="2670" w:hanging="123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11CD21B3"/>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5686F22"/>
    <w:multiLevelType w:val="multilevel"/>
    <w:tmpl w:val="8CF88BE2"/>
    <w:lvl w:ilvl="0">
      <w:start w:val="3"/>
      <w:numFmt w:val="decimalZero"/>
      <w:lvlText w:val="%1"/>
      <w:lvlJc w:val="left"/>
      <w:pPr>
        <w:ind w:left="1245" w:hanging="1245"/>
      </w:pPr>
      <w:rPr>
        <w:rFonts w:hint="default"/>
      </w:rPr>
    </w:lvl>
    <w:lvl w:ilvl="1">
      <w:start w:val="4"/>
      <w:numFmt w:val="decimalZero"/>
      <w:lvlText w:val="%1.%2"/>
      <w:lvlJc w:val="left"/>
      <w:pPr>
        <w:ind w:left="1605" w:hanging="1245"/>
      </w:pPr>
      <w:rPr>
        <w:rFonts w:hint="default"/>
      </w:rPr>
    </w:lvl>
    <w:lvl w:ilvl="2">
      <w:start w:val="2025"/>
      <w:numFmt w:val="decimal"/>
      <w:lvlText w:val="%1.%2.%3"/>
      <w:lvlJc w:val="left"/>
      <w:pPr>
        <w:ind w:left="1965" w:hanging="1245"/>
      </w:pPr>
      <w:rPr>
        <w:rFonts w:hint="default"/>
      </w:rPr>
    </w:lvl>
    <w:lvl w:ilvl="3">
      <w:start w:val="1"/>
      <w:numFmt w:val="decimal"/>
      <w:lvlText w:val="%1.%2.%3.%4"/>
      <w:lvlJc w:val="left"/>
      <w:pPr>
        <w:ind w:left="2325" w:hanging="1245"/>
      </w:pPr>
      <w:rPr>
        <w:rFonts w:hint="default"/>
      </w:rPr>
    </w:lvl>
    <w:lvl w:ilvl="4">
      <w:start w:val="1"/>
      <w:numFmt w:val="decimal"/>
      <w:lvlText w:val="%1.%2.%3.%4.%5"/>
      <w:lvlJc w:val="left"/>
      <w:pPr>
        <w:ind w:left="2685" w:hanging="1245"/>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181B69E4"/>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3ABA1F22"/>
    <w:multiLevelType w:val="multilevel"/>
    <w:tmpl w:val="213A22D4"/>
    <w:lvl w:ilvl="0">
      <w:start w:val="3"/>
      <w:numFmt w:val="decimalZero"/>
      <w:lvlText w:val="%1"/>
      <w:lvlJc w:val="left"/>
      <w:pPr>
        <w:ind w:left="1245" w:hanging="1245"/>
      </w:pPr>
      <w:rPr>
        <w:rFonts w:hint="default"/>
      </w:rPr>
    </w:lvl>
    <w:lvl w:ilvl="1">
      <w:start w:val="4"/>
      <w:numFmt w:val="decimalZero"/>
      <w:lvlText w:val="%1.%2"/>
      <w:lvlJc w:val="left"/>
      <w:pPr>
        <w:ind w:left="1605" w:hanging="1245"/>
      </w:pPr>
      <w:rPr>
        <w:rFonts w:hint="default"/>
      </w:rPr>
    </w:lvl>
    <w:lvl w:ilvl="2">
      <w:start w:val="2025"/>
      <w:numFmt w:val="decimal"/>
      <w:lvlText w:val="%1.%2.%3"/>
      <w:lvlJc w:val="left"/>
      <w:pPr>
        <w:ind w:left="1965" w:hanging="1245"/>
      </w:pPr>
      <w:rPr>
        <w:rFonts w:hint="default"/>
      </w:rPr>
    </w:lvl>
    <w:lvl w:ilvl="3">
      <w:start w:val="1"/>
      <w:numFmt w:val="decimal"/>
      <w:lvlText w:val="%1.%2.%3.%4"/>
      <w:lvlJc w:val="left"/>
      <w:pPr>
        <w:ind w:left="2325" w:hanging="1245"/>
      </w:pPr>
      <w:rPr>
        <w:rFonts w:hint="default"/>
      </w:rPr>
    </w:lvl>
    <w:lvl w:ilvl="4">
      <w:start w:val="1"/>
      <w:numFmt w:val="decimal"/>
      <w:lvlText w:val="%1.%2.%3.%4.%5"/>
      <w:lvlJc w:val="left"/>
      <w:pPr>
        <w:ind w:left="2685" w:hanging="1245"/>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3DAE7AB6"/>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45B20CF"/>
    <w:multiLevelType w:val="hybridMultilevel"/>
    <w:tmpl w:val="B80AEC00"/>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6A5CAA"/>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688344E8"/>
    <w:multiLevelType w:val="hybridMultilevel"/>
    <w:tmpl w:val="771261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6C311C"/>
    <w:multiLevelType w:val="multilevel"/>
    <w:tmpl w:val="5DEA772E"/>
    <w:lvl w:ilvl="0">
      <w:start w:val="10"/>
      <w:numFmt w:val="decimalZero"/>
      <w:lvlText w:val="%1"/>
      <w:lvlJc w:val="left"/>
      <w:pPr>
        <w:ind w:left="1200" w:hanging="1200"/>
      </w:pPr>
      <w:rPr>
        <w:rFonts w:hint="default"/>
      </w:rPr>
    </w:lvl>
    <w:lvl w:ilvl="1">
      <w:start w:val="4"/>
      <w:numFmt w:val="decimalZero"/>
      <w:lvlText w:val="%1.%2"/>
      <w:lvlJc w:val="left"/>
      <w:pPr>
        <w:ind w:left="2182" w:hanging="1200"/>
      </w:pPr>
      <w:rPr>
        <w:rFonts w:hint="default"/>
      </w:rPr>
    </w:lvl>
    <w:lvl w:ilvl="2">
      <w:start w:val="2025"/>
      <w:numFmt w:val="decimal"/>
      <w:lvlText w:val="%1.%2.%3"/>
      <w:lvlJc w:val="left"/>
      <w:pPr>
        <w:ind w:left="3164" w:hanging="1200"/>
      </w:pPr>
      <w:rPr>
        <w:rFonts w:hint="default"/>
      </w:rPr>
    </w:lvl>
    <w:lvl w:ilvl="3">
      <w:start w:val="1"/>
      <w:numFmt w:val="decimal"/>
      <w:lvlText w:val="%1.%2.%3.%4"/>
      <w:lvlJc w:val="left"/>
      <w:pPr>
        <w:ind w:left="4146" w:hanging="1200"/>
      </w:pPr>
      <w:rPr>
        <w:rFonts w:hint="default"/>
      </w:rPr>
    </w:lvl>
    <w:lvl w:ilvl="4">
      <w:start w:val="1"/>
      <w:numFmt w:val="decimal"/>
      <w:lvlText w:val="%1.%2.%3.%4.%5"/>
      <w:lvlJc w:val="left"/>
      <w:pPr>
        <w:ind w:left="5128" w:hanging="1200"/>
      </w:pPr>
      <w:rPr>
        <w:rFonts w:hint="default"/>
      </w:rPr>
    </w:lvl>
    <w:lvl w:ilvl="5">
      <w:start w:val="1"/>
      <w:numFmt w:val="decimal"/>
      <w:lvlText w:val="%1.%2.%3.%4.%5.%6"/>
      <w:lvlJc w:val="left"/>
      <w:pPr>
        <w:ind w:left="6350" w:hanging="1440"/>
      </w:pPr>
      <w:rPr>
        <w:rFonts w:hint="default"/>
      </w:rPr>
    </w:lvl>
    <w:lvl w:ilvl="6">
      <w:start w:val="1"/>
      <w:numFmt w:val="decimal"/>
      <w:lvlText w:val="%1.%2.%3.%4.%5.%6.%7"/>
      <w:lvlJc w:val="left"/>
      <w:pPr>
        <w:ind w:left="7332" w:hanging="1440"/>
      </w:pPr>
      <w:rPr>
        <w:rFonts w:hint="default"/>
      </w:rPr>
    </w:lvl>
    <w:lvl w:ilvl="7">
      <w:start w:val="1"/>
      <w:numFmt w:val="decimal"/>
      <w:lvlText w:val="%1.%2.%3.%4.%5.%6.%7.%8"/>
      <w:lvlJc w:val="left"/>
      <w:pPr>
        <w:ind w:left="8674" w:hanging="1800"/>
      </w:pPr>
      <w:rPr>
        <w:rFonts w:hint="default"/>
      </w:rPr>
    </w:lvl>
    <w:lvl w:ilvl="8">
      <w:start w:val="1"/>
      <w:numFmt w:val="decimal"/>
      <w:lvlText w:val="%1.%2.%3.%4.%5.%6.%7.%8.%9"/>
      <w:lvlJc w:val="left"/>
      <w:pPr>
        <w:ind w:left="10016" w:hanging="2160"/>
      </w:pPr>
      <w:rPr>
        <w:rFonts w:hint="default"/>
      </w:rPr>
    </w:lvl>
  </w:abstractNum>
  <w:abstractNum w:abstractNumId="11" w15:restartNumberingAfterBreak="0">
    <w:nsid w:val="79EB79DF"/>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8"/>
  </w:num>
  <w:num w:numId="5">
    <w:abstractNumId w:val="11"/>
  </w:num>
  <w:num w:numId="6">
    <w:abstractNumId w:val="2"/>
  </w:num>
  <w:num w:numId="7">
    <w:abstractNumId w:val="0"/>
  </w:num>
  <w:num w:numId="8">
    <w:abstractNumId w:val="10"/>
  </w:num>
  <w:num w:numId="9">
    <w:abstractNumId w:val="5"/>
  </w:num>
  <w:num w:numId="10">
    <w:abstractNumId w:val="6"/>
  </w:num>
  <w:num w:numId="11">
    <w:abstractNumId w:val="7"/>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0559A"/>
    <w:rsid w:val="00034090"/>
    <w:rsid w:val="000404EB"/>
    <w:rsid w:val="00047218"/>
    <w:rsid w:val="000E2D07"/>
    <w:rsid w:val="001042AC"/>
    <w:rsid w:val="00106788"/>
    <w:rsid w:val="0011684F"/>
    <w:rsid w:val="00163C08"/>
    <w:rsid w:val="001C066B"/>
    <w:rsid w:val="001F273F"/>
    <w:rsid w:val="002D7C23"/>
    <w:rsid w:val="002E4D41"/>
    <w:rsid w:val="002F4D10"/>
    <w:rsid w:val="00331AE4"/>
    <w:rsid w:val="00364942"/>
    <w:rsid w:val="00376504"/>
    <w:rsid w:val="003B0F68"/>
    <w:rsid w:val="00413FB3"/>
    <w:rsid w:val="00420B6F"/>
    <w:rsid w:val="0043339F"/>
    <w:rsid w:val="00477B41"/>
    <w:rsid w:val="00495A1B"/>
    <w:rsid w:val="004A616A"/>
    <w:rsid w:val="004C56D5"/>
    <w:rsid w:val="004E55E7"/>
    <w:rsid w:val="004F152F"/>
    <w:rsid w:val="0052162F"/>
    <w:rsid w:val="00547CE7"/>
    <w:rsid w:val="005538E9"/>
    <w:rsid w:val="005B26BE"/>
    <w:rsid w:val="005B445D"/>
    <w:rsid w:val="005D54B2"/>
    <w:rsid w:val="006871C4"/>
    <w:rsid w:val="006E6822"/>
    <w:rsid w:val="00720697"/>
    <w:rsid w:val="00723D0D"/>
    <w:rsid w:val="00744032"/>
    <w:rsid w:val="007556B6"/>
    <w:rsid w:val="007A4C5E"/>
    <w:rsid w:val="007F3FD9"/>
    <w:rsid w:val="0083624C"/>
    <w:rsid w:val="00876BBA"/>
    <w:rsid w:val="008C2E42"/>
    <w:rsid w:val="008F6B22"/>
    <w:rsid w:val="009A1B64"/>
    <w:rsid w:val="009C7221"/>
    <w:rsid w:val="00A23947"/>
    <w:rsid w:val="00A8596B"/>
    <w:rsid w:val="00AA7AB7"/>
    <w:rsid w:val="00AB0B45"/>
    <w:rsid w:val="00AB1B7A"/>
    <w:rsid w:val="00AB409A"/>
    <w:rsid w:val="00B25DBF"/>
    <w:rsid w:val="00B46E32"/>
    <w:rsid w:val="00BC0ACC"/>
    <w:rsid w:val="00BD2E01"/>
    <w:rsid w:val="00BF7CB9"/>
    <w:rsid w:val="00C228A7"/>
    <w:rsid w:val="00C619D5"/>
    <w:rsid w:val="00C86A03"/>
    <w:rsid w:val="00CE0223"/>
    <w:rsid w:val="00CE2D46"/>
    <w:rsid w:val="00CF3ABE"/>
    <w:rsid w:val="00CF5862"/>
    <w:rsid w:val="00D323E6"/>
    <w:rsid w:val="00D354D2"/>
    <w:rsid w:val="00D44B89"/>
    <w:rsid w:val="00D72722"/>
    <w:rsid w:val="00DB1340"/>
    <w:rsid w:val="00DC4AF1"/>
    <w:rsid w:val="00DE3679"/>
    <w:rsid w:val="00E27024"/>
    <w:rsid w:val="00E6338F"/>
    <w:rsid w:val="00E739C4"/>
    <w:rsid w:val="00ED16F4"/>
    <w:rsid w:val="00F10BBE"/>
    <w:rsid w:val="00F51527"/>
    <w:rsid w:val="00F61AD8"/>
    <w:rsid w:val="00F620BA"/>
    <w:rsid w:val="00FD04ED"/>
    <w:rsid w:val="00FD70E1"/>
    <w:rsid w:val="00FE1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C7DCD"/>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paragraph" w:styleId="Heading1">
    <w:name w:val="heading 1"/>
    <w:basedOn w:val="Normal"/>
    <w:link w:val="Heading1Char"/>
    <w:uiPriority w:val="9"/>
    <w:qFormat/>
    <w:rsid w:val="0083624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semiHidden/>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 w:type="character" w:customStyle="1" w:styleId="apple-converted-space">
    <w:name w:val="apple-converted-space"/>
    <w:basedOn w:val="DefaultParagraphFont"/>
    <w:rsid w:val="00DE3679"/>
  </w:style>
  <w:style w:type="character" w:customStyle="1" w:styleId="Heading1Char">
    <w:name w:val="Heading 1 Char"/>
    <w:basedOn w:val="DefaultParagraphFont"/>
    <w:link w:val="Heading1"/>
    <w:uiPriority w:val="9"/>
    <w:rsid w:val="0083624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1009526457">
      <w:bodyDiv w:val="1"/>
      <w:marLeft w:val="0"/>
      <w:marRight w:val="0"/>
      <w:marTop w:val="0"/>
      <w:marBottom w:val="0"/>
      <w:divBdr>
        <w:top w:val="none" w:sz="0" w:space="0" w:color="auto"/>
        <w:left w:val="none" w:sz="0" w:space="0" w:color="auto"/>
        <w:bottom w:val="none" w:sz="0" w:space="0" w:color="auto"/>
        <w:right w:val="none" w:sz="0" w:space="0" w:color="auto"/>
      </w:divBdr>
    </w:div>
    <w:div w:id="1150907901">
      <w:bodyDiv w:val="1"/>
      <w:marLeft w:val="0"/>
      <w:marRight w:val="0"/>
      <w:marTop w:val="0"/>
      <w:marBottom w:val="0"/>
      <w:divBdr>
        <w:top w:val="none" w:sz="0" w:space="0" w:color="auto"/>
        <w:left w:val="none" w:sz="0" w:space="0" w:color="auto"/>
        <w:bottom w:val="none" w:sz="0" w:space="0" w:color="auto"/>
        <w:right w:val="none" w:sz="0" w:space="0" w:color="auto"/>
      </w:divBdr>
    </w:div>
    <w:div w:id="1154028477">
      <w:bodyDiv w:val="1"/>
      <w:marLeft w:val="0"/>
      <w:marRight w:val="0"/>
      <w:marTop w:val="0"/>
      <w:marBottom w:val="0"/>
      <w:divBdr>
        <w:top w:val="none" w:sz="0" w:space="0" w:color="auto"/>
        <w:left w:val="none" w:sz="0" w:space="0" w:color="auto"/>
        <w:bottom w:val="none" w:sz="0" w:space="0" w:color="auto"/>
        <w:right w:val="none" w:sz="0" w:space="0" w:color="auto"/>
      </w:divBdr>
    </w:div>
    <w:div w:id="193135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487</Words>
  <Characters>2781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2026-03-26T13:25:00Z</dcterms:created>
  <dcterms:modified xsi:type="dcterms:W3CDTF">2026-03-26T13:25:00Z</dcterms:modified>
</cp:coreProperties>
</file>