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1869C" w14:textId="77777777" w:rsidR="00D0109B" w:rsidRPr="00F6642F" w:rsidRDefault="00D0109B" w:rsidP="00D0109B">
      <w:pPr>
        <w:spacing w:line="360" w:lineRule="auto"/>
        <w:ind w:left="1080"/>
        <w:jc w:val="center"/>
        <w:rPr>
          <w:rFonts w:ascii="GHEA Grapalat" w:hAnsi="GHEA Grapalat"/>
          <w:b/>
          <w:lang w:val="hy-AM"/>
        </w:rPr>
      </w:pPr>
      <w:r w:rsidRPr="00F6642F">
        <w:rPr>
          <w:rFonts w:ascii="GHEA Grapalat" w:hAnsi="GHEA Grapalat"/>
          <w:b/>
          <w:lang w:val="hy-AM"/>
        </w:rPr>
        <w:t>ՀԻՄՆԱՎՈՐՈՒՄ</w:t>
      </w:r>
    </w:p>
    <w:p w14:paraId="0125B33E" w14:textId="2D30BBEE" w:rsidR="00962ADD" w:rsidRPr="00F6642F" w:rsidRDefault="00962ADD" w:rsidP="001236B3">
      <w:pPr>
        <w:spacing w:line="360" w:lineRule="auto"/>
        <w:ind w:left="270"/>
        <w:jc w:val="center"/>
        <w:rPr>
          <w:rFonts w:ascii="GHEA Grapalat" w:hAnsi="GHEA Grapalat"/>
          <w:b/>
          <w:lang w:val="hy-AM"/>
        </w:rPr>
      </w:pPr>
      <w:r w:rsidRPr="00F6642F">
        <w:rPr>
          <w:rFonts w:ascii="GHEA Grapalat" w:hAnsi="GHEA Grapalat"/>
          <w:b/>
          <w:lang w:val="hy-AM"/>
        </w:rPr>
        <w:t xml:space="preserve"> «ՀԱՎԱՏԱՐՄԱԳՐՄԱՆ ՄԱՍԻՆ» ՕՐԵՆՔՈՒՄ ՓՈՓՈԽՈՒԹՅՈՒՆՆԵՐ ԵՎ ԼՐԱՑՈՒՄՆԵՐ ԿԱՏԱՐԵԼՈՒ ՄԱՍԻՆ» ՕՐԵՆՔԻ ՆԱԽԱԳԾԻ ԸՆԴՈՒՆՄԱՆ ՄԱՍԻՆ</w:t>
      </w:r>
    </w:p>
    <w:p w14:paraId="1E59F737" w14:textId="77777777" w:rsidR="00D0109B" w:rsidRPr="00F6642F" w:rsidRDefault="00D0109B" w:rsidP="00D0109B">
      <w:pPr>
        <w:spacing w:line="360" w:lineRule="auto"/>
        <w:ind w:left="1080"/>
        <w:rPr>
          <w:rFonts w:ascii="GHEA Grapalat" w:hAnsi="GHEA Grapalat"/>
          <w:b/>
          <w:lang w:val="hy-AM"/>
        </w:rPr>
      </w:pPr>
    </w:p>
    <w:p w14:paraId="7C6DC5F7" w14:textId="3228C9BA" w:rsidR="00D0109B" w:rsidRPr="00FE2928" w:rsidRDefault="00D0109B" w:rsidP="00D0109B">
      <w:pPr>
        <w:numPr>
          <w:ilvl w:val="0"/>
          <w:numId w:val="1"/>
        </w:numPr>
        <w:spacing w:line="360" w:lineRule="auto"/>
        <w:ind w:left="900"/>
        <w:jc w:val="both"/>
        <w:rPr>
          <w:rFonts w:ascii="GHEA Grapalat" w:hAnsi="GHEA Grapalat"/>
          <w:b/>
          <w:i/>
          <w:iCs/>
          <w:lang w:val="hy-AM"/>
        </w:rPr>
      </w:pPr>
      <w:r w:rsidRPr="00FE2928">
        <w:rPr>
          <w:rFonts w:ascii="GHEA Grapalat" w:hAnsi="GHEA Grapalat"/>
          <w:b/>
          <w:i/>
          <w:iCs/>
          <w:lang w:val="hy-AM"/>
        </w:rPr>
        <w:t>Անհրաժեշտությունը</w:t>
      </w:r>
      <w:r w:rsidR="002C2D65">
        <w:rPr>
          <w:rFonts w:ascii="GHEA Grapalat" w:hAnsi="GHEA Grapalat"/>
          <w:b/>
          <w:i/>
          <w:iCs/>
          <w:lang w:val="hy-AM"/>
        </w:rPr>
        <w:t>.</w:t>
      </w:r>
    </w:p>
    <w:p w14:paraId="23C99E5D" w14:textId="3D14DF15" w:rsidR="000F1CC7" w:rsidRPr="00F6642F" w:rsidRDefault="00D0109B" w:rsidP="00C31449">
      <w:pPr>
        <w:spacing w:after="240" w:line="360" w:lineRule="auto"/>
        <w:ind w:left="-270" w:firstLine="630"/>
        <w:jc w:val="both"/>
        <w:rPr>
          <w:rFonts w:ascii="GHEA Grapalat" w:hAnsi="GHEA Grapalat"/>
          <w:lang w:val="hy-AM"/>
        </w:rPr>
      </w:pPr>
      <w:r w:rsidRPr="00F6642F">
        <w:rPr>
          <w:rFonts w:ascii="GHEA Grapalat" w:hAnsi="GHEA Grapalat"/>
          <w:b/>
          <w:lang w:val="hy-AM"/>
        </w:rPr>
        <w:tab/>
      </w:r>
      <w:r w:rsidRPr="00F6642F">
        <w:rPr>
          <w:rFonts w:ascii="GHEA Grapalat" w:hAnsi="GHEA Grapalat"/>
          <w:lang w:val="hy-AM"/>
        </w:rPr>
        <w:t>Սույն նախագծի</w:t>
      </w:r>
      <w:r w:rsidR="008F5034" w:rsidRPr="00F6642F">
        <w:rPr>
          <w:rFonts w:ascii="GHEA Grapalat" w:hAnsi="GHEA Grapalat"/>
          <w:lang w:val="hy-AM"/>
        </w:rPr>
        <w:t xml:space="preserve"> փոփոխության և լրացման </w:t>
      </w:r>
      <w:r w:rsidRPr="00F6642F">
        <w:rPr>
          <w:rFonts w:ascii="GHEA Grapalat" w:hAnsi="GHEA Grapalat"/>
          <w:lang w:val="hy-AM"/>
        </w:rPr>
        <w:t>անհրաժեշտությունը պայմանավորված է Հավատարմագրման ազգային մարմնի</w:t>
      </w:r>
      <w:r w:rsidR="001B16B5" w:rsidRPr="00F6642F">
        <w:rPr>
          <w:rFonts w:ascii="GHEA Grapalat" w:hAnsi="GHEA Grapalat"/>
          <w:lang w:val="hy-AM"/>
        </w:rPr>
        <w:t xml:space="preserve"> որոշակի գործառույթներում նախատեսվող փոփոխություններով</w:t>
      </w:r>
      <w:r w:rsidR="00C31449" w:rsidRPr="00F6642F">
        <w:rPr>
          <w:rFonts w:ascii="GHEA Grapalat" w:hAnsi="GHEA Grapalat"/>
          <w:lang w:val="hy-AM"/>
        </w:rPr>
        <w:t xml:space="preserve">։ </w:t>
      </w:r>
      <w:r w:rsidR="000F1CC7" w:rsidRPr="00F6642F">
        <w:rPr>
          <w:rFonts w:ascii="GHEA Grapalat" w:hAnsi="GHEA Grapalat"/>
          <w:bCs/>
          <w:lang w:val="hy-AM"/>
        </w:rPr>
        <w:t>Նախագծով առաջարկվում է կատարել մի շարք փոփոխություններ և լրացումներ՝ նպատակ ունենալով արդիականացնել և կատարելագործել հավատարմագրման ոլորտի կարգավորումները, ապահովել դրա համապատասխանությունը միջազգային լավագույն փորձին և ընթացիկ կարիքներին։</w:t>
      </w:r>
    </w:p>
    <w:p w14:paraId="1DC3B540" w14:textId="61CFA335" w:rsidR="00D0109B" w:rsidRPr="00FE2928" w:rsidRDefault="00D0109B" w:rsidP="00D0109B">
      <w:pPr>
        <w:spacing w:after="240" w:line="360" w:lineRule="auto"/>
        <w:ind w:left="540" w:hanging="180"/>
        <w:jc w:val="both"/>
        <w:rPr>
          <w:rFonts w:ascii="GHEA Grapalat" w:hAnsi="GHEA Grapalat"/>
          <w:b/>
          <w:i/>
          <w:iCs/>
          <w:lang w:val="hy-AM"/>
        </w:rPr>
      </w:pPr>
      <w:r w:rsidRPr="00FE2928">
        <w:rPr>
          <w:rFonts w:ascii="GHEA Grapalat" w:hAnsi="GHEA Grapalat"/>
          <w:b/>
          <w:i/>
          <w:iCs/>
          <w:lang w:val="hy-AM"/>
        </w:rPr>
        <w:t>2. Ընթացիկ իրավիճակը և խնդիրները</w:t>
      </w:r>
      <w:r w:rsidR="002C2D65">
        <w:rPr>
          <w:rFonts w:ascii="GHEA Grapalat" w:hAnsi="GHEA Grapalat"/>
          <w:b/>
          <w:i/>
          <w:iCs/>
          <w:lang w:val="hy-AM"/>
        </w:rPr>
        <w:t>.</w:t>
      </w:r>
    </w:p>
    <w:p w14:paraId="780D226D" w14:textId="4D764375" w:rsidR="00177EC8" w:rsidRPr="00F6642F" w:rsidRDefault="00D0109B" w:rsidP="00177EC8">
      <w:pPr>
        <w:spacing w:line="360" w:lineRule="auto"/>
        <w:ind w:left="-270" w:firstLine="720"/>
        <w:jc w:val="both"/>
        <w:rPr>
          <w:rFonts w:ascii="GHEA Grapalat" w:hAnsi="GHEA Grapalat"/>
          <w:lang w:val="hy-AM"/>
        </w:rPr>
      </w:pPr>
      <w:r w:rsidRPr="00F6642F">
        <w:rPr>
          <w:rFonts w:ascii="GHEA Grapalat" w:hAnsi="GHEA Grapalat"/>
          <w:lang w:val="hy-AM"/>
        </w:rPr>
        <w:t xml:space="preserve">«Հավատարմագրման ազգային մարմին» ՊՈԱԿ-ն հավատարմագրման գործընթացն իրականացնում է </w:t>
      </w:r>
      <w:r w:rsidR="00177EC8" w:rsidRPr="00F6642F">
        <w:rPr>
          <w:rFonts w:ascii="GHEA Grapalat" w:hAnsi="GHEA Grapalat"/>
          <w:lang w:val="hy-AM"/>
        </w:rPr>
        <w:t xml:space="preserve">համաձայն </w:t>
      </w:r>
      <w:r w:rsidRPr="00F6642F">
        <w:rPr>
          <w:rFonts w:ascii="GHEA Grapalat" w:hAnsi="GHEA Grapalat"/>
          <w:lang w:val="hy-AM"/>
        </w:rPr>
        <w:t>«Հավատարմագրման մասին» ՀՀ օրենքի, այլ իրավական ակտերի, ինչպես նաև ԻՍՕ/ԻԷԿ 170</w:t>
      </w:r>
      <w:r w:rsidR="00B03578" w:rsidRPr="00F6642F">
        <w:rPr>
          <w:rFonts w:ascii="GHEA Grapalat" w:hAnsi="GHEA Grapalat"/>
          <w:lang w:val="hy-AM"/>
        </w:rPr>
        <w:t>11</w:t>
      </w:r>
      <w:r w:rsidR="00177EC8" w:rsidRPr="00F6642F">
        <w:rPr>
          <w:rFonts w:ascii="GHEA Grapalat" w:hAnsi="GHEA Grapalat"/>
          <w:lang w:val="hy-AM"/>
        </w:rPr>
        <w:t xml:space="preserve"> </w:t>
      </w:r>
      <w:r w:rsidR="00B67A12" w:rsidRPr="00F6642F">
        <w:rPr>
          <w:rFonts w:ascii="GHEA Grapalat" w:hAnsi="GHEA Grapalat"/>
          <w:lang w:val="hy-AM"/>
        </w:rPr>
        <w:t xml:space="preserve">միջազգային </w:t>
      </w:r>
      <w:r w:rsidR="00177EC8" w:rsidRPr="00F6642F">
        <w:rPr>
          <w:rFonts w:ascii="GHEA Grapalat" w:hAnsi="GHEA Grapalat"/>
          <w:lang w:val="hy-AM"/>
        </w:rPr>
        <w:t>ստանդարտի</w:t>
      </w:r>
      <w:r w:rsidRPr="00F6642F">
        <w:rPr>
          <w:rFonts w:ascii="GHEA Grapalat" w:hAnsi="GHEA Grapalat"/>
          <w:lang w:val="hy-AM"/>
        </w:rPr>
        <w:t xml:space="preserve">, </w:t>
      </w:r>
      <w:r w:rsidR="00B67A12" w:rsidRPr="00F6642F">
        <w:rPr>
          <w:rFonts w:ascii="GHEA Grapalat" w:hAnsi="GHEA Grapalat"/>
          <w:lang w:val="hy-AM"/>
        </w:rPr>
        <w:t xml:space="preserve">այլ միջազգային </w:t>
      </w:r>
      <w:r w:rsidRPr="00F6642F">
        <w:rPr>
          <w:rFonts w:ascii="GHEA Grapalat" w:hAnsi="GHEA Grapalat"/>
          <w:lang w:val="hy-AM"/>
        </w:rPr>
        <w:t>և միջպետական</w:t>
      </w:r>
      <w:r w:rsidR="00B67A12" w:rsidRPr="00F6642F">
        <w:rPr>
          <w:rFonts w:ascii="GHEA Grapalat" w:hAnsi="GHEA Grapalat"/>
          <w:lang w:val="hy-AM"/>
        </w:rPr>
        <w:t xml:space="preserve"> </w:t>
      </w:r>
      <w:r w:rsidRPr="00F6642F">
        <w:rPr>
          <w:rFonts w:ascii="GHEA Grapalat" w:hAnsi="GHEA Grapalat"/>
          <w:lang w:val="hy-AM"/>
        </w:rPr>
        <w:t>ստանդարտներ</w:t>
      </w:r>
      <w:r w:rsidR="00177EC8" w:rsidRPr="00F6642F">
        <w:rPr>
          <w:rFonts w:ascii="GHEA Grapalat" w:hAnsi="GHEA Grapalat"/>
          <w:lang w:val="hy-AM"/>
        </w:rPr>
        <w:t>ի</w:t>
      </w:r>
      <w:r w:rsidR="00B67A12" w:rsidRPr="00F6642F">
        <w:rPr>
          <w:rFonts w:ascii="GHEA Grapalat" w:hAnsi="GHEA Grapalat"/>
          <w:lang w:val="hy-AM"/>
        </w:rPr>
        <w:t xml:space="preserve">, միջազգային, եվրոպական (ԵԱՏՄ, Հավատարմագրման Եվրոպական համագործակցության (EA)) հավատարմագրման կազմակերպությունների կողմից սահմանված փաստաթղթերի </w:t>
      </w:r>
      <w:r w:rsidRPr="00F6642F">
        <w:rPr>
          <w:rFonts w:ascii="GHEA Grapalat" w:hAnsi="GHEA Grapalat"/>
          <w:lang w:val="hy-AM"/>
        </w:rPr>
        <w:t xml:space="preserve">պահանջներին: </w:t>
      </w:r>
    </w:p>
    <w:p w14:paraId="23A792E7" w14:textId="77777777" w:rsidR="000C2A2C" w:rsidRPr="00F6642F" w:rsidRDefault="000C2A2C" w:rsidP="00177EC8">
      <w:pPr>
        <w:spacing w:line="360" w:lineRule="auto"/>
        <w:ind w:left="-270" w:firstLine="720"/>
        <w:jc w:val="both"/>
        <w:rPr>
          <w:rFonts w:ascii="GHEA Grapalat" w:hAnsi="GHEA Grapalat"/>
          <w:lang w:val="hy-AM"/>
        </w:rPr>
      </w:pPr>
    </w:p>
    <w:p w14:paraId="58E87FD6" w14:textId="47B97E22" w:rsidR="00177EC8" w:rsidRPr="00F6642F" w:rsidRDefault="00177EC8" w:rsidP="00177EC8">
      <w:pPr>
        <w:pStyle w:val="ListParagraph"/>
        <w:numPr>
          <w:ilvl w:val="0"/>
          <w:numId w:val="2"/>
        </w:numPr>
        <w:tabs>
          <w:tab w:val="num" w:pos="720"/>
        </w:tabs>
        <w:spacing w:after="240" w:line="360" w:lineRule="auto"/>
        <w:ind w:left="-270" w:firstLine="720"/>
        <w:jc w:val="both"/>
        <w:rPr>
          <w:rFonts w:ascii="GHEA Grapalat" w:hAnsi="GHEA Grapalat"/>
          <w:lang w:val="hy-AM"/>
        </w:rPr>
      </w:pPr>
      <w:r w:rsidRPr="00F6642F">
        <w:rPr>
          <w:rFonts w:ascii="GHEA Grapalat" w:hAnsi="GHEA Grapalat"/>
          <w:b/>
          <w:bCs/>
          <w:i/>
          <w:kern w:val="32"/>
          <w:lang w:val="hy-AM"/>
        </w:rPr>
        <w:t>Կարգավորման նպատակը և բնույթը</w:t>
      </w:r>
      <w:r w:rsidR="002C2D65">
        <w:rPr>
          <w:rFonts w:ascii="GHEA Grapalat" w:hAnsi="GHEA Grapalat"/>
          <w:b/>
          <w:bCs/>
          <w:i/>
          <w:kern w:val="32"/>
          <w:lang w:val="hy-AM"/>
        </w:rPr>
        <w:t>.</w:t>
      </w:r>
    </w:p>
    <w:p w14:paraId="6D6BAEAF" w14:textId="572603BB" w:rsidR="00F803CA" w:rsidRDefault="00B67A12" w:rsidP="00F803CA">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Նախագծով նախատեսվող փոփոխությունները նպատակ ունեն հստակեցնել կիրառվող տերմինաբանությունը և կարգավորել հավատարմագրման ոլորտում վերջին տարիներին ձևավորված գործնական հարաբերությունները՝ հաշվի առնելով նաև միջազգային համագործակցության շրջանակներում առաջացած պահանջներն ու գործնական անհրաժեշտությունները։</w:t>
      </w:r>
      <w:r w:rsidR="00F803CA" w:rsidRPr="00F803CA">
        <w:rPr>
          <w:rFonts w:ascii="GHEA Grapalat" w:hAnsi="GHEA Grapalat" w:cs="Sylfaen"/>
          <w:lang w:val="hy-AM"/>
        </w:rPr>
        <w:t xml:space="preserve"> </w:t>
      </w:r>
      <w:r w:rsidR="00F803CA">
        <w:rPr>
          <w:rFonts w:ascii="GHEA Grapalat" w:hAnsi="GHEA Grapalat" w:cs="Sylfaen"/>
          <w:lang w:val="hy-AM"/>
        </w:rPr>
        <w:t xml:space="preserve">Վերոգրյալի օրինակ է այն, որ Հավատարմագրման ազգային մարմնի գործառույթներում ավելացել է նաև պետական գրանցում իրականացնող և </w:t>
      </w:r>
      <w:r w:rsidR="00F803CA">
        <w:rPr>
          <w:rFonts w:ascii="GHEA Grapalat" w:hAnsi="GHEA Grapalat" w:cs="Sylfaen"/>
          <w:lang w:val="hy-AM"/>
        </w:rPr>
        <w:lastRenderedPageBreak/>
        <w:t xml:space="preserve">համապատասխանության հայտարարագիր գրանցող իրավաբանական անձանց վկայագրման գործառույթը։ </w:t>
      </w:r>
    </w:p>
    <w:p w14:paraId="4D82F92F" w14:textId="6256D2F6" w:rsidR="006E5ECF" w:rsidRPr="00F6642F" w:rsidRDefault="006E5ECF"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«Հավատարմագրման մասին» օրենքում փոփոխություններ և լրացումներ կատարելու մասին օրենքի նախագծի ընդունումը պայմանավորված է հավատարմագրման ոլորտում իրավական կարգավորումների կատարելագործման, միջազգային չափանիշներին համապատասխանեցման, ինչպես նաև վերջին տարիներին հավատարմագրման գործընթացում ի հայտ եկած գործնական խնդիրների լուծման անհրաժեշտությամբ։</w:t>
      </w:r>
    </w:p>
    <w:p w14:paraId="07752F59" w14:textId="400DA54E" w:rsidR="006E5ECF" w:rsidRPr="00F6642F" w:rsidRDefault="006E5ECF"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Գործող իրավակարգավորումների կիրառման ընթացքում արձանագրվել է օրենքում կիրառվող մի շարք հասկացությունների հստակեցման, ինչպես նաև հավատարմագրման գործընթացի որոշ ընթացակարգերի առավել մանրամասն կարգավորման անհրաժեշտություն։</w:t>
      </w:r>
    </w:p>
    <w:p w14:paraId="0D5F44AA" w14:textId="60FB3E39" w:rsidR="006E5ECF" w:rsidRPr="00F6642F" w:rsidRDefault="006E5ECF"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Միաժամանակ նախագծով հստակեցվում են հավատարմագրման ազգային մարմնի</w:t>
      </w:r>
      <w:r w:rsidR="00127E5C">
        <w:rPr>
          <w:rFonts w:ascii="GHEA Grapalat" w:hAnsi="GHEA Grapalat" w:cs="Sylfaen"/>
          <w:lang w:val="hy-AM"/>
        </w:rPr>
        <w:t xml:space="preserve"> </w:t>
      </w:r>
      <w:r w:rsidRPr="00F6642F">
        <w:rPr>
          <w:rFonts w:ascii="GHEA Grapalat" w:hAnsi="GHEA Grapalat" w:cs="Sylfaen"/>
          <w:lang w:val="hy-AM"/>
        </w:rPr>
        <w:t xml:space="preserve">լիազորությունները՝ կապված համապատասխան ռեեստրների ձևավորման և վարման հետ։ Նախատեսվում է ապահովել համապատասխանության գնահատման գործընթացում տրամադրվող փաստաթղթերի՝ համապատասխանության սերտիֆիկատների, փորձարկման արձանագրությունների և համապատասխանության հայտարարագրերի վերաբերյալ տեղեկատվության </w:t>
      </w:r>
      <w:r w:rsidR="00280E88" w:rsidRPr="00F6642F">
        <w:rPr>
          <w:rFonts w:ascii="GHEA Grapalat" w:hAnsi="GHEA Grapalat" w:cs="Sylfaen"/>
          <w:lang w:val="hy-AM"/>
        </w:rPr>
        <w:t>ուսումնասիրություն</w:t>
      </w:r>
      <w:r w:rsidRPr="00F6642F">
        <w:rPr>
          <w:rFonts w:ascii="GHEA Grapalat" w:hAnsi="GHEA Grapalat" w:cs="Sylfaen"/>
          <w:lang w:val="hy-AM"/>
        </w:rPr>
        <w:t>։ Նշված կարգավորումները նպատակ ունեն բարձրացնել համակարգի թափանցիկությունը և ապահովել համապատասխանության գնահատման արդյունքների նկատմամբ վստահությունը։</w:t>
      </w:r>
    </w:p>
    <w:p w14:paraId="3B116A7D" w14:textId="4D4B01EA" w:rsidR="006E5ECF" w:rsidRPr="00F6642F" w:rsidRDefault="0015543E"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Նախագծով սահմանվում է նաև լրացուցիչ կանխարգելիչ մեխանիզմ, ըստ որի՝ այն դեպքերում, երբ համապատասխանության գնահատման մարմնի հավատարմագրումը դադարեցվում է օրենքով նախատեսված որոշակի խախտումների հիմքով (այդ թվում՝ կեղծ տեղեկատվություն տրամադրելու կամ առանց համապատասխան գնահատման գործընթաց իրականացնելու համապատասխան փաստաթուղթ տրամադրելու դեպքերում), տվյալ իրավաբանական անձի հիմնադիրը, մասնակիցը կամ ղեկավար պաշտոնատար անձը չի կարող առնվազն վեց ամիս հավատարմագրման հայտ ներկայացնել իր կամ մեկ այլ իրավաբանական անձի անունից։ Նշված սահմանափակումը նպատակ ունի կանխել նույն անձանց կողմից կարճ ժամանակահատվածում նոր իրավաբանական անձի միջոցով նույն գործունեության իրականացումը և ապահովել հավատարմագրման համակարգի վստահելիությունն ու արդյունավետությունը։</w:t>
      </w:r>
    </w:p>
    <w:p w14:paraId="7D92BA5F" w14:textId="684BE4CD" w:rsidR="00A24F5A" w:rsidRPr="00F6642F" w:rsidRDefault="00A24F5A"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 xml:space="preserve">Առաջարկվող փոփոխությունը նպատակ ունի սահմանել նոր՝ ազգային, միջազգային, տարածաշրջանային կամ այլ պետության ստանդարտներով կամ իրավական ակտերով չսահմանված համապատասխանության գնահատման սխեմաների (ընթացակարգերի) վերլուծության և պիտանիության գնահատման աշխատանքների համար վճարման չափը և կարգը։ Նման կարգավորման ներդրումը պայմանավորված է այն հանգամանքով, որ համապատասխանության գնահատման սխեմաների սեփականատեր կամ կիրառող իրավաբանական անձանց կողմից </w:t>
      </w:r>
      <w:r w:rsidR="00127E5C">
        <w:rPr>
          <w:rFonts w:ascii="GHEA Grapalat" w:hAnsi="GHEA Grapalat" w:cs="Sylfaen"/>
          <w:lang w:val="hy-AM"/>
        </w:rPr>
        <w:t>հավատարմագրման ազգային մարմն</w:t>
      </w:r>
      <w:r w:rsidRPr="00F6642F">
        <w:rPr>
          <w:rFonts w:ascii="GHEA Grapalat" w:hAnsi="GHEA Grapalat" w:cs="Sylfaen"/>
          <w:lang w:val="hy-AM"/>
        </w:rPr>
        <w:t>ին կարող են ներկայացվել նոր սխեմաներ, որոնց կիրառելիության և համապատասխանության գնահատման համար անհրաժեշտ է իրականացնել մասնագիտական վերլուծություն։ Փոփոխությունը նպատակ ունի ապահովել գործընթացի թափանցիկությունը, կանխատեսելիությունը և ծախսերի հիմնավորված փոխհատուցումը։</w:t>
      </w:r>
    </w:p>
    <w:p w14:paraId="77C9C1D9" w14:textId="39DD65AF" w:rsidR="006E5ECF" w:rsidRPr="00F6642F" w:rsidRDefault="0015543E"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Նախագծի ընդունումը կնպաստի Հայաստանի Հանրապետության հավատարմագրման համակարգի արդյունավետության բարձրացմանը, համապատասխանության գնահատման գործընթացների թափանցիկության և վստահելիության ապահովմանը, ինչպես նաև միջազգային և տարածաշրջանային հավատարմագրման կառույցների հետ համագործակցության խորացմանը և Հայաստանի Հանրապետության հավատարմագրման համակարգի միջազգային ճանաչելիության ամրապնդմանը։</w:t>
      </w:r>
    </w:p>
    <w:p w14:paraId="595D0128" w14:textId="67164B05" w:rsidR="000F5838" w:rsidRPr="00F6642F" w:rsidRDefault="000F5838" w:rsidP="001236B3">
      <w:pPr>
        <w:tabs>
          <w:tab w:val="num" w:pos="720"/>
        </w:tabs>
        <w:spacing w:line="360" w:lineRule="auto"/>
        <w:ind w:left="-180" w:firstLine="630"/>
        <w:jc w:val="both"/>
        <w:rPr>
          <w:rFonts w:ascii="GHEA Grapalat" w:hAnsi="GHEA Grapalat" w:cs="Sylfaen"/>
          <w:lang w:val="hy-AM"/>
        </w:rPr>
      </w:pPr>
      <w:r w:rsidRPr="00F6642F">
        <w:rPr>
          <w:rFonts w:ascii="GHEA Grapalat" w:hAnsi="GHEA Grapalat" w:cs="Sylfaen"/>
          <w:lang w:val="hy-AM"/>
        </w:rPr>
        <w:t>Խստացվել են համապատասխանության գնահատման մարմինների դադարեցման հիմքերը, ինչպես նաև հստակեցվել են հավատարմագրման կասեցումից հետո հավատարմագրման վերականգնման գործընթացը:</w:t>
      </w:r>
    </w:p>
    <w:p w14:paraId="205F7C70" w14:textId="44097A76" w:rsidR="00177EC8" w:rsidRPr="00F6642F" w:rsidRDefault="00EE149C" w:rsidP="001236B3">
      <w:pPr>
        <w:tabs>
          <w:tab w:val="num" w:pos="720"/>
        </w:tabs>
        <w:spacing w:line="360" w:lineRule="auto"/>
        <w:ind w:left="-180" w:firstLine="630"/>
        <w:jc w:val="both"/>
        <w:rPr>
          <w:rFonts w:ascii="GHEA Grapalat" w:hAnsi="GHEA Grapalat"/>
          <w:lang w:val="hy-AM"/>
        </w:rPr>
      </w:pPr>
      <w:r w:rsidRPr="00F6642F">
        <w:rPr>
          <w:rFonts w:ascii="GHEA Grapalat" w:hAnsi="GHEA Grapalat" w:cs="GHEA Grapalat"/>
          <w:lang w:val="hy-AM"/>
        </w:rPr>
        <w:t xml:space="preserve">Նախատեսվող լրացումներն ու </w:t>
      </w:r>
      <w:r w:rsidRPr="00F6642F">
        <w:rPr>
          <w:rFonts w:ascii="GHEA Grapalat" w:hAnsi="GHEA Grapalat" w:cs="Sylfaen"/>
          <w:lang w:val="hy-AM"/>
        </w:rPr>
        <w:t>փոփոխությունները կնպաստեն ՀՀ հավատարմագրման համակարգի միջազգային ճանաչելիությանը և համագործակցությանը՝ միջազգային և տարածաշրջանային հավատարմագրման մարմինների հետ։</w:t>
      </w:r>
    </w:p>
    <w:p w14:paraId="2F578877" w14:textId="7C00DA09" w:rsidR="00EE149C" w:rsidRPr="00FE2928" w:rsidRDefault="00D0109B" w:rsidP="002055C4">
      <w:pPr>
        <w:numPr>
          <w:ilvl w:val="0"/>
          <w:numId w:val="2"/>
        </w:numPr>
        <w:tabs>
          <w:tab w:val="clear" w:pos="2430"/>
          <w:tab w:val="num" w:pos="-270"/>
          <w:tab w:val="num" w:pos="810"/>
        </w:tabs>
        <w:spacing w:line="360" w:lineRule="auto"/>
        <w:ind w:hanging="2070"/>
        <w:jc w:val="both"/>
        <w:rPr>
          <w:rFonts w:ascii="GHEA Grapalat" w:hAnsi="GHEA Grapalat"/>
          <w:b/>
          <w:i/>
          <w:iCs/>
          <w:lang w:val="hy-AM"/>
        </w:rPr>
      </w:pPr>
      <w:r w:rsidRPr="00FE2928">
        <w:rPr>
          <w:rFonts w:ascii="GHEA Grapalat" w:hAnsi="GHEA Grapalat"/>
          <w:b/>
          <w:i/>
          <w:iCs/>
          <w:lang w:val="hy-AM"/>
        </w:rPr>
        <w:t>Նախագծի մշակման գործընթացում ներգրավված ինստիտուտները և անձինք</w:t>
      </w:r>
      <w:r w:rsidR="002C2D65">
        <w:rPr>
          <w:rFonts w:ascii="GHEA Grapalat" w:hAnsi="GHEA Grapalat"/>
          <w:b/>
          <w:i/>
          <w:iCs/>
          <w:lang w:val="hy-AM"/>
        </w:rPr>
        <w:t>.</w:t>
      </w:r>
    </w:p>
    <w:p w14:paraId="3859CDD0" w14:textId="1525D0EE" w:rsidR="002055C4" w:rsidRPr="00F6642F" w:rsidRDefault="00EE149C" w:rsidP="002055C4">
      <w:pPr>
        <w:spacing w:line="360" w:lineRule="auto"/>
        <w:ind w:left="-270" w:firstLine="720"/>
        <w:jc w:val="both"/>
        <w:rPr>
          <w:rFonts w:ascii="GHEA Grapalat" w:hAnsi="GHEA Grapalat"/>
          <w:lang w:val="hy-AM"/>
        </w:rPr>
      </w:pPr>
      <w:r w:rsidRPr="00F6642F">
        <w:rPr>
          <w:rFonts w:ascii="GHEA Grapalat" w:hAnsi="GHEA Grapalat"/>
          <w:lang w:val="hy-AM"/>
        </w:rPr>
        <w:t xml:space="preserve">Սույն Նախագիծը մշակվել է Էկոնոմիկայի նախարարության և </w:t>
      </w:r>
      <w:r w:rsidRPr="00F6642F">
        <w:rPr>
          <w:rFonts w:ascii="GHEA Grapalat" w:hAnsi="GHEA Grapalat" w:cs="Sylfaen"/>
          <w:lang w:val="hy-AM"/>
        </w:rPr>
        <w:t xml:space="preserve">«Հավատարմագրման ազգային մարմին» ՊՈԱԿ-ի </w:t>
      </w:r>
      <w:r w:rsidRPr="00F6642F">
        <w:rPr>
          <w:rFonts w:ascii="GHEA Grapalat" w:hAnsi="GHEA Grapalat"/>
          <w:lang w:val="hy-AM"/>
        </w:rPr>
        <w:t>կողմից։</w:t>
      </w:r>
    </w:p>
    <w:p w14:paraId="3F3DE6EB" w14:textId="29354766" w:rsidR="00EE149C" w:rsidRPr="00F6642F" w:rsidRDefault="00EE149C" w:rsidP="002055C4">
      <w:pPr>
        <w:pStyle w:val="ListParagraph"/>
        <w:numPr>
          <w:ilvl w:val="0"/>
          <w:numId w:val="2"/>
        </w:numPr>
        <w:tabs>
          <w:tab w:val="clear" w:pos="2430"/>
        </w:tabs>
        <w:spacing w:line="360" w:lineRule="auto"/>
        <w:ind w:left="810" w:hanging="450"/>
        <w:rPr>
          <w:rFonts w:ascii="GHEA Grapalat" w:hAnsi="GHEA Grapalat"/>
          <w:lang w:val="hy-AM"/>
        </w:rPr>
      </w:pPr>
      <w:r w:rsidRPr="00F6642F">
        <w:rPr>
          <w:rFonts w:ascii="GHEA Grapalat" w:hAnsi="GHEA Grapalat"/>
          <w:b/>
          <w:bCs/>
          <w:i/>
          <w:kern w:val="32"/>
          <w:lang w:val="hy-AM"/>
        </w:rPr>
        <w:t>Ակնկալվող արդյունքը</w:t>
      </w:r>
      <w:r w:rsidR="002C2D65">
        <w:rPr>
          <w:rFonts w:ascii="GHEA Grapalat" w:hAnsi="GHEA Grapalat"/>
          <w:b/>
          <w:bCs/>
          <w:i/>
          <w:kern w:val="32"/>
          <w:lang w:val="en-US"/>
        </w:rPr>
        <w:t>.</w:t>
      </w:r>
    </w:p>
    <w:p w14:paraId="726FFDE4" w14:textId="170E1C89" w:rsidR="00EE149C" w:rsidRPr="00F6642F" w:rsidRDefault="00EE149C" w:rsidP="00EE149C">
      <w:pPr>
        <w:spacing w:line="360" w:lineRule="auto"/>
        <w:jc w:val="both"/>
        <w:rPr>
          <w:rFonts w:ascii="GHEA Grapalat" w:hAnsi="GHEA Grapalat"/>
          <w:bCs/>
          <w:lang w:val="hy-AM"/>
        </w:rPr>
      </w:pPr>
      <w:r w:rsidRPr="00F6642F">
        <w:rPr>
          <w:rFonts w:ascii="GHEA Grapalat" w:hAnsi="GHEA Grapalat"/>
          <w:bCs/>
          <w:lang w:val="hy-AM"/>
        </w:rPr>
        <w:t>Նախագծի ընդունման արդյուքում՝</w:t>
      </w:r>
    </w:p>
    <w:p w14:paraId="4876EB47" w14:textId="77777777" w:rsidR="00EE149C" w:rsidRPr="00F6642F" w:rsidRDefault="00EE149C" w:rsidP="00EE149C">
      <w:pPr>
        <w:pStyle w:val="ListParagraph"/>
        <w:numPr>
          <w:ilvl w:val="0"/>
          <w:numId w:val="5"/>
        </w:numPr>
        <w:spacing w:line="360" w:lineRule="auto"/>
        <w:jc w:val="both"/>
        <w:rPr>
          <w:rFonts w:ascii="GHEA Grapalat" w:hAnsi="GHEA Grapalat"/>
          <w:bCs/>
          <w:lang w:val="hy-AM"/>
        </w:rPr>
      </w:pPr>
      <w:r w:rsidRPr="00F6642F">
        <w:rPr>
          <w:rFonts w:ascii="GHEA Grapalat" w:hAnsi="GHEA Grapalat"/>
          <w:bCs/>
          <w:lang w:val="hy-AM"/>
        </w:rPr>
        <w:t>կբարելավվի հավատարմագրման ոլորտի կարգավորման հստակությունն ու կիրառելիությունը,</w:t>
      </w:r>
    </w:p>
    <w:p w14:paraId="4D854F09" w14:textId="61F17503" w:rsidR="00EE149C" w:rsidRPr="00F6642F" w:rsidRDefault="00EE149C" w:rsidP="00EE149C">
      <w:pPr>
        <w:pStyle w:val="ListParagraph"/>
        <w:numPr>
          <w:ilvl w:val="0"/>
          <w:numId w:val="5"/>
        </w:numPr>
        <w:spacing w:line="360" w:lineRule="auto"/>
        <w:jc w:val="both"/>
        <w:rPr>
          <w:rFonts w:ascii="GHEA Grapalat" w:hAnsi="GHEA Grapalat"/>
          <w:bCs/>
          <w:lang w:val="hy-AM"/>
        </w:rPr>
      </w:pPr>
      <w:r w:rsidRPr="00F6642F">
        <w:rPr>
          <w:rFonts w:ascii="GHEA Grapalat" w:hAnsi="GHEA Grapalat"/>
          <w:bCs/>
          <w:lang w:val="hy-AM"/>
        </w:rPr>
        <w:t>կներդրվեն նոր հասկացություններ և մեխանիզմներ (օրինակ՝  համապատասխանության գնահատման սխեմա, տեխնիկական գնահատող),</w:t>
      </w:r>
    </w:p>
    <w:p w14:paraId="79B0ED6F" w14:textId="3918D6AB" w:rsidR="00734F86" w:rsidRPr="00F6642F" w:rsidRDefault="00734F86" w:rsidP="00EE149C">
      <w:pPr>
        <w:pStyle w:val="ListParagraph"/>
        <w:numPr>
          <w:ilvl w:val="0"/>
          <w:numId w:val="5"/>
        </w:numPr>
        <w:spacing w:line="360" w:lineRule="auto"/>
        <w:jc w:val="both"/>
        <w:rPr>
          <w:rFonts w:ascii="GHEA Grapalat" w:hAnsi="GHEA Grapalat"/>
          <w:bCs/>
          <w:lang w:val="hy-AM"/>
        </w:rPr>
      </w:pPr>
      <w:r w:rsidRPr="00F6642F">
        <w:rPr>
          <w:rFonts w:ascii="GHEA Grapalat" w:hAnsi="GHEA Grapalat"/>
          <w:bCs/>
          <w:lang w:val="hy-AM"/>
        </w:rPr>
        <w:t>կ</w:t>
      </w:r>
      <w:r w:rsidR="00EE149C" w:rsidRPr="00F6642F">
        <w:rPr>
          <w:rFonts w:ascii="GHEA Grapalat" w:hAnsi="GHEA Grapalat"/>
          <w:bCs/>
          <w:lang w:val="hy-AM"/>
        </w:rPr>
        <w:t>սահմանվեն հստակ ընթացակարգեր՝ բողոքարկման, գնահատման, ռեեստրների վարման համար</w:t>
      </w:r>
      <w:r w:rsidRPr="00F6642F">
        <w:rPr>
          <w:rFonts w:ascii="GHEA Grapalat" w:hAnsi="GHEA Grapalat"/>
          <w:bCs/>
          <w:lang w:val="hy-AM"/>
        </w:rPr>
        <w:t>,</w:t>
      </w:r>
    </w:p>
    <w:p w14:paraId="14E9E681" w14:textId="550A7128" w:rsidR="00A24F5A" w:rsidRPr="00F6642F" w:rsidRDefault="00A24F5A" w:rsidP="00EE149C">
      <w:pPr>
        <w:pStyle w:val="ListParagraph"/>
        <w:numPr>
          <w:ilvl w:val="0"/>
          <w:numId w:val="5"/>
        </w:numPr>
        <w:spacing w:line="360" w:lineRule="auto"/>
        <w:jc w:val="both"/>
        <w:rPr>
          <w:rFonts w:ascii="GHEA Grapalat" w:hAnsi="GHEA Grapalat"/>
          <w:bCs/>
          <w:lang w:val="hy-AM"/>
        </w:rPr>
      </w:pPr>
      <w:r w:rsidRPr="00F6642F">
        <w:rPr>
          <w:rFonts w:ascii="GHEA Grapalat" w:hAnsi="GHEA Grapalat"/>
          <w:bCs/>
          <w:lang w:val="hy-AM"/>
        </w:rPr>
        <w:t>կսահմանվեն ընթացակարգեր՝ համապատասխանության գնահատման սխեմաների մասնագիտական վերլուծության համար,</w:t>
      </w:r>
    </w:p>
    <w:p w14:paraId="36DE8821" w14:textId="4D224F9A" w:rsidR="00EE149C" w:rsidRPr="00F6642F" w:rsidRDefault="00734F86" w:rsidP="00EE149C">
      <w:pPr>
        <w:pStyle w:val="ListParagraph"/>
        <w:numPr>
          <w:ilvl w:val="0"/>
          <w:numId w:val="5"/>
        </w:numPr>
        <w:spacing w:line="360" w:lineRule="auto"/>
        <w:jc w:val="both"/>
        <w:rPr>
          <w:rFonts w:ascii="GHEA Grapalat" w:hAnsi="GHEA Grapalat"/>
          <w:bCs/>
          <w:lang w:val="hy-AM"/>
        </w:rPr>
      </w:pPr>
      <w:r w:rsidRPr="00F6642F">
        <w:rPr>
          <w:rFonts w:ascii="GHEA Grapalat" w:hAnsi="GHEA Grapalat"/>
          <w:bCs/>
          <w:lang w:val="en-US"/>
        </w:rPr>
        <w:t>կավելանան հավատարմագրման դադարեցման հիմքերը</w:t>
      </w:r>
      <w:r w:rsidR="00867FE6" w:rsidRPr="00F6642F">
        <w:rPr>
          <w:rFonts w:ascii="GHEA Grapalat" w:hAnsi="GHEA Grapalat"/>
          <w:bCs/>
          <w:lang w:val="hy-AM"/>
        </w:rPr>
        <w:t>։</w:t>
      </w:r>
    </w:p>
    <w:p w14:paraId="0BC76626" w14:textId="67246FCB" w:rsidR="0027437E" w:rsidRPr="004A7CCE" w:rsidRDefault="0027437E" w:rsidP="0027437E">
      <w:pPr>
        <w:spacing w:line="360" w:lineRule="auto"/>
        <w:jc w:val="both"/>
        <w:rPr>
          <w:rFonts w:ascii="GHEA Grapalat" w:hAnsi="GHEA Grapalat"/>
          <w:b/>
          <w:i/>
          <w:iCs/>
          <w:lang w:val="hy-AM"/>
        </w:rPr>
      </w:pPr>
      <w:r w:rsidRPr="004A7CCE">
        <w:rPr>
          <w:rFonts w:ascii="GHEA Grapalat" w:hAnsi="GHEA Grapalat" w:cs="Arial"/>
          <w:b/>
          <w:i/>
          <w:iCs/>
          <w:lang w:val="hy-AM"/>
        </w:rPr>
        <w:t>6</w:t>
      </w:r>
      <w:r w:rsidRPr="004A7CCE">
        <w:rPr>
          <w:rFonts w:ascii="Microsoft JhengHei" w:eastAsia="Microsoft JhengHei" w:hAnsi="Microsoft JhengHei" w:cs="Microsoft JhengHei"/>
          <w:b/>
          <w:i/>
          <w:iCs/>
          <w:lang w:val="hy-AM"/>
        </w:rPr>
        <w:t xml:space="preserve">․ </w:t>
      </w:r>
      <w:r w:rsidRPr="004A7CCE">
        <w:rPr>
          <w:rFonts w:ascii="GHEA Grapalat" w:hAnsi="GHEA Grapalat" w:cs="Arial"/>
          <w:b/>
          <w:i/>
          <w:iCs/>
          <w:lang w:val="hy-AM"/>
        </w:rPr>
        <w:t>Նախագծի</w:t>
      </w:r>
      <w:r w:rsidRPr="004A7CCE">
        <w:rPr>
          <w:rFonts w:ascii="GHEA Grapalat" w:hAnsi="GHEA Grapalat"/>
          <w:b/>
          <w:i/>
          <w:iCs/>
          <w:lang w:val="hy-AM"/>
        </w:rPr>
        <w:t xml:space="preserve">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7BA66A10" w14:textId="77777777" w:rsidR="0027437E" w:rsidRDefault="0027437E" w:rsidP="0027437E">
      <w:pPr>
        <w:pStyle w:val="NoSpacing"/>
        <w:spacing w:line="360" w:lineRule="auto"/>
        <w:ind w:firstLine="630"/>
        <w:jc w:val="both"/>
        <w:rPr>
          <w:rFonts w:ascii="GHEA Grapalat" w:eastAsia="GHEA Grapalat" w:hAnsi="GHEA Grapalat" w:cs="GHEA Grapalat"/>
          <w:sz w:val="24"/>
          <w:szCs w:val="24"/>
          <w:lang w:val="hy-AM"/>
        </w:rPr>
      </w:pPr>
      <w:r w:rsidRPr="00FB6B0B">
        <w:rPr>
          <w:rFonts w:ascii="GHEA Grapalat" w:eastAsia="GHEA Grapalat" w:hAnsi="GHEA Grapalat" w:cs="GHEA Grapalat"/>
          <w:sz w:val="24"/>
          <w:szCs w:val="24"/>
          <w:lang w:val="hy-AM"/>
        </w:rPr>
        <w:t xml:space="preserve">Նախագծի ընդունման կապակցությամբ </w:t>
      </w:r>
      <w:r w:rsidRPr="00FB6B0B">
        <w:rPr>
          <w:rFonts w:ascii="GHEA Grapalat" w:hAnsi="GHEA Grapalat"/>
          <w:sz w:val="24"/>
          <w:szCs w:val="24"/>
          <w:lang w:val="hy-AM"/>
        </w:rPr>
        <w:t xml:space="preserve">ֆինանսական միջոցների անհրաժեշտության և պետական բյուջեի եկամուտներում և ծախսերում </w:t>
      </w:r>
      <w:r w:rsidRPr="00FB6B0B">
        <w:rPr>
          <w:rFonts w:ascii="GHEA Grapalat" w:eastAsia="GHEA Grapalat" w:hAnsi="GHEA Grapalat" w:cs="GHEA Grapalat"/>
          <w:sz w:val="24"/>
          <w:szCs w:val="24"/>
          <w:lang w:val="hy-AM"/>
        </w:rPr>
        <w:t>ավելացում կամ նվազեցում չի նախատեսվում:</w:t>
      </w:r>
    </w:p>
    <w:p w14:paraId="1BEA6F95" w14:textId="77777777" w:rsidR="0027437E" w:rsidRPr="00F6642F" w:rsidRDefault="0027437E" w:rsidP="00734F86">
      <w:pPr>
        <w:spacing w:line="360" w:lineRule="auto"/>
        <w:ind w:firstLine="270"/>
        <w:jc w:val="both"/>
        <w:rPr>
          <w:rFonts w:ascii="GHEA Grapalat" w:hAnsi="GHEA Grapalat"/>
          <w:bCs/>
          <w:lang w:val="hy-AM"/>
        </w:rPr>
      </w:pPr>
    </w:p>
    <w:p w14:paraId="20C5832B" w14:textId="5F6CF85A" w:rsidR="001236B3" w:rsidRPr="00127E5C" w:rsidRDefault="0027437E" w:rsidP="0027437E">
      <w:pPr>
        <w:pStyle w:val="NoSpacing"/>
        <w:tabs>
          <w:tab w:val="left" w:pos="900"/>
        </w:tabs>
        <w:spacing w:line="360" w:lineRule="auto"/>
        <w:rPr>
          <w:rFonts w:ascii="GHEA Grapalat" w:hAnsi="GHEA Grapalat"/>
          <w:b/>
          <w:bCs/>
          <w:i/>
          <w:kern w:val="32"/>
          <w:sz w:val="24"/>
          <w:szCs w:val="24"/>
          <w:lang w:val="hy-AM" w:eastAsia="ru-RU"/>
        </w:rPr>
      </w:pPr>
      <w:r w:rsidRPr="004A7CCE">
        <w:rPr>
          <w:rFonts w:ascii="GHEA Grapalat" w:hAnsi="GHEA Grapalat"/>
          <w:b/>
          <w:bCs/>
          <w:i/>
          <w:kern w:val="32"/>
          <w:sz w:val="24"/>
          <w:szCs w:val="24"/>
          <w:lang w:val="hy-AM" w:eastAsia="ru-RU"/>
        </w:rPr>
        <w:t>7</w:t>
      </w:r>
      <w:r w:rsidR="004A7CCE" w:rsidRPr="00127E5C">
        <w:rPr>
          <w:rFonts w:ascii="GHEA Grapalat" w:eastAsia="Microsoft JhengHei" w:hAnsi="GHEA Grapalat" w:cs="Microsoft JhengHei"/>
          <w:b/>
          <w:bCs/>
          <w:i/>
          <w:kern w:val="32"/>
          <w:sz w:val="24"/>
          <w:szCs w:val="24"/>
          <w:lang w:val="hy-AM" w:eastAsia="ru-RU"/>
        </w:rPr>
        <w:t>.</w:t>
      </w:r>
      <w:r w:rsidRPr="004A7CCE">
        <w:rPr>
          <w:rFonts w:ascii="GHEA Grapalat" w:eastAsia="Microsoft JhengHei" w:hAnsi="GHEA Grapalat" w:cs="Microsoft JhengHei"/>
          <w:b/>
          <w:bCs/>
          <w:i/>
          <w:kern w:val="32"/>
          <w:sz w:val="24"/>
          <w:szCs w:val="24"/>
          <w:lang w:val="hy-AM" w:eastAsia="ru-RU"/>
        </w:rPr>
        <w:t xml:space="preserve"> </w:t>
      </w:r>
      <w:r w:rsidR="00EE149C" w:rsidRPr="004A7CCE">
        <w:rPr>
          <w:rFonts w:ascii="GHEA Grapalat" w:hAnsi="GHEA Grapalat"/>
          <w:b/>
          <w:bCs/>
          <w:i/>
          <w:kern w:val="32"/>
          <w:sz w:val="24"/>
          <w:szCs w:val="24"/>
          <w:lang w:val="hy-AM" w:eastAsia="ru-RU"/>
        </w:rPr>
        <w:t>Կապը ռազմավարական փաստաթղթերի հետ</w:t>
      </w:r>
      <w:r w:rsidR="004A7CCE" w:rsidRPr="00127E5C">
        <w:rPr>
          <w:rFonts w:ascii="GHEA Grapalat" w:hAnsi="GHEA Grapalat"/>
          <w:b/>
          <w:bCs/>
          <w:i/>
          <w:kern w:val="32"/>
          <w:sz w:val="24"/>
          <w:szCs w:val="24"/>
          <w:lang w:val="hy-AM" w:eastAsia="ru-RU"/>
        </w:rPr>
        <w:t>.</w:t>
      </w:r>
    </w:p>
    <w:p w14:paraId="6DE40402" w14:textId="1B5B41B7" w:rsidR="00174380" w:rsidRPr="00F6642F" w:rsidRDefault="00D0109B" w:rsidP="001236B3">
      <w:pPr>
        <w:pStyle w:val="NoSpacing"/>
        <w:spacing w:line="360" w:lineRule="auto"/>
        <w:jc w:val="both"/>
        <w:rPr>
          <w:lang w:val="hy-AM"/>
        </w:rPr>
      </w:pPr>
      <w:r w:rsidRPr="00F6642F">
        <w:rPr>
          <w:rFonts w:ascii="GHEA Grapalat" w:eastAsia="Times New Roman" w:hAnsi="GHEA Grapalat"/>
          <w:sz w:val="24"/>
          <w:szCs w:val="24"/>
          <w:lang w:val="hy-AM"/>
        </w:rPr>
        <w:t xml:space="preserve">    </w:t>
      </w:r>
      <w:r w:rsidR="00EE149C" w:rsidRPr="00F6642F">
        <w:rPr>
          <w:rFonts w:ascii="GHEA Grapalat" w:hAnsi="GHEA Grapalat"/>
          <w:sz w:val="24"/>
          <w:szCs w:val="24"/>
          <w:lang w:val="hy-AM"/>
        </w:rPr>
        <w:t xml:space="preserve">Սույն </w:t>
      </w:r>
      <w:r w:rsidR="00EE149C" w:rsidRPr="00F6642F">
        <w:rPr>
          <w:rFonts w:ascii="GHEA Grapalat" w:hAnsi="GHEA Grapalat" w:cs="Sylfaen"/>
          <w:bCs/>
          <w:sz w:val="24"/>
          <w:szCs w:val="24"/>
          <w:lang w:val="hy-AM"/>
        </w:rPr>
        <w:t xml:space="preserve">Նախագծի ընդունումը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w:t>
      </w:r>
      <w:r w:rsidR="009E4002" w:rsidRPr="00F6642F">
        <w:rPr>
          <w:rFonts w:ascii="GHEA Grapalat" w:hAnsi="GHEA Grapalat" w:cs="Sylfaen"/>
          <w:bCs/>
          <w:sz w:val="24"/>
          <w:szCs w:val="24"/>
          <w:lang w:val="hy-AM"/>
        </w:rPr>
        <w:t>«11.3 Համապատասխանության գնահատման և հավատարմագրման կարողությունների զարգացում՝ թիրախ սահմանելով հավատարմագրման ազգային մարմնի միջազգային ճանաչմանն ուղղված բազմակողմ ճանաչման համաձայնագրերի կնքումը տարածաշրջանային և միջազգային հավատարմագրման կազմակերպությունների հետ (EA, ILAC, IAF)</w:t>
      </w:r>
      <w:r w:rsidR="00867FE6" w:rsidRPr="00F6642F">
        <w:rPr>
          <w:rFonts w:ascii="GHEA Grapalat" w:hAnsi="GHEA Grapalat" w:cs="Sylfaen"/>
          <w:bCs/>
          <w:sz w:val="24"/>
          <w:szCs w:val="24"/>
          <w:lang w:val="hy-AM"/>
        </w:rPr>
        <w:t>»</w:t>
      </w:r>
      <w:r w:rsidR="009E4002" w:rsidRPr="00F6642F">
        <w:rPr>
          <w:rFonts w:ascii="GHEA Grapalat" w:hAnsi="GHEA Grapalat" w:cs="Sylfaen"/>
          <w:bCs/>
          <w:sz w:val="24"/>
          <w:szCs w:val="24"/>
          <w:lang w:val="hy-AM"/>
        </w:rPr>
        <w:t xml:space="preserve"> միջոցառման իրականացման հետ</w:t>
      </w:r>
      <w:r w:rsidRPr="00F6642F">
        <w:rPr>
          <w:rFonts w:ascii="GHEA Grapalat" w:eastAsia="Times New Roman" w:hAnsi="GHEA Grapalat"/>
          <w:sz w:val="24"/>
          <w:szCs w:val="24"/>
          <w:lang w:val="hy-AM"/>
        </w:rPr>
        <w:t>։</w:t>
      </w:r>
    </w:p>
    <w:sectPr w:rsidR="00174380" w:rsidRPr="00F6642F" w:rsidSect="001236B3">
      <w:pgSz w:w="12240" w:h="15840"/>
      <w:pgMar w:top="990" w:right="63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97E8B" w14:textId="77777777" w:rsidR="004164A7" w:rsidRDefault="004164A7" w:rsidP="002055C4">
      <w:r>
        <w:separator/>
      </w:r>
    </w:p>
  </w:endnote>
  <w:endnote w:type="continuationSeparator" w:id="0">
    <w:p w14:paraId="013E29BB" w14:textId="77777777" w:rsidR="004164A7" w:rsidRDefault="004164A7" w:rsidP="00205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40A5" w14:textId="77777777" w:rsidR="004164A7" w:rsidRDefault="004164A7" w:rsidP="002055C4">
      <w:r>
        <w:separator/>
      </w:r>
    </w:p>
  </w:footnote>
  <w:footnote w:type="continuationSeparator" w:id="0">
    <w:p w14:paraId="5FF6AE5E" w14:textId="77777777" w:rsidR="004164A7" w:rsidRDefault="004164A7" w:rsidP="00205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24169"/>
    <w:multiLevelType w:val="hybridMultilevel"/>
    <w:tmpl w:val="758E54A4"/>
    <w:lvl w:ilvl="0" w:tplc="BBC868CE">
      <w:start w:val="3"/>
      <w:numFmt w:val="decimal"/>
      <w:lvlText w:val="%1."/>
      <w:lvlJc w:val="left"/>
      <w:pPr>
        <w:tabs>
          <w:tab w:val="num" w:pos="2430"/>
        </w:tabs>
        <w:ind w:left="243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401D4AD2"/>
    <w:multiLevelType w:val="hybridMultilevel"/>
    <w:tmpl w:val="256022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FA3FBA"/>
    <w:multiLevelType w:val="hybridMultilevel"/>
    <w:tmpl w:val="16C60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417B0A"/>
    <w:multiLevelType w:val="hybridMultilevel"/>
    <w:tmpl w:val="6B38B4D2"/>
    <w:lvl w:ilvl="0" w:tplc="9B14DE72">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403651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421553">
    <w:abstractNumId w:val="0"/>
  </w:num>
  <w:num w:numId="3" w16cid:durableId="1601059378">
    <w:abstractNumId w:val="3"/>
  </w:num>
  <w:num w:numId="4" w16cid:durableId="444036337">
    <w:abstractNumId w:val="0"/>
  </w:num>
  <w:num w:numId="5" w16cid:durableId="175464220">
    <w:abstractNumId w:val="1"/>
  </w:num>
  <w:num w:numId="6" w16cid:durableId="878323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28A"/>
    <w:rsid w:val="000209FA"/>
    <w:rsid w:val="00037554"/>
    <w:rsid w:val="00051DC9"/>
    <w:rsid w:val="000746EB"/>
    <w:rsid w:val="0008328A"/>
    <w:rsid w:val="000A25E3"/>
    <w:rsid w:val="000C2A2C"/>
    <w:rsid w:val="000F1CC7"/>
    <w:rsid w:val="000F5838"/>
    <w:rsid w:val="001236B3"/>
    <w:rsid w:val="00127E5C"/>
    <w:rsid w:val="00145EA4"/>
    <w:rsid w:val="0014742A"/>
    <w:rsid w:val="0015543E"/>
    <w:rsid w:val="00155C15"/>
    <w:rsid w:val="00174380"/>
    <w:rsid w:val="00177EC8"/>
    <w:rsid w:val="001B16B5"/>
    <w:rsid w:val="001D2453"/>
    <w:rsid w:val="002055C4"/>
    <w:rsid w:val="0027437E"/>
    <w:rsid w:val="00280E88"/>
    <w:rsid w:val="002C2D65"/>
    <w:rsid w:val="002C5C9B"/>
    <w:rsid w:val="00354991"/>
    <w:rsid w:val="003857DF"/>
    <w:rsid w:val="003A52BC"/>
    <w:rsid w:val="004028C6"/>
    <w:rsid w:val="004164A7"/>
    <w:rsid w:val="00425F4E"/>
    <w:rsid w:val="004A7CCE"/>
    <w:rsid w:val="00500EAB"/>
    <w:rsid w:val="00582EB1"/>
    <w:rsid w:val="005D73A8"/>
    <w:rsid w:val="005E32B7"/>
    <w:rsid w:val="0061491F"/>
    <w:rsid w:val="00643FCA"/>
    <w:rsid w:val="006D2221"/>
    <w:rsid w:val="006E5ECF"/>
    <w:rsid w:val="00707E87"/>
    <w:rsid w:val="007150A1"/>
    <w:rsid w:val="00726623"/>
    <w:rsid w:val="00734F86"/>
    <w:rsid w:val="00745C78"/>
    <w:rsid w:val="00784CB9"/>
    <w:rsid w:val="007B62C2"/>
    <w:rsid w:val="007B6605"/>
    <w:rsid w:val="00811CE5"/>
    <w:rsid w:val="00813DF2"/>
    <w:rsid w:val="00867FE6"/>
    <w:rsid w:val="008F5034"/>
    <w:rsid w:val="009218B6"/>
    <w:rsid w:val="0094190B"/>
    <w:rsid w:val="00962ADD"/>
    <w:rsid w:val="009E0E35"/>
    <w:rsid w:val="009E4002"/>
    <w:rsid w:val="00A11B92"/>
    <w:rsid w:val="00A24F5A"/>
    <w:rsid w:val="00A26868"/>
    <w:rsid w:val="00A26B04"/>
    <w:rsid w:val="00AC14F8"/>
    <w:rsid w:val="00AF4061"/>
    <w:rsid w:val="00AF5CE3"/>
    <w:rsid w:val="00B03578"/>
    <w:rsid w:val="00B06185"/>
    <w:rsid w:val="00B128A6"/>
    <w:rsid w:val="00B16D40"/>
    <w:rsid w:val="00B54304"/>
    <w:rsid w:val="00B66CA1"/>
    <w:rsid w:val="00B67A12"/>
    <w:rsid w:val="00C20BC5"/>
    <w:rsid w:val="00C31449"/>
    <w:rsid w:val="00CB7CC0"/>
    <w:rsid w:val="00CC2808"/>
    <w:rsid w:val="00D0109B"/>
    <w:rsid w:val="00D13F04"/>
    <w:rsid w:val="00DA4C82"/>
    <w:rsid w:val="00DB2975"/>
    <w:rsid w:val="00ED5D4D"/>
    <w:rsid w:val="00EE149C"/>
    <w:rsid w:val="00F103DC"/>
    <w:rsid w:val="00F553ED"/>
    <w:rsid w:val="00F6642F"/>
    <w:rsid w:val="00F75A37"/>
    <w:rsid w:val="00F803CA"/>
    <w:rsid w:val="00FB47FA"/>
    <w:rsid w:val="00FC1C27"/>
    <w:rsid w:val="00FC27EA"/>
    <w:rsid w:val="00FE2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EA40"/>
  <w15:chartTrackingRefBased/>
  <w15:docId w15:val="{85B3883D-7E7C-4CE8-A487-938BD965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09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Liste 1"/>
    <w:basedOn w:val="Normal"/>
    <w:link w:val="ListParagraphChar"/>
    <w:uiPriority w:val="34"/>
    <w:qFormat/>
    <w:rsid w:val="00D0109B"/>
    <w:pPr>
      <w:ind w:left="720"/>
      <w:contextualSpacing/>
    </w:pPr>
  </w:style>
  <w:style w:type="paragraph" w:styleId="NoSpacing">
    <w:name w:val="No Spacing"/>
    <w:uiPriority w:val="1"/>
    <w:qFormat/>
    <w:rsid w:val="00D0109B"/>
    <w:pPr>
      <w:spacing w:after="0" w:line="240" w:lineRule="auto"/>
    </w:pPr>
    <w:rPr>
      <w:rFonts w:ascii="Calibri" w:eastAsia="Calibri" w:hAnsi="Calibri" w:cs="Times New Roman"/>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D0109B"/>
    <w:rPr>
      <w:rFonts w:ascii="Times New Roman" w:eastAsia="Times New Roman" w:hAnsi="Times New Roman" w:cs="Times New Roman"/>
      <w:sz w:val="24"/>
      <w:szCs w:val="24"/>
      <w:lang w:val="ru-RU" w:eastAsia="ru-RU"/>
    </w:rPr>
  </w:style>
  <w:style w:type="character" w:styleId="Hyperlink">
    <w:name w:val="Hyperlink"/>
    <w:uiPriority w:val="99"/>
    <w:unhideWhenUsed/>
    <w:rsid w:val="00D0109B"/>
    <w:rPr>
      <w:color w:val="0000FF"/>
      <w:u w:val="single"/>
    </w:rPr>
  </w:style>
  <w:style w:type="paragraph" w:styleId="Header">
    <w:name w:val="header"/>
    <w:basedOn w:val="Normal"/>
    <w:link w:val="HeaderChar"/>
    <w:uiPriority w:val="99"/>
    <w:unhideWhenUsed/>
    <w:rsid w:val="002055C4"/>
    <w:pPr>
      <w:tabs>
        <w:tab w:val="center" w:pos="4680"/>
        <w:tab w:val="right" w:pos="9360"/>
      </w:tabs>
    </w:pPr>
  </w:style>
  <w:style w:type="character" w:customStyle="1" w:styleId="HeaderChar">
    <w:name w:val="Header Char"/>
    <w:basedOn w:val="DefaultParagraphFont"/>
    <w:link w:val="Header"/>
    <w:uiPriority w:val="99"/>
    <w:rsid w:val="002055C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2055C4"/>
    <w:pPr>
      <w:tabs>
        <w:tab w:val="center" w:pos="4680"/>
        <w:tab w:val="right" w:pos="9360"/>
      </w:tabs>
    </w:pPr>
  </w:style>
  <w:style w:type="character" w:customStyle="1" w:styleId="FooterChar">
    <w:name w:val="Footer Char"/>
    <w:basedOn w:val="DefaultParagraphFont"/>
    <w:link w:val="Footer"/>
    <w:uiPriority w:val="99"/>
    <w:rsid w:val="002055C4"/>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035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578"/>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B03578"/>
    <w:rPr>
      <w:sz w:val="16"/>
      <w:szCs w:val="16"/>
    </w:rPr>
  </w:style>
  <w:style w:type="paragraph" w:styleId="CommentText">
    <w:name w:val="annotation text"/>
    <w:basedOn w:val="Normal"/>
    <w:link w:val="CommentTextChar"/>
    <w:uiPriority w:val="99"/>
    <w:semiHidden/>
    <w:unhideWhenUsed/>
    <w:rsid w:val="00B03578"/>
    <w:rPr>
      <w:sz w:val="20"/>
      <w:szCs w:val="20"/>
    </w:rPr>
  </w:style>
  <w:style w:type="character" w:customStyle="1" w:styleId="CommentTextChar">
    <w:name w:val="Comment Text Char"/>
    <w:basedOn w:val="DefaultParagraphFont"/>
    <w:link w:val="CommentText"/>
    <w:uiPriority w:val="99"/>
    <w:semiHidden/>
    <w:rsid w:val="00B0357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03578"/>
    <w:rPr>
      <w:b/>
      <w:bCs/>
    </w:rPr>
  </w:style>
  <w:style w:type="character" w:customStyle="1" w:styleId="CommentSubjectChar">
    <w:name w:val="Comment Subject Char"/>
    <w:basedOn w:val="CommentTextChar"/>
    <w:link w:val="CommentSubject"/>
    <w:uiPriority w:val="99"/>
    <w:semiHidden/>
    <w:rsid w:val="00B03578"/>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145EA4"/>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2DD9FD-CC88-4DE2-B0A6-6EDC2D832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945</Words>
  <Characters>5390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https:/mul2-mineconomy.gov.am/tasks/876331/oneclick?token=6f63988931c2ad45cb3adef2e14139dc</cp:keywords>
  <dc:description/>
  <cp:lastModifiedBy>Anna G. Mkrtchyan</cp:lastModifiedBy>
  <cp:revision>4</cp:revision>
  <dcterms:created xsi:type="dcterms:W3CDTF">2026-04-13T11:33:00Z</dcterms:created>
  <dcterms:modified xsi:type="dcterms:W3CDTF">2026-04-13T13:52:00Z</dcterms:modified>
</cp:coreProperties>
</file>