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8CBCB" w14:textId="2BD83999" w:rsidR="00193BF1" w:rsidRDefault="00193BF1" w:rsidP="00E412E3">
      <w:pPr>
        <w:pStyle w:val="NormalWeb"/>
        <w:shd w:val="clear" w:color="auto" w:fill="FFFFFF"/>
        <w:spacing w:before="0" w:beforeAutospacing="0" w:after="0" w:afterAutospacing="0" w:line="360" w:lineRule="atLeast"/>
        <w:ind w:left="-360" w:right="-540" w:firstLine="540"/>
        <w:jc w:val="center"/>
        <w:rPr>
          <w:rFonts w:ascii="GHEA Grapalat" w:hAnsi="GHEA Grapalat"/>
          <w:b/>
          <w:bCs/>
          <w:color w:val="000000"/>
        </w:rPr>
      </w:pPr>
      <w:r w:rsidRPr="00E412E3">
        <w:rPr>
          <w:rFonts w:ascii="GHEA Grapalat" w:hAnsi="GHEA Grapalat"/>
          <w:b/>
          <w:bCs/>
          <w:color w:val="000000"/>
        </w:rPr>
        <w:t>ՀԻՄՆԱՎՈՐՈՒՄ</w:t>
      </w:r>
    </w:p>
    <w:p w14:paraId="21267E72" w14:textId="77777777" w:rsidR="00FA3AF1" w:rsidRPr="00E412E3" w:rsidRDefault="00FA3AF1" w:rsidP="00E412E3">
      <w:pPr>
        <w:pStyle w:val="NormalWeb"/>
        <w:shd w:val="clear" w:color="auto" w:fill="FFFFFF"/>
        <w:spacing w:before="0" w:beforeAutospacing="0" w:after="0" w:afterAutospacing="0" w:line="360" w:lineRule="atLeast"/>
        <w:ind w:left="-360" w:right="-540" w:firstLine="540"/>
        <w:jc w:val="center"/>
        <w:rPr>
          <w:rFonts w:ascii="GHEA Grapalat" w:hAnsi="GHEA Grapalat"/>
          <w:b/>
          <w:bCs/>
          <w:color w:val="000000"/>
        </w:rPr>
      </w:pPr>
      <w:bookmarkStart w:id="0" w:name="_GoBack"/>
      <w:bookmarkEnd w:id="0"/>
    </w:p>
    <w:p w14:paraId="489F0DA7" w14:textId="24AB51AB" w:rsidR="00193BF1" w:rsidRPr="00E412E3" w:rsidRDefault="00DC67E9" w:rsidP="00DC67E9">
      <w:pPr>
        <w:ind w:left="446" w:right="475" w:firstLine="446"/>
        <w:jc w:val="center"/>
        <w:rPr>
          <w:rFonts w:ascii="GHEA Grapalat" w:hAnsi="GHEA Grapalat"/>
          <w:b/>
          <w:bCs/>
          <w:color w:val="000000"/>
        </w:rPr>
      </w:pPr>
      <w:bookmarkStart w:id="1" w:name="_Toc2"/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</w:rPr>
        <w:t>Ո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ՒՍՈՒՑՄԱՆ ԱԶԳԱՅԻՆ ՀԻՄՆԱԴՐԱՄԸ ՎԵՐԱՆՎԱՆԵԼՈՒ ԵՎ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2011 ԹՎԱԿԱՆԻ ՀՈԿՏԵՄԲԵՐԻ 27-Ի N 1550-Ն ՈՐՈՇՄԱՆ ՄԵՋ ՓՈՓՈԽՈՒԹՅՈՒՆՆԵՐ ԿԱՏԱՐԵԼՈՒ ՄԱՍԻՆ» </w:t>
      </w:r>
      <w:bookmarkEnd w:id="1"/>
      <w:r w:rsidR="0082616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C4DF0" w:rsidRPr="00E412E3">
        <w:rPr>
          <w:rFonts w:ascii="GHEA Grapalat" w:hAnsi="GHEA Grapalat"/>
          <w:b/>
          <w:bCs/>
          <w:color w:val="000000"/>
        </w:rPr>
        <w:t>ՆԱԽԱԳԾ</w:t>
      </w:r>
      <w:r w:rsidR="0005089D" w:rsidRPr="00E412E3">
        <w:rPr>
          <w:rFonts w:ascii="GHEA Grapalat" w:hAnsi="GHEA Grapalat"/>
          <w:b/>
          <w:bCs/>
          <w:color w:val="000000"/>
        </w:rPr>
        <w:t xml:space="preserve">Ի </w:t>
      </w:r>
      <w:r w:rsidR="00193BF1" w:rsidRPr="00E412E3">
        <w:rPr>
          <w:rFonts w:ascii="GHEA Grapalat" w:hAnsi="GHEA Grapalat"/>
          <w:b/>
          <w:bCs/>
          <w:color w:val="000000"/>
        </w:rPr>
        <w:t>ԸՆԴՈՒՆՄԱՆ</w:t>
      </w:r>
    </w:p>
    <w:p w14:paraId="7B5EB422" w14:textId="77777777" w:rsidR="007F70B4" w:rsidRPr="000671A3" w:rsidRDefault="007F70B4" w:rsidP="000671A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center"/>
        <w:rPr>
          <w:rFonts w:ascii="GHEA Grapalat" w:hAnsi="GHEA Grapalat"/>
          <w:color w:val="000000"/>
        </w:rPr>
      </w:pPr>
    </w:p>
    <w:p w14:paraId="39DB9C09" w14:textId="063B564E" w:rsidR="00193BF1" w:rsidRPr="000671A3" w:rsidRDefault="00193BF1" w:rsidP="000671A3">
      <w:pPr>
        <w:pStyle w:val="NormalWeb"/>
        <w:numPr>
          <w:ilvl w:val="0"/>
          <w:numId w:val="1"/>
        </w:numPr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b/>
          <w:bCs/>
          <w:color w:val="000000"/>
        </w:rPr>
      </w:pPr>
      <w:r w:rsidRPr="000671A3">
        <w:rPr>
          <w:rFonts w:ascii="GHEA Grapalat" w:hAnsi="GHEA Grapalat"/>
          <w:b/>
          <w:bCs/>
          <w:color w:val="000000"/>
        </w:rPr>
        <w:t>Իրավական ակտի ընդունման անհրաժեշտությունը</w:t>
      </w:r>
    </w:p>
    <w:p w14:paraId="532859BC" w14:textId="77777777" w:rsidR="00E412E3" w:rsidRPr="000671A3" w:rsidRDefault="00E412E3" w:rsidP="000671A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b/>
          <w:bCs/>
          <w:color w:val="000000"/>
        </w:rPr>
      </w:pPr>
    </w:p>
    <w:p w14:paraId="32890F83" w14:textId="08BA814C" w:rsidR="00B344F9" w:rsidRPr="000671A3" w:rsidRDefault="007C7F41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Microsoft JhengHei" w:hAnsi="GHEA Grapalat" w:cs="Microsoft JhengHei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2024 թ</w:t>
      </w:r>
      <w:r w:rsidRPr="000671A3">
        <w:rPr>
          <w:rFonts w:ascii="Cambria Math" w:eastAsia="Microsoft JhengHei" w:hAnsi="Cambria Math" w:cs="Cambria Math"/>
          <w:color w:val="191919"/>
          <w:sz w:val="24"/>
          <w:szCs w:val="24"/>
          <w:shd w:val="clear" w:color="auto" w:fill="FFFFFF"/>
        </w:rPr>
        <w:t>․</w:t>
      </w:r>
      <w:r w:rsidRPr="000671A3">
        <w:rPr>
          <w:rFonts w:ascii="GHEA Grapalat" w:eastAsia="Microsoft JhengHei" w:hAnsi="GHEA Grapalat" w:cs="Microsoft JhengHei"/>
          <w:color w:val="191919"/>
          <w:sz w:val="24"/>
          <w:szCs w:val="24"/>
          <w:shd w:val="clear" w:color="auto" w:fill="FFFFFF"/>
        </w:rPr>
        <w:t xml:space="preserve"> մայիս </w:t>
      </w:r>
      <w:r w:rsidR="00734978" w:rsidRPr="000671A3">
        <w:rPr>
          <w:rFonts w:ascii="GHEA Grapalat" w:eastAsia="Microsoft JhengHei" w:hAnsi="GHEA Grapalat" w:cs="Microsoft JhengHei"/>
          <w:color w:val="191919"/>
          <w:sz w:val="24"/>
          <w:szCs w:val="24"/>
          <w:shd w:val="clear" w:color="auto" w:fill="FFFFFF"/>
        </w:rPr>
        <w:t>2</w:t>
      </w:r>
      <w:r w:rsidR="007750FD" w:rsidRPr="000671A3">
        <w:rPr>
          <w:rFonts w:ascii="GHEA Grapalat" w:eastAsia="Microsoft JhengHei" w:hAnsi="GHEA Grapalat" w:cs="Microsoft JhengHei"/>
          <w:color w:val="191919"/>
          <w:sz w:val="24"/>
          <w:szCs w:val="24"/>
          <w:shd w:val="clear" w:color="auto" w:fill="FFFFFF"/>
        </w:rPr>
        <w:t xml:space="preserve">2-ին Ազգային ժողովի </w:t>
      </w:r>
      <w:r w:rsidR="007750FD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կողմից ընդունվել է «Մասնագիտական կրթության և ուսուցման մասին» Հայաստանի Հանրապետության նոր օրենքը</w:t>
      </w:r>
      <w:r w:rsidR="009207F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, իսկ 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մինչ այդ՝ 2015 և 2023 թվականներին </w:t>
      </w:r>
      <w:r w:rsidR="009207F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«Կրթության մասին» օրենք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 3-րդ, 6-րդ, 26-րդ</w:t>
      </w:r>
      <w:r w:rsidR="00D62C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,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26.1-րդ</w:t>
      </w:r>
      <w:r w:rsidR="00D62C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, 36-րդ և 37-րդ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հոդվածներում կատարվել </w:t>
      </w:r>
      <w:r w:rsidR="005B041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են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224C40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լրացում</w:t>
      </w:r>
      <w:r w:rsidR="009207F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ներ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և փոփոխություններ, ինչով սահմանվել </w:t>
      </w:r>
      <w:r w:rsidR="00D62C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է</w:t>
      </w:r>
      <w:r w:rsidR="00224C40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պետության կողմից ֆորմալ, ոչ ֆորմալ և ինֆորմալ</w:t>
      </w:r>
      <w:r w:rsidR="00B339C5" w:rsidRPr="000671A3">
        <w:rPr>
          <w:rFonts w:ascii="Calibri" w:hAnsi="Calibri" w:cs="Calibri"/>
          <w:color w:val="191919"/>
          <w:sz w:val="24"/>
          <w:szCs w:val="24"/>
          <w:shd w:val="clear" w:color="auto" w:fill="FFFFFF"/>
        </w:rPr>
        <w:t> 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կրթության</w:t>
      </w:r>
      <w:r w:rsidR="00B339C5" w:rsidRPr="000671A3">
        <w:rPr>
          <w:rFonts w:ascii="Calibri" w:hAnsi="Calibri" w:cs="Calibri"/>
          <w:color w:val="191919"/>
          <w:sz w:val="24"/>
          <w:szCs w:val="24"/>
          <w:shd w:val="clear" w:color="auto" w:fill="FFFFFF"/>
        </w:rPr>
        <w:t> 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համակարգը համաչափ գործարկելու ու</w:t>
      </w:r>
      <w:r w:rsidR="00E86A03" w:rsidRPr="00E86A0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արդյունքներ</w:t>
      </w:r>
      <w:r w:rsidR="00D62C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ը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ճանաչ</w:t>
      </w:r>
      <w:r w:rsidR="00D62C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ելու երաշխիք</w:t>
      </w:r>
      <w:r w:rsidR="00B339C5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ը</w:t>
      </w:r>
      <w:r w:rsidR="00D62C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։ Նշված օրենսդրական քաղաքականությ</w:t>
      </w:r>
      <w:r w:rsidR="00C4149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ան ապահովման մեխանիզմները ամրագրվել </w:t>
      </w:r>
      <w:r w:rsidR="005B041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են</w:t>
      </w:r>
      <w:r w:rsidR="00C4149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1F098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նաև </w:t>
      </w:r>
      <w:r w:rsidR="00C4149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«Հայաստանի Հանրապետության կրթության մինչև 2030 թվականի</w:t>
      </w:r>
      <w:r w:rsidR="00D62C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</w:t>
      </w:r>
      <w:r w:rsidR="00C4149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զարգացման </w:t>
      </w:r>
      <w:r w:rsidR="001F098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պետական </w:t>
      </w:r>
      <w:r w:rsidR="00C4149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ծրա</w:t>
      </w:r>
      <w:r w:rsidR="001F098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գիր» օրենքում։ Թվարկված օրենքներ</w:t>
      </w:r>
      <w:r w:rsidR="005B041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ը</w:t>
      </w:r>
      <w:r w:rsidR="00D62C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246AAB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արմատական </w:t>
      </w:r>
      <w:r w:rsidR="00E412E3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փոփոխություններ</w:t>
      </w:r>
      <w:r w:rsidR="00F53522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1F098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են</w:t>
      </w:r>
      <w:r w:rsidR="00D62C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3A03A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նախատես</w:t>
      </w:r>
      <w:r w:rsidR="00F53522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ում</w:t>
      </w:r>
      <w:r w:rsidR="003A03A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246AAB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մասնագիտական կրթության և ուսուցման (այսուհետ՝ ՄԿՈ</w:t>
      </w:r>
      <w:r w:rsidR="005B041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Ւ</w:t>
      </w:r>
      <w:r w:rsidR="00246AAB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) </w:t>
      </w:r>
      <w:r w:rsidR="003A03A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ոլորտում՝ ներդնելով շուկայի կարիքներին </w:t>
      </w:r>
      <w:r w:rsidR="00E412E3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համապատասխանող</w:t>
      </w:r>
      <w:r w:rsidR="00DE7837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3A03A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որ</w:t>
      </w:r>
      <w:r w:rsidR="00E412E3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</w:t>
      </w:r>
      <w:r w:rsidR="003A03A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կյալ </w:t>
      </w:r>
      <w:r w:rsidR="00F53522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մասնագիտական </w:t>
      </w:r>
      <w:r w:rsidR="00E412E3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կրթություն</w:t>
      </w:r>
      <w:r w:rsidR="003A03A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ապահ</w:t>
      </w:r>
      <w:r w:rsidR="00E412E3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</w:t>
      </w:r>
      <w:r w:rsidR="003A03A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</w:t>
      </w:r>
      <w:r w:rsidR="00F53522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</w:t>
      </w:r>
      <w:r w:rsidR="003A03A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լու </w:t>
      </w:r>
      <w:r w:rsidR="00F53522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իրավական </w:t>
      </w:r>
      <w:r w:rsidR="003A03A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հիմքերը։ </w:t>
      </w:r>
      <w:r w:rsidR="007C3815" w:rsidRPr="000671A3">
        <w:rPr>
          <w:rFonts w:ascii="GHEA Grapalat" w:hAnsi="GHEA Grapalat" w:cs="Arial"/>
          <w:sz w:val="24"/>
          <w:szCs w:val="24"/>
          <w:lang w:val="hy-AM"/>
        </w:rPr>
        <w:t>Օրենք</w:t>
      </w:r>
      <w:r w:rsidR="001F098E" w:rsidRPr="000671A3">
        <w:rPr>
          <w:rFonts w:ascii="GHEA Grapalat" w:hAnsi="GHEA Grapalat" w:cs="Arial"/>
          <w:sz w:val="24"/>
          <w:szCs w:val="24"/>
        </w:rPr>
        <w:t>ներ</w:t>
      </w:r>
      <w:r w:rsidR="007C3815" w:rsidRPr="000671A3">
        <w:rPr>
          <w:rFonts w:ascii="GHEA Grapalat" w:hAnsi="GHEA Grapalat" w:cs="Arial"/>
          <w:sz w:val="24"/>
          <w:szCs w:val="24"/>
          <w:lang w:val="hy-AM"/>
        </w:rPr>
        <w:t>ը</w:t>
      </w:r>
      <w:r w:rsidR="00487AAF" w:rsidRPr="000671A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487AA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ժամանակակից միջազգային միտումներին և մոտեցումներին համահունչ, </w:t>
      </w:r>
      <w:r w:rsidR="001F6B5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ՄԿՈՒ </w:t>
      </w:r>
      <w:r w:rsidR="00E412E3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ոլորտում</w:t>
      </w:r>
      <w:r w:rsidR="001F6B5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պետական </w:t>
      </w:r>
      <w:r w:rsidR="00E412E3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քաղաքականության</w:t>
      </w:r>
      <w:r w:rsidR="001F6B5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հարցում նախատեսում է մի </w:t>
      </w:r>
      <w:r w:rsidR="00E412E3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շարք</w:t>
      </w:r>
      <w:r w:rsidR="001F6B5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արմատական </w:t>
      </w:r>
      <w:r w:rsidR="00E412E3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նորարարություններ</w:t>
      </w:r>
      <w:r w:rsidR="001F6B5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, այդ թվում</w:t>
      </w:r>
      <w:r w:rsidR="001F6B59" w:rsidRPr="000671A3">
        <w:rPr>
          <w:rFonts w:ascii="Cambria Math" w:eastAsia="Microsoft JhengHei" w:hAnsi="Cambria Math" w:cs="Cambria Math"/>
          <w:color w:val="191919"/>
          <w:sz w:val="24"/>
          <w:szCs w:val="24"/>
          <w:shd w:val="clear" w:color="auto" w:fill="FFFFFF"/>
        </w:rPr>
        <w:t>․</w:t>
      </w:r>
      <w:r w:rsidR="001F6B59" w:rsidRPr="000671A3">
        <w:rPr>
          <w:rFonts w:ascii="GHEA Grapalat" w:eastAsia="Microsoft JhengHei" w:hAnsi="GHEA Grapalat" w:cs="Microsoft JhengHei"/>
          <w:color w:val="191919"/>
          <w:sz w:val="24"/>
          <w:szCs w:val="24"/>
          <w:shd w:val="clear" w:color="auto" w:fill="FFFFFF"/>
        </w:rPr>
        <w:t xml:space="preserve"> </w:t>
      </w:r>
    </w:p>
    <w:p w14:paraId="4ACECA84" w14:textId="2E1F21D4" w:rsidR="00B344F9" w:rsidRPr="000671A3" w:rsidRDefault="001F6B59" w:rsidP="000671A3">
      <w:pPr>
        <w:pStyle w:val="ListParagraph"/>
        <w:numPr>
          <w:ilvl w:val="0"/>
          <w:numId w:val="23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Աշխատանքի վրա հիմնված ուսուցման</w:t>
      </w:r>
      <w:r w:rsidR="00B344F9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(ԱՀՈՒ) համապարփակ կարգավորում և գործատուների ներգրավվածության խթանում՝ շրջանավարտների զբաղվածությունը և կրթության արդյունքների իրացումը բարձրացնելու նպատակով։</w:t>
      </w:r>
    </w:p>
    <w:p w14:paraId="7A3C0716" w14:textId="1A021F6D" w:rsidR="00B344F9" w:rsidRPr="000671A3" w:rsidRDefault="00B344F9" w:rsidP="000671A3">
      <w:pPr>
        <w:pStyle w:val="ListParagraph"/>
        <w:numPr>
          <w:ilvl w:val="0"/>
          <w:numId w:val="23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Սոցիալական գործընկերության նոր մոդելի ներդրում՝ կրթության արդյունքների համատեղ պատասխանատվության հիմքով, մասնավոր հատվածի գործառույթների հստակեցում և ներգրավվածության ինստիտուցիոնալացում։</w:t>
      </w:r>
    </w:p>
    <w:p w14:paraId="6BE8CEBA" w14:textId="41C674E0" w:rsidR="00B344F9" w:rsidRPr="000671A3" w:rsidRDefault="00B344F9" w:rsidP="000671A3">
      <w:pPr>
        <w:pStyle w:val="ListParagraph"/>
        <w:numPr>
          <w:ilvl w:val="0"/>
          <w:numId w:val="23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lastRenderedPageBreak/>
        <w:t>Որակավորումների ազգային և ոլորտային շրջանակների</w:t>
      </w:r>
      <w:r w:rsidR="001333F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վերանայում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, ինչպես նաև կրեդիտային համակարգի ներդրում՝ ուսանողների շարժունության, շարունակական կրթության և արդյունքների փոխճանաչման համար։</w:t>
      </w:r>
    </w:p>
    <w:p w14:paraId="5D4F9999" w14:textId="01645879" w:rsidR="00B344F9" w:rsidRPr="000671A3" w:rsidRDefault="00B344F9" w:rsidP="000671A3">
      <w:pPr>
        <w:pStyle w:val="ListParagraph"/>
        <w:numPr>
          <w:ilvl w:val="0"/>
          <w:numId w:val="23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ՄԿՈՒ հաստատությունների կառավարման բարեփոխում՝ թափանցիկ ընտրության, հաշվետվողականության, կառավարման խորհուրդների ներկայացուցչականության և արդյունավետության բարձրացման </w:t>
      </w:r>
      <w:r w:rsidR="00E412E3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ուղղություններով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։</w:t>
      </w:r>
    </w:p>
    <w:p w14:paraId="51C46F4D" w14:textId="49685A03" w:rsidR="00B344F9" w:rsidRPr="000671A3" w:rsidRDefault="00B344F9" w:rsidP="000671A3">
      <w:pPr>
        <w:pStyle w:val="ListParagraph"/>
        <w:numPr>
          <w:ilvl w:val="0"/>
          <w:numId w:val="23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Մասնագիտական կրթական ծրագրերի կառուցվածքային և մեթոդաբանական վերանայում՝ առկա, հեռավար և դրսեկ</w:t>
      </w:r>
      <w:r w:rsidR="0099587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ության ձևով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ուսուցման համադրելի կազմակերպմամբ և ռեսուրսների նախահաշվային պլանավորմամբ։</w:t>
      </w:r>
    </w:p>
    <w:p w14:paraId="10F16276" w14:textId="2E4D0A9B" w:rsidR="009B2919" w:rsidRPr="000671A3" w:rsidRDefault="009B2919" w:rsidP="000671A3">
      <w:pPr>
        <w:pStyle w:val="ListParagraph"/>
        <w:numPr>
          <w:ilvl w:val="0"/>
          <w:numId w:val="23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Մանկավարժական և վարչական աշխատողների ընտրության, վերապատրաստման, ատեստավորման, տարակարգերի և խրախուսման համակարգի բարելավում՝ շարունակական մասնագիտական զարգացման </w:t>
      </w:r>
      <w:r w:rsidR="0099587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տեսլականով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։</w:t>
      </w:r>
    </w:p>
    <w:p w14:paraId="1DB4D4DF" w14:textId="00DE92E1" w:rsidR="00273376" w:rsidRPr="000671A3" w:rsidRDefault="00273376" w:rsidP="000671A3">
      <w:pPr>
        <w:pStyle w:val="ListParagraph"/>
        <w:numPr>
          <w:ilvl w:val="0"/>
          <w:numId w:val="23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Ներառականության ապահովում՝ կրթության առանձնահատուկ պայմանների հիմքով անհատական ուսուցման ծրագրերի ներդրմամբ և պետական ֆինանսավորմամբ։</w:t>
      </w:r>
    </w:p>
    <w:p w14:paraId="75B5628E" w14:textId="523C6A85" w:rsidR="001F098E" w:rsidRPr="000671A3" w:rsidRDefault="001F098E" w:rsidP="000671A3">
      <w:pPr>
        <w:pStyle w:val="ListParagraph"/>
        <w:numPr>
          <w:ilvl w:val="0"/>
          <w:numId w:val="23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Ոչ ֆորմալ և ինֆորմալ ուսումնառության արդյունքների գնահատման և ճանաչման, լրացուցիչ կրթական ծրագրերի </w:t>
      </w:r>
      <w:r w:rsidR="004465D6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երաշխավորման, մոնիթորինգի և վկայագրման համակարգերի ներդրում։ 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 </w:t>
      </w:r>
    </w:p>
    <w:p w14:paraId="5B07574D" w14:textId="59D3697E" w:rsidR="00334D93" w:rsidRPr="000671A3" w:rsidRDefault="003158C7" w:rsidP="000671A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lang w:val="hy-AM"/>
        </w:rPr>
      </w:pPr>
      <w:r w:rsidRPr="000671A3">
        <w:rPr>
          <w:rFonts w:ascii="GHEA Grapalat" w:hAnsi="GHEA Grapalat" w:cs="Arial"/>
          <w:lang w:val="hy-AM"/>
        </w:rPr>
        <w:t>Օրենք</w:t>
      </w:r>
      <w:r w:rsidR="004465D6" w:rsidRPr="000671A3">
        <w:rPr>
          <w:rFonts w:ascii="GHEA Grapalat" w:hAnsi="GHEA Grapalat" w:cs="Arial"/>
        </w:rPr>
        <w:t>ներ</w:t>
      </w:r>
      <w:r w:rsidRPr="000671A3">
        <w:rPr>
          <w:rFonts w:ascii="GHEA Grapalat" w:hAnsi="GHEA Grapalat" w:cs="Arial"/>
          <w:lang w:val="hy-AM"/>
        </w:rPr>
        <w:t xml:space="preserve">ով նախատեսվող </w:t>
      </w:r>
      <w:r w:rsidR="0099587F" w:rsidRPr="000671A3">
        <w:rPr>
          <w:rFonts w:ascii="GHEA Grapalat" w:hAnsi="GHEA Grapalat" w:cs="Arial"/>
          <w:lang w:val="hy-AM"/>
        </w:rPr>
        <w:t xml:space="preserve">մասնագիտական </w:t>
      </w:r>
      <w:r w:rsidRPr="000671A3">
        <w:rPr>
          <w:rFonts w:ascii="GHEA Grapalat" w:hAnsi="GHEA Grapalat" w:cs="Arial"/>
          <w:lang w:val="hy-AM"/>
        </w:rPr>
        <w:t xml:space="preserve">կրթության </w:t>
      </w:r>
      <w:r w:rsidR="00F31955" w:rsidRPr="000671A3">
        <w:rPr>
          <w:rFonts w:ascii="GHEA Grapalat" w:hAnsi="GHEA Grapalat" w:cs="Arial"/>
          <w:lang w:val="hy-AM"/>
        </w:rPr>
        <w:t>կազմակերպման</w:t>
      </w:r>
      <w:r w:rsidRPr="000671A3">
        <w:rPr>
          <w:rFonts w:ascii="GHEA Grapalat" w:hAnsi="GHEA Grapalat" w:cs="Arial"/>
          <w:lang w:val="hy-AM"/>
        </w:rPr>
        <w:t xml:space="preserve"> նոր հայեցակարգը և</w:t>
      </w:r>
      <w:r w:rsidR="00F31955" w:rsidRPr="000671A3">
        <w:rPr>
          <w:rFonts w:ascii="GHEA Grapalat" w:hAnsi="GHEA Grapalat" w:cs="Arial"/>
          <w:lang w:val="hy-AM"/>
        </w:rPr>
        <w:t xml:space="preserve"> </w:t>
      </w:r>
      <w:r w:rsidR="00E412E3" w:rsidRPr="000671A3">
        <w:rPr>
          <w:rFonts w:ascii="GHEA Grapalat" w:hAnsi="GHEA Grapalat" w:cs="Arial"/>
          <w:lang w:val="hy-AM"/>
        </w:rPr>
        <w:t>գործընթացի</w:t>
      </w:r>
      <w:r w:rsidR="00F31955" w:rsidRPr="000671A3">
        <w:rPr>
          <w:rFonts w:ascii="GHEA Grapalat" w:hAnsi="GHEA Grapalat" w:cs="Arial"/>
          <w:lang w:val="hy-AM"/>
        </w:rPr>
        <w:t xml:space="preserve"> </w:t>
      </w:r>
      <w:r w:rsidR="00E412E3" w:rsidRPr="000671A3">
        <w:rPr>
          <w:rFonts w:ascii="GHEA Grapalat" w:hAnsi="GHEA Grapalat" w:cs="Arial"/>
          <w:lang w:val="hy-AM"/>
        </w:rPr>
        <w:t>մասնակիցների</w:t>
      </w:r>
      <w:r w:rsidR="00F31955" w:rsidRPr="000671A3">
        <w:rPr>
          <w:rFonts w:ascii="GHEA Grapalat" w:hAnsi="GHEA Grapalat" w:cs="Arial"/>
          <w:lang w:val="hy-AM"/>
        </w:rPr>
        <w:t xml:space="preserve"> ընդլայնված </w:t>
      </w:r>
      <w:r w:rsidR="00E412E3" w:rsidRPr="000671A3">
        <w:rPr>
          <w:rFonts w:ascii="GHEA Grapalat" w:hAnsi="GHEA Grapalat" w:cs="Arial"/>
          <w:lang w:val="hy-AM"/>
        </w:rPr>
        <w:t>շրջանակը</w:t>
      </w:r>
      <w:r w:rsidR="00F31955" w:rsidRPr="000671A3">
        <w:rPr>
          <w:rFonts w:ascii="GHEA Grapalat" w:hAnsi="GHEA Grapalat" w:cs="Arial"/>
          <w:lang w:val="hy-AM"/>
        </w:rPr>
        <w:t xml:space="preserve"> </w:t>
      </w:r>
      <w:r w:rsidR="00846F63" w:rsidRPr="000671A3">
        <w:rPr>
          <w:rFonts w:ascii="GHEA Grapalat" w:hAnsi="GHEA Grapalat" w:cs="Arial"/>
          <w:lang w:val="hy-AM"/>
        </w:rPr>
        <w:t xml:space="preserve">առաջ է բերում </w:t>
      </w:r>
      <w:r w:rsidR="00C55DC8" w:rsidRPr="000671A3">
        <w:rPr>
          <w:rFonts w:ascii="GHEA Grapalat" w:hAnsi="GHEA Grapalat" w:cs="Arial"/>
          <w:lang w:val="hy-AM"/>
        </w:rPr>
        <w:t xml:space="preserve">ոլորտի </w:t>
      </w:r>
      <w:r w:rsidR="00846F63" w:rsidRPr="000671A3">
        <w:rPr>
          <w:rFonts w:ascii="GHEA Grapalat" w:hAnsi="GHEA Grapalat" w:cs="Arial"/>
          <w:lang w:val="hy-AM"/>
        </w:rPr>
        <w:t xml:space="preserve">համակարգման </w:t>
      </w:r>
      <w:r w:rsidR="007C7F41" w:rsidRPr="000671A3">
        <w:rPr>
          <w:rFonts w:ascii="GHEA Grapalat" w:hAnsi="GHEA Grapalat" w:cs="Sylfaen"/>
          <w:color w:val="191919"/>
          <w:shd w:val="clear" w:color="auto" w:fill="FFFFFF"/>
        </w:rPr>
        <w:t xml:space="preserve">նոր </w:t>
      </w:r>
      <w:r w:rsidR="00C55DC8" w:rsidRPr="000671A3">
        <w:rPr>
          <w:rFonts w:ascii="GHEA Grapalat" w:hAnsi="GHEA Grapalat" w:cs="Sylfaen"/>
          <w:color w:val="191919"/>
          <w:shd w:val="clear" w:color="auto" w:fill="FFFFFF"/>
        </w:rPr>
        <w:t>մարտահրավերներ։</w:t>
      </w:r>
      <w:r w:rsidR="0006296E" w:rsidRPr="000671A3">
        <w:rPr>
          <w:rFonts w:ascii="GHEA Grapalat" w:hAnsi="GHEA Grapalat" w:cs="Sylfaen"/>
          <w:color w:val="191919"/>
          <w:shd w:val="clear" w:color="auto" w:fill="FFFFFF"/>
        </w:rPr>
        <w:t xml:space="preserve"> </w:t>
      </w:r>
      <w:r w:rsidR="0006296E" w:rsidRPr="000671A3">
        <w:rPr>
          <w:rFonts w:ascii="GHEA Grapalat" w:hAnsi="GHEA Grapalat"/>
          <w:lang w:val="hy-AM"/>
        </w:rPr>
        <w:t xml:space="preserve">ԱՀՈՒ արդյունավետ կազմակերպման համար </w:t>
      </w:r>
      <w:r w:rsidR="00187764" w:rsidRPr="000671A3">
        <w:rPr>
          <w:rFonts w:ascii="GHEA Grapalat" w:hAnsi="GHEA Grapalat"/>
          <w:lang w:val="hy-AM"/>
        </w:rPr>
        <w:t>«Մասնագիտական կրթության և ուսուցման մասին» Հայաստանի Հանրապետության օրենքի  17-րդ հոդվածի 1-ին մասի 5-րդ կետով, 20-րդ հոդվածի 3-րդ մասով</w:t>
      </w:r>
      <w:r w:rsidR="004465D6" w:rsidRPr="000671A3">
        <w:rPr>
          <w:rFonts w:ascii="GHEA Grapalat" w:hAnsi="GHEA Grapalat"/>
        </w:rPr>
        <w:t xml:space="preserve">, ինչպես նաև Կրթության մասին օրենքի </w:t>
      </w:r>
      <w:r w:rsidR="00002EED" w:rsidRPr="000671A3">
        <w:rPr>
          <w:rFonts w:ascii="GHEA Grapalat" w:hAnsi="GHEA Grapalat"/>
        </w:rPr>
        <w:t xml:space="preserve">37-րդ հոդվածի 1-ին մասի </w:t>
      </w:r>
      <w:r w:rsidR="00E86A03">
        <w:rPr>
          <w:rFonts w:ascii="GHEA Grapalat" w:hAnsi="GHEA Grapalat" w:cs="Arial"/>
          <w:color w:val="333333"/>
        </w:rPr>
        <w:t>9.2-րդ</w:t>
      </w:r>
      <w:r w:rsidR="00E86A03" w:rsidRPr="00AE5F7F">
        <w:rPr>
          <w:rFonts w:ascii="GHEA Grapalat" w:hAnsi="GHEA Grapalat" w:cs="Arial"/>
          <w:color w:val="333333"/>
        </w:rPr>
        <w:t xml:space="preserve"> </w:t>
      </w:r>
      <w:r w:rsidR="00AE5F7F">
        <w:rPr>
          <w:rFonts w:ascii="GHEA Grapalat" w:hAnsi="GHEA Grapalat" w:cs="Arial"/>
          <w:color w:val="333333"/>
        </w:rPr>
        <w:t>և 9.4-րդ կետերով</w:t>
      </w:r>
      <w:r w:rsidR="00AE5F7F" w:rsidRPr="00AE5F7F">
        <w:rPr>
          <w:rFonts w:ascii="GHEA Grapalat" w:hAnsi="GHEA Grapalat" w:cs="Arial"/>
          <w:color w:val="333333"/>
        </w:rPr>
        <w:t xml:space="preserve"> </w:t>
      </w:r>
      <w:r w:rsidR="00187764" w:rsidRPr="000671A3">
        <w:rPr>
          <w:rFonts w:ascii="GHEA Grapalat" w:hAnsi="GHEA Grapalat"/>
          <w:lang w:val="hy-AM"/>
        </w:rPr>
        <w:t xml:space="preserve">նախատեսված է համակարգման </w:t>
      </w:r>
      <w:r w:rsidR="00FA2225" w:rsidRPr="000671A3">
        <w:rPr>
          <w:rFonts w:ascii="GHEA Grapalat" w:hAnsi="GHEA Grapalat"/>
          <w:lang w:val="hy-AM"/>
        </w:rPr>
        <w:t>գործառույթների</w:t>
      </w:r>
      <w:r w:rsidR="00187764" w:rsidRPr="000671A3">
        <w:rPr>
          <w:rFonts w:ascii="GHEA Grapalat" w:hAnsi="GHEA Grapalat"/>
          <w:lang w:val="hy-AM"/>
        </w:rPr>
        <w:t xml:space="preserve"> պատվիրակում </w:t>
      </w:r>
      <w:r w:rsidR="005A0FBA" w:rsidRPr="000671A3">
        <w:rPr>
          <w:rFonts w:ascii="GHEA Grapalat" w:hAnsi="GHEA Grapalat"/>
          <w:lang w:val="hy-AM"/>
        </w:rPr>
        <w:t>կրթության պետական կառավարման լիազոր մարմնի ընտրված կազմակերպությանը</w:t>
      </w:r>
      <w:r w:rsidR="005B041E" w:rsidRPr="000671A3">
        <w:rPr>
          <w:rFonts w:ascii="GHEA Grapalat" w:hAnsi="GHEA Grapalat"/>
          <w:lang w:val="hy-AM"/>
        </w:rPr>
        <w:t xml:space="preserve">։ </w:t>
      </w:r>
      <w:r w:rsidR="00334D93" w:rsidRPr="000671A3">
        <w:rPr>
          <w:rFonts w:ascii="GHEA Grapalat" w:hAnsi="GHEA Grapalat"/>
          <w:lang w:val="hy-AM"/>
        </w:rPr>
        <w:t xml:space="preserve">Այս մարմնին ՄԿՈՒ օրենքի </w:t>
      </w:r>
      <w:r w:rsidR="002C1D8F" w:rsidRPr="000671A3">
        <w:rPr>
          <w:rFonts w:ascii="GHEA Grapalat" w:hAnsi="GHEA Grapalat"/>
          <w:lang w:val="hy-AM"/>
        </w:rPr>
        <w:t xml:space="preserve">20-րդ հոդվածի </w:t>
      </w:r>
      <w:r w:rsidR="00334D93" w:rsidRPr="000671A3">
        <w:rPr>
          <w:rFonts w:ascii="GHEA Grapalat" w:hAnsi="GHEA Grapalat"/>
          <w:lang w:val="hy-AM"/>
        </w:rPr>
        <w:t>4</w:t>
      </w:r>
      <w:r w:rsidR="002C1D8F" w:rsidRPr="000671A3">
        <w:rPr>
          <w:rFonts w:ascii="GHEA Grapalat" w:hAnsi="GHEA Grapalat"/>
          <w:lang w:val="hy-AM"/>
        </w:rPr>
        <w:t>-րդ մասով վերապահված են</w:t>
      </w:r>
      <w:r w:rsidR="0006296E" w:rsidRPr="000671A3">
        <w:rPr>
          <w:rFonts w:ascii="GHEA Grapalat" w:hAnsi="GHEA Grapalat"/>
          <w:lang w:val="hy-AM"/>
        </w:rPr>
        <w:t>, մասնավորապես,</w:t>
      </w:r>
      <w:r w:rsidR="002C1D8F" w:rsidRPr="000671A3">
        <w:rPr>
          <w:rFonts w:ascii="GHEA Grapalat" w:hAnsi="GHEA Grapalat"/>
          <w:lang w:val="hy-AM"/>
        </w:rPr>
        <w:t xml:space="preserve"> ԱՀ</w:t>
      </w:r>
      <w:r w:rsidR="00E412E3" w:rsidRPr="000671A3">
        <w:rPr>
          <w:rFonts w:ascii="GHEA Grapalat" w:hAnsi="GHEA Grapalat"/>
          <w:lang w:val="hy-AM"/>
        </w:rPr>
        <w:t>Ո</w:t>
      </w:r>
      <w:r w:rsidR="002C1D8F" w:rsidRPr="000671A3">
        <w:rPr>
          <w:rFonts w:ascii="GHEA Grapalat" w:hAnsi="GHEA Grapalat"/>
          <w:lang w:val="hy-AM"/>
        </w:rPr>
        <w:t xml:space="preserve">Ւ տեսակներից մեկի՝ դուալ </w:t>
      </w:r>
      <w:r w:rsidR="00E412E3" w:rsidRPr="000671A3">
        <w:rPr>
          <w:rFonts w:ascii="GHEA Grapalat" w:hAnsi="GHEA Grapalat"/>
          <w:lang w:val="hy-AM"/>
        </w:rPr>
        <w:t>ուսումնառության</w:t>
      </w:r>
      <w:r w:rsidR="002C1D8F" w:rsidRPr="000671A3">
        <w:rPr>
          <w:rFonts w:ascii="GHEA Grapalat" w:hAnsi="GHEA Grapalat"/>
          <w:lang w:val="hy-AM"/>
        </w:rPr>
        <w:t xml:space="preserve"> </w:t>
      </w:r>
      <w:r w:rsidR="00E412E3" w:rsidRPr="000671A3">
        <w:rPr>
          <w:rFonts w:ascii="GHEA Grapalat" w:hAnsi="GHEA Grapalat"/>
          <w:lang w:val="hy-AM"/>
        </w:rPr>
        <w:t>համակարգման</w:t>
      </w:r>
      <w:r w:rsidR="002C1D8F" w:rsidRPr="000671A3">
        <w:rPr>
          <w:rFonts w:ascii="GHEA Grapalat" w:hAnsi="GHEA Grapalat"/>
          <w:lang w:val="hy-AM"/>
        </w:rPr>
        <w:t xml:space="preserve"> </w:t>
      </w:r>
      <w:r w:rsidR="00E412E3" w:rsidRPr="000671A3">
        <w:rPr>
          <w:rFonts w:ascii="GHEA Grapalat" w:hAnsi="GHEA Grapalat"/>
          <w:lang w:val="hy-AM"/>
        </w:rPr>
        <w:t>բնագավառում</w:t>
      </w:r>
      <w:r w:rsidR="002C1D8F" w:rsidRPr="000671A3">
        <w:rPr>
          <w:rFonts w:ascii="GHEA Grapalat" w:hAnsi="GHEA Grapalat"/>
          <w:lang w:val="hy-AM"/>
        </w:rPr>
        <w:t xml:space="preserve"> մի շարք առան</w:t>
      </w:r>
      <w:r w:rsidR="00903770" w:rsidRPr="000671A3">
        <w:rPr>
          <w:rFonts w:ascii="GHEA Grapalat" w:hAnsi="GHEA Grapalat"/>
          <w:lang w:val="hy-AM"/>
        </w:rPr>
        <w:t>ց</w:t>
      </w:r>
      <w:r w:rsidR="002C1D8F" w:rsidRPr="000671A3">
        <w:rPr>
          <w:rFonts w:ascii="GHEA Grapalat" w:hAnsi="GHEA Grapalat"/>
          <w:lang w:val="hy-AM"/>
        </w:rPr>
        <w:t xml:space="preserve">քային </w:t>
      </w:r>
      <w:r w:rsidR="00E412E3" w:rsidRPr="000671A3">
        <w:rPr>
          <w:rFonts w:ascii="GHEA Grapalat" w:hAnsi="GHEA Grapalat"/>
          <w:lang w:val="hy-AM"/>
        </w:rPr>
        <w:t>գործառույթներ</w:t>
      </w:r>
      <w:r w:rsidR="002C1D8F" w:rsidRPr="000671A3">
        <w:rPr>
          <w:rFonts w:ascii="GHEA Grapalat" w:hAnsi="GHEA Grapalat"/>
          <w:lang w:val="hy-AM"/>
        </w:rPr>
        <w:t xml:space="preserve">, այդ թվում՝ </w:t>
      </w:r>
    </w:p>
    <w:p w14:paraId="43AD0E19" w14:textId="01B332B4" w:rsidR="00334D93" w:rsidRPr="000671A3" w:rsidRDefault="00334D93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671A3">
        <w:rPr>
          <w:rFonts w:ascii="GHEA Grapalat" w:hAnsi="GHEA Grapalat"/>
          <w:sz w:val="24"/>
          <w:szCs w:val="24"/>
          <w:lang w:val="hy-AM"/>
        </w:rPr>
        <w:lastRenderedPageBreak/>
        <w:t>1) սահմանում է գործատուների՝ որպես աշխատանքի վրա հիմնված ուսումնառության ձևով կրթական ծրագրի իրականացնող կողմ հանդես գալու նվազագույն պահանջները և ընթացակարգը.</w:t>
      </w:r>
    </w:p>
    <w:p w14:paraId="6102A8DA" w14:textId="77777777" w:rsidR="00334D93" w:rsidRPr="000671A3" w:rsidRDefault="00334D93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671A3">
        <w:rPr>
          <w:rFonts w:ascii="GHEA Grapalat" w:hAnsi="GHEA Grapalat"/>
          <w:sz w:val="24"/>
          <w:szCs w:val="24"/>
          <w:lang w:val="hy-AM"/>
        </w:rPr>
        <w:t>2) սահմանում է մասնագիտական ուսուցման հրահանգչի ընտրության չափանիշները.</w:t>
      </w:r>
    </w:p>
    <w:p w14:paraId="3E148FE2" w14:textId="23DA2815" w:rsidR="00334D93" w:rsidRPr="000671A3" w:rsidRDefault="00334D93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671A3">
        <w:rPr>
          <w:rFonts w:ascii="GHEA Grapalat" w:hAnsi="GHEA Grapalat"/>
          <w:sz w:val="24"/>
          <w:szCs w:val="24"/>
          <w:lang w:val="hy-AM"/>
        </w:rPr>
        <w:t>3)</w:t>
      </w:r>
      <w:r w:rsidR="00903770" w:rsidRPr="000671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71A3">
        <w:rPr>
          <w:rFonts w:ascii="GHEA Grapalat" w:hAnsi="GHEA Grapalat"/>
          <w:sz w:val="24"/>
          <w:szCs w:val="24"/>
          <w:lang w:val="hy-AM"/>
        </w:rPr>
        <w:t>կազմակերպում է մասնագիտական ուսուցման հրահանգիչների վերապատրաստումը և շարունակական կատարելագործումը.</w:t>
      </w:r>
    </w:p>
    <w:p w14:paraId="3A7D0592" w14:textId="77777777" w:rsidR="002C1D8F" w:rsidRPr="000671A3" w:rsidRDefault="00334D93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671A3">
        <w:rPr>
          <w:rFonts w:ascii="GHEA Grapalat" w:hAnsi="GHEA Grapalat"/>
          <w:sz w:val="24"/>
          <w:szCs w:val="24"/>
          <w:lang w:val="hy-AM"/>
        </w:rPr>
        <w:t>4) ստեղծում և վարում է սոցիալական գործընկերության կողմ կազմակերպությունների տեղեկատու</w:t>
      </w:r>
      <w:r w:rsidR="002C1D8F" w:rsidRPr="000671A3">
        <w:rPr>
          <w:rFonts w:ascii="GHEA Grapalat" w:hAnsi="GHEA Grapalat"/>
          <w:sz w:val="24"/>
          <w:szCs w:val="24"/>
          <w:lang w:val="hy-AM"/>
        </w:rPr>
        <w:t>։</w:t>
      </w:r>
    </w:p>
    <w:p w14:paraId="3F564094" w14:textId="1B94B4E6" w:rsidR="0006296E" w:rsidRPr="000671A3" w:rsidRDefault="0006296E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671A3">
        <w:rPr>
          <w:rFonts w:ascii="GHEA Grapalat" w:hAnsi="GHEA Grapalat" w:cs="Arial"/>
          <w:sz w:val="24"/>
          <w:szCs w:val="24"/>
          <w:lang w:val="hy-AM"/>
        </w:rPr>
        <w:t>Այդո</w:t>
      </w:r>
      <w:r w:rsidR="00D36458" w:rsidRPr="000671A3">
        <w:rPr>
          <w:rFonts w:ascii="GHEA Grapalat" w:hAnsi="GHEA Grapalat" w:cs="Arial"/>
          <w:sz w:val="24"/>
          <w:szCs w:val="24"/>
          <w:lang w:val="hy-AM"/>
        </w:rPr>
        <w:t>ւ</w:t>
      </w:r>
      <w:r w:rsidRPr="000671A3">
        <w:rPr>
          <w:rFonts w:ascii="GHEA Grapalat" w:hAnsi="GHEA Grapalat" w:cs="Arial"/>
          <w:sz w:val="24"/>
          <w:szCs w:val="24"/>
          <w:lang w:val="hy-AM"/>
        </w:rPr>
        <w:t xml:space="preserve">հանդերձ, </w:t>
      </w:r>
      <w:r w:rsidR="00D36458" w:rsidRPr="000671A3">
        <w:rPr>
          <w:rFonts w:ascii="GHEA Grapalat" w:hAnsi="GHEA Grapalat" w:cs="Arial"/>
          <w:sz w:val="24"/>
          <w:szCs w:val="24"/>
          <w:lang w:val="hy-AM"/>
        </w:rPr>
        <w:t xml:space="preserve">մասնագիտական կրթության որակի բարձրացումը և ոլորտի համակարգումը հնարավոր չէ սահմանափակել միայն դուալ ուսումնառության </w:t>
      </w:r>
      <w:r w:rsidR="00D61B08" w:rsidRPr="000671A3">
        <w:rPr>
          <w:rFonts w:ascii="GHEA Grapalat" w:hAnsi="GHEA Grapalat" w:cs="Arial"/>
          <w:sz w:val="24"/>
          <w:szCs w:val="24"/>
          <w:lang w:val="hy-AM"/>
        </w:rPr>
        <w:t>տեսակով։ Այն թեև</w:t>
      </w:r>
      <w:r w:rsidR="00AE5F7F" w:rsidRPr="00AE5F7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1B08" w:rsidRPr="000671A3">
        <w:rPr>
          <w:rFonts w:ascii="GHEA Grapalat" w:hAnsi="GHEA Grapalat" w:cs="Arial"/>
          <w:sz w:val="24"/>
          <w:szCs w:val="24"/>
          <w:lang w:val="hy-AM"/>
        </w:rPr>
        <w:t>ԱՀՈՒ</w:t>
      </w:r>
      <w:r w:rsidR="00AE5F7F" w:rsidRPr="00AE5F7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1B08" w:rsidRPr="000671A3">
        <w:rPr>
          <w:rFonts w:ascii="GHEA Grapalat" w:hAnsi="GHEA Grapalat" w:cs="Arial"/>
          <w:sz w:val="24"/>
          <w:szCs w:val="24"/>
          <w:lang w:val="hy-AM"/>
        </w:rPr>
        <w:t xml:space="preserve">առավել </w:t>
      </w:r>
      <w:r w:rsidR="0016794B" w:rsidRPr="000671A3">
        <w:rPr>
          <w:rFonts w:ascii="GHEA Grapalat" w:hAnsi="GHEA Grapalat" w:cs="Arial"/>
          <w:sz w:val="24"/>
          <w:szCs w:val="24"/>
          <w:lang w:val="hy-AM"/>
        </w:rPr>
        <w:t>կատարելագործված</w:t>
      </w:r>
      <w:r w:rsidR="00D61B08" w:rsidRPr="000671A3">
        <w:rPr>
          <w:rFonts w:ascii="GHEA Grapalat" w:hAnsi="GHEA Grapalat" w:cs="Arial"/>
          <w:sz w:val="24"/>
          <w:szCs w:val="24"/>
          <w:lang w:val="hy-AM"/>
        </w:rPr>
        <w:t xml:space="preserve"> ձևն է, սակայն նոր օրենքով </w:t>
      </w:r>
      <w:r w:rsidR="00DB60E1" w:rsidRPr="000671A3">
        <w:rPr>
          <w:rFonts w:ascii="GHEA Grapalat" w:hAnsi="GHEA Grapalat" w:cs="Arial"/>
          <w:sz w:val="24"/>
          <w:szCs w:val="24"/>
          <w:lang w:val="hy-AM"/>
        </w:rPr>
        <w:t xml:space="preserve">դրված մարտահրավերները պահանջում են </w:t>
      </w:r>
      <w:r w:rsidR="0016794B" w:rsidRPr="000671A3">
        <w:rPr>
          <w:rFonts w:ascii="GHEA Grapalat" w:hAnsi="GHEA Grapalat" w:cs="Arial"/>
          <w:sz w:val="24"/>
          <w:szCs w:val="24"/>
          <w:lang w:val="hy-AM"/>
        </w:rPr>
        <w:t>համապարփակ</w:t>
      </w:r>
      <w:r w:rsidR="00DB60E1" w:rsidRPr="000671A3">
        <w:rPr>
          <w:rFonts w:ascii="GHEA Grapalat" w:hAnsi="GHEA Grapalat" w:cs="Arial"/>
          <w:sz w:val="24"/>
          <w:szCs w:val="24"/>
          <w:lang w:val="hy-AM"/>
        </w:rPr>
        <w:t xml:space="preserve"> մոտեցումներ ԱՀՈՒ բոլոր երեք տեսակների մասով էլ։ Միևնու</w:t>
      </w:r>
      <w:r w:rsidR="0016794B" w:rsidRPr="000671A3">
        <w:rPr>
          <w:rFonts w:ascii="GHEA Grapalat" w:hAnsi="GHEA Grapalat" w:cs="Arial"/>
          <w:sz w:val="24"/>
          <w:szCs w:val="24"/>
          <w:lang w:val="hy-AM"/>
        </w:rPr>
        <w:t>յ</w:t>
      </w:r>
      <w:r w:rsidR="00DB60E1" w:rsidRPr="000671A3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="0016794B" w:rsidRPr="000671A3">
        <w:rPr>
          <w:rFonts w:ascii="GHEA Grapalat" w:hAnsi="GHEA Grapalat" w:cs="Arial"/>
          <w:sz w:val="24"/>
          <w:szCs w:val="24"/>
          <w:lang w:val="hy-AM"/>
        </w:rPr>
        <w:t>ժամանակ</w:t>
      </w:r>
      <w:r w:rsidR="00DB60E1" w:rsidRPr="000671A3">
        <w:rPr>
          <w:rFonts w:ascii="GHEA Grapalat" w:hAnsi="GHEA Grapalat" w:cs="Arial"/>
          <w:sz w:val="24"/>
          <w:szCs w:val="24"/>
          <w:lang w:val="hy-AM"/>
        </w:rPr>
        <w:t xml:space="preserve">, ֆորմալ </w:t>
      </w:r>
      <w:r w:rsidR="0016794B" w:rsidRPr="000671A3">
        <w:rPr>
          <w:rFonts w:ascii="GHEA Grapalat" w:hAnsi="GHEA Grapalat" w:cs="Arial"/>
          <w:sz w:val="24"/>
          <w:szCs w:val="24"/>
          <w:lang w:val="hy-AM"/>
        </w:rPr>
        <w:t>մասնագիտական</w:t>
      </w:r>
      <w:r w:rsidR="00DB60E1" w:rsidRPr="000671A3">
        <w:rPr>
          <w:rFonts w:ascii="GHEA Grapalat" w:hAnsi="GHEA Grapalat" w:cs="Arial"/>
          <w:sz w:val="24"/>
          <w:szCs w:val="24"/>
          <w:lang w:val="hy-AM"/>
        </w:rPr>
        <w:t xml:space="preserve"> կրթ</w:t>
      </w:r>
      <w:r w:rsidR="0016794B" w:rsidRPr="000671A3">
        <w:rPr>
          <w:rFonts w:ascii="GHEA Grapalat" w:hAnsi="GHEA Grapalat" w:cs="Arial"/>
          <w:sz w:val="24"/>
          <w:szCs w:val="24"/>
          <w:lang w:val="hy-AM"/>
        </w:rPr>
        <w:t>ությունի</w:t>
      </w:r>
      <w:r w:rsidR="00DB60E1" w:rsidRPr="000671A3">
        <w:rPr>
          <w:rFonts w:ascii="GHEA Grapalat" w:hAnsi="GHEA Grapalat" w:cs="Arial"/>
          <w:sz w:val="24"/>
          <w:szCs w:val="24"/>
          <w:lang w:val="hy-AM"/>
        </w:rPr>
        <w:t xml:space="preserve">ց </w:t>
      </w:r>
      <w:r w:rsidR="0016794B" w:rsidRPr="000671A3">
        <w:rPr>
          <w:rFonts w:ascii="GHEA Grapalat" w:hAnsi="GHEA Grapalat" w:cs="Arial"/>
          <w:sz w:val="24"/>
          <w:szCs w:val="24"/>
          <w:lang w:val="hy-AM"/>
        </w:rPr>
        <w:t xml:space="preserve">բացի պետք է հաշվի առնել </w:t>
      </w:r>
      <w:r w:rsidR="00DB60E1" w:rsidRPr="000671A3">
        <w:rPr>
          <w:rFonts w:ascii="GHEA Grapalat" w:hAnsi="GHEA Grapalat" w:cs="Arial"/>
          <w:sz w:val="24"/>
          <w:szCs w:val="24"/>
          <w:lang w:val="hy-AM"/>
        </w:rPr>
        <w:t xml:space="preserve">ոչ ֆորմալ և ինֆորմալ </w:t>
      </w:r>
      <w:r w:rsidR="0016794B" w:rsidRPr="000671A3">
        <w:rPr>
          <w:rFonts w:ascii="GHEA Grapalat" w:hAnsi="GHEA Grapalat" w:cs="Arial"/>
          <w:sz w:val="24"/>
          <w:szCs w:val="24"/>
          <w:lang w:val="hy-AM"/>
        </w:rPr>
        <w:t>կրթությունը</w:t>
      </w:r>
      <w:r w:rsidR="00DB60E1" w:rsidRPr="000671A3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16794B" w:rsidRPr="000671A3">
        <w:rPr>
          <w:rFonts w:ascii="GHEA Grapalat" w:hAnsi="GHEA Grapalat" w:cs="Arial"/>
          <w:sz w:val="24"/>
          <w:szCs w:val="24"/>
          <w:lang w:val="hy-AM"/>
        </w:rPr>
        <w:t>հմտությունների ճանաչումը, քանի որ ժամանակակից աշխարհը ընթանում է կարճաժամկետ դասընթացների միջոցով հմտություններ արձանագրելու կամ փաստացի ձեռք բերված հմտությունների ճանաչման ճանապարհով։ Ուստի նպատակահարմար է ոլորտում համակարգման բոլոր գործառույթները մեկտեղել մեկ մարմնի ձեռքում։</w:t>
      </w:r>
    </w:p>
    <w:p w14:paraId="5867D57C" w14:textId="4F956278" w:rsidR="005B041E" w:rsidRPr="000671A3" w:rsidRDefault="0016794B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0671A3">
        <w:rPr>
          <w:rFonts w:ascii="GHEA Grapalat" w:hAnsi="GHEA Grapalat" w:cs="Arial"/>
          <w:sz w:val="24"/>
          <w:szCs w:val="24"/>
          <w:lang w:val="hy-AM"/>
        </w:rPr>
        <w:t>Ինստիտուցիոնալ տեսանկյունից, Կառավարության դ</w:t>
      </w:r>
      <w:r w:rsidR="004F62EB" w:rsidRPr="000671A3">
        <w:rPr>
          <w:rFonts w:ascii="GHEA Grapalat" w:hAnsi="GHEA Grapalat" w:cs="Arial"/>
          <w:sz w:val="24"/>
          <w:szCs w:val="24"/>
          <w:lang w:val="hy-AM"/>
        </w:rPr>
        <w:t>եռևս 2011 թ</w:t>
      </w:r>
      <w:r w:rsidR="004F62EB" w:rsidRPr="000671A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06296E" w:rsidRPr="000671A3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4F62EB" w:rsidRPr="000671A3">
        <w:rPr>
          <w:rFonts w:ascii="GHEA Grapalat" w:eastAsia="MS Gothic" w:hAnsi="GHEA Grapalat" w:cs="Sylfaen"/>
          <w:sz w:val="24"/>
          <w:szCs w:val="24"/>
          <w:lang w:val="hy-AM"/>
        </w:rPr>
        <w:t>հոկտեմբերի</w:t>
      </w:r>
      <w:r w:rsidR="004F62EB" w:rsidRPr="000671A3">
        <w:rPr>
          <w:rFonts w:ascii="GHEA Grapalat" w:eastAsia="MS Gothic" w:hAnsi="GHEA Grapalat" w:cs="MS Gothic"/>
          <w:sz w:val="24"/>
          <w:szCs w:val="24"/>
          <w:lang w:val="hy-AM"/>
        </w:rPr>
        <w:t xml:space="preserve"> 27-ի N 1550-</w:t>
      </w:r>
      <w:r w:rsidR="004F62EB" w:rsidRPr="000671A3">
        <w:rPr>
          <w:rFonts w:ascii="GHEA Grapalat" w:eastAsia="MS Gothic" w:hAnsi="GHEA Grapalat" w:cs="Sylfaen"/>
          <w:sz w:val="24"/>
          <w:szCs w:val="24"/>
          <w:lang w:val="hy-AM"/>
        </w:rPr>
        <w:t xml:space="preserve">Ն </w:t>
      </w:r>
      <w:r w:rsidR="00E412E3" w:rsidRPr="000671A3">
        <w:rPr>
          <w:rFonts w:ascii="GHEA Grapalat" w:eastAsia="MS Gothic" w:hAnsi="GHEA Grapalat" w:cs="Sylfaen"/>
          <w:sz w:val="24"/>
          <w:szCs w:val="24"/>
          <w:lang w:val="hy-AM"/>
        </w:rPr>
        <w:t>որոշմամբ</w:t>
      </w:r>
      <w:r w:rsidR="004F62EB" w:rsidRPr="000671A3">
        <w:rPr>
          <w:rFonts w:ascii="GHEA Grapalat" w:eastAsia="MS Gothic" w:hAnsi="GHEA Grapalat" w:cs="Sylfaen"/>
          <w:sz w:val="24"/>
          <w:szCs w:val="24"/>
          <w:lang w:val="hy-AM"/>
        </w:rPr>
        <w:t xml:space="preserve"> ստեղծվել էր </w:t>
      </w:r>
      <w:r w:rsidR="00553787" w:rsidRPr="000671A3">
        <w:rPr>
          <w:rFonts w:ascii="GHEA Grapalat" w:hAnsi="GHEA Grapalat" w:cs="Arial"/>
          <w:b/>
          <w:sz w:val="24"/>
          <w:szCs w:val="24"/>
          <w:lang w:val="hy-AM"/>
        </w:rPr>
        <w:t>«Ուսուցման ազգային հիմնադրամը»,</w:t>
      </w:r>
      <w:r w:rsidR="00553787" w:rsidRPr="000671A3">
        <w:rPr>
          <w:rFonts w:ascii="GHEA Grapalat" w:hAnsi="GHEA Grapalat" w:cs="Arial"/>
          <w:sz w:val="24"/>
          <w:szCs w:val="24"/>
          <w:lang w:val="hy-AM"/>
        </w:rPr>
        <w:t xml:space="preserve"> որին </w:t>
      </w:r>
      <w:r w:rsidRPr="000671A3">
        <w:rPr>
          <w:rFonts w:ascii="GHEA Grapalat" w:hAnsi="GHEA Grapalat" w:cs="Arial"/>
          <w:sz w:val="24"/>
          <w:szCs w:val="24"/>
          <w:lang w:val="hy-AM"/>
        </w:rPr>
        <w:t>«Կրթության մասին» օրենքի 37-րդ հոդվածի 1-ին մասի 9.2-րդ, 9.4-րդ և 9.10-րդ կետերին համապատասխան</w:t>
      </w:r>
      <w:r w:rsidR="00610958" w:rsidRPr="0061095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53787" w:rsidRPr="000671A3">
        <w:rPr>
          <w:rFonts w:ascii="GHEA Grapalat" w:hAnsi="GHEA Grapalat" w:cs="Arial"/>
          <w:sz w:val="24"/>
          <w:szCs w:val="24"/>
          <w:lang w:val="hy-AM"/>
        </w:rPr>
        <w:t>վերապահվել էին</w:t>
      </w:r>
      <w:r w:rsidR="000B19D1" w:rsidRPr="000671A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53194" w:rsidRPr="000671A3">
        <w:rPr>
          <w:rFonts w:ascii="GHEA Grapalat" w:hAnsi="GHEA Grapalat" w:cs="Arial"/>
          <w:sz w:val="24"/>
          <w:szCs w:val="24"/>
          <w:lang w:val="hy-AM"/>
        </w:rPr>
        <w:t>մասնագիտական ուսուցման ոլորտում</w:t>
      </w:r>
      <w:r w:rsidRPr="000671A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4E6C" w:rsidRPr="000671A3">
        <w:rPr>
          <w:rFonts w:ascii="GHEA Grapalat" w:hAnsi="GHEA Grapalat" w:cs="Arial"/>
          <w:sz w:val="24"/>
          <w:szCs w:val="24"/>
          <w:lang w:val="hy-AM"/>
        </w:rPr>
        <w:t xml:space="preserve">մի շարք </w:t>
      </w:r>
      <w:r w:rsidR="00E412E3" w:rsidRPr="000671A3">
        <w:rPr>
          <w:rFonts w:ascii="GHEA Grapalat" w:hAnsi="GHEA Grapalat" w:cs="Arial"/>
          <w:sz w:val="24"/>
          <w:szCs w:val="24"/>
          <w:lang w:val="hy-AM"/>
        </w:rPr>
        <w:t>գործառույթներ</w:t>
      </w:r>
      <w:r w:rsidR="00734E6C" w:rsidRPr="000671A3">
        <w:rPr>
          <w:rFonts w:ascii="GHEA Grapalat" w:hAnsi="GHEA Grapalat" w:cs="Arial"/>
          <w:sz w:val="24"/>
          <w:szCs w:val="24"/>
          <w:lang w:val="hy-AM"/>
        </w:rPr>
        <w:t xml:space="preserve">, այդ թվում՝ </w:t>
      </w:r>
      <w:r w:rsidR="007C7F41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աջակցել ոչ ֆորմալ և ինֆորմալ ուսուցման արդյունքների ճանաչման համակարգի ձևավորմանն ու ներդրմանը։ 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Հիմնադրամի </w:t>
      </w:r>
      <w:r w:rsidR="007C7F41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գործունեությունը հիմնականում ծավալվել է վերապատրաստումների, փորձաքննությունների, մեթոդական աջակցման և կրթության ոլորտում ճանաչման մեխանիզմների մշակման ուղղությամբ։</w:t>
      </w:r>
      <w:r w:rsidR="00734E6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63302C1C" w14:textId="5CE161C0" w:rsidR="005874B4" w:rsidRPr="000671A3" w:rsidRDefault="00734E6C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Միաժամանակ, </w:t>
      </w:r>
      <w:r w:rsidR="007C7F41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197F" w:rsidRPr="000B2250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Մասնագիտական կրթության և ուսուցման զարգացման ազգային կենտրոն</w:t>
      </w:r>
      <w:r w:rsidR="0030197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(ՄԿՈՒԶԱԿ) անվանմամբ մասնագիտացված հիմնարկ</w:t>
      </w:r>
      <w:r w:rsidR="0030197F" w:rsidRPr="00627DE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ը ստեղծվել է </w:t>
      </w:r>
      <w:r w:rsidR="0030197F" w:rsidRPr="00627DEB">
        <w:rPr>
          <w:rFonts w:ascii="Arial Armenian" w:hAnsi="Arial Armenian"/>
          <w:sz w:val="24"/>
          <w:szCs w:val="24"/>
          <w:lang w:val="hy-AM"/>
        </w:rPr>
        <w:t xml:space="preserve"> §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Կրթության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ազգային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ինստիտուտ</w:t>
      </w:r>
      <w:r w:rsidR="0030197F" w:rsidRPr="00627DEB">
        <w:rPr>
          <w:rFonts w:ascii="Arial Armenian" w:hAnsi="Arial Armenian"/>
          <w:sz w:val="24"/>
          <w:szCs w:val="24"/>
          <w:lang w:val="hy-AM"/>
        </w:rPr>
        <w:t>¦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փակ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բաժնետիրական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ընկերության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խորհրդի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2008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փետրվարի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29-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նիստի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N 24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որոշման</w:t>
      </w:r>
      <w:r w:rsidR="0030197F" w:rsidRPr="00627D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համաձայն՝ որպես </w:t>
      </w:r>
      <w:r w:rsidR="0030197F" w:rsidRPr="00E5334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նախնական և միջին մասնագիտական կրթության համակարգում Եվրոպական Միության 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աջակցությամբ ու ֆինանսական օժանդակությամբ իրականացվող բարեփոխումների շրջանակներում՝ որպես Հայաստանում ՄԿՈւ համակարգի համար մեթոդական ու մասնագիտական աջակցության և ծառայությունների մատուցման կառույց՝ արդեն իսկ 17 տարի: </w:t>
      </w:r>
      <w:r w:rsidR="007C7F41" w:rsidRPr="00627DEB">
        <w:rPr>
          <w:rFonts w:ascii="GHEA Grapalat" w:eastAsia="Times New Roman" w:hAnsi="GHEA Grapalat" w:cs="Sylfaen"/>
          <w:sz w:val="24"/>
          <w:szCs w:val="24"/>
          <w:lang w:val="hy-AM"/>
        </w:rPr>
        <w:t>«Կրթության զարգացման և նորարարությունների ազգային կենտրոն» հիմնադրամի կազմում</w:t>
      </w:r>
      <w:r w:rsidR="005B041E"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6794B" w:rsidRPr="00627DEB">
        <w:rPr>
          <w:rFonts w:ascii="GHEA Grapalat" w:eastAsia="Times New Roman" w:hAnsi="GHEA Grapalat" w:cs="Sylfaen"/>
          <w:sz w:val="24"/>
          <w:szCs w:val="24"/>
          <w:lang w:val="hy-AM"/>
        </w:rPr>
        <w:t>20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19</w:t>
      </w:r>
      <w:r w:rsidR="0016794B" w:rsidRPr="00627DEB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16794B" w:rsidRPr="00627DE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-ից շարունակում է </w:t>
      </w:r>
      <w:r w:rsidR="0016794B"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C7F41"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Մասնագիտական կրթության և ուսուցման զարգացման ազգային կենտրոն (ՄԿՈՒԶԱԿ) </w:t>
      </w:r>
      <w:r w:rsidR="003942E7" w:rsidRPr="003942E7">
        <w:rPr>
          <w:rFonts w:ascii="GHEA Grapalat" w:eastAsia="Times New Roman" w:hAnsi="GHEA Grapalat" w:cs="Sylfaen"/>
          <w:sz w:val="24"/>
          <w:szCs w:val="24"/>
          <w:lang w:val="hy-AM"/>
        </w:rPr>
        <w:t>մ</w:t>
      </w:r>
      <w:r w:rsidR="007C7F41"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ասնագիտացված </w:t>
      </w:r>
      <w:r w:rsidR="006447ED" w:rsidRPr="00627DEB">
        <w:rPr>
          <w:rFonts w:ascii="GHEA Grapalat" w:eastAsia="Times New Roman" w:hAnsi="GHEA Grapalat" w:cs="Sylfaen"/>
          <w:sz w:val="24"/>
          <w:szCs w:val="24"/>
          <w:lang w:val="hy-AM"/>
        </w:rPr>
        <w:t>հիմնարկ</w:t>
      </w:r>
      <w:r w:rsidR="0030197F" w:rsidRPr="00627DEB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7C7F41"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որն իրականացնում է </w:t>
      </w:r>
      <w:r w:rsidR="00F22329"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ՄԿՈՒ </w:t>
      </w:r>
      <w:r w:rsidR="007C7F41"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քաղաքականության մշակմանն ու ներդրմանն աջակցող ծրագրեր, </w:t>
      </w:r>
      <w:r w:rsidR="005874B4" w:rsidRPr="00627DEB">
        <w:rPr>
          <w:rFonts w:ascii="GHEA Grapalat" w:eastAsia="Times New Roman" w:hAnsi="GHEA Grapalat" w:cs="Sylfaen"/>
          <w:sz w:val="24"/>
          <w:szCs w:val="24"/>
          <w:lang w:val="hy-AM"/>
        </w:rPr>
        <w:t>կրթական չափորոշիչների մշակում, կրթական ծրագրերի փորձաքննություն և այն</w:t>
      </w:r>
      <w:r w:rsidR="00F22329"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։ </w:t>
      </w:r>
      <w:r w:rsidR="007C7F41" w:rsidRPr="003942E7">
        <w:rPr>
          <w:rFonts w:ascii="GHEA Grapalat" w:eastAsia="Times New Roman" w:hAnsi="GHEA Grapalat" w:cs="Sylfaen"/>
          <w:sz w:val="24"/>
          <w:szCs w:val="24"/>
          <w:lang w:val="hy-AM"/>
        </w:rPr>
        <w:t>Սակայն այդ ստորաբաժանումը</w:t>
      </w:r>
      <w:r w:rsidR="007C7F41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չուն</w:t>
      </w:r>
      <w:r w:rsidR="007877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="007C7F41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առանձին իրավաբանական կարգավիճակ։</w:t>
      </w:r>
      <w:r w:rsidR="007877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3E04FE67" w14:textId="3080F155" w:rsidR="007C7F41" w:rsidRPr="000671A3" w:rsidRDefault="007C7F41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Նոր օրենսդրական</w:t>
      </w:r>
      <w:r w:rsidR="003942E7" w:rsidRPr="004F2C8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իրադրությունը պահանջում է ինստիտուցիոնալ վերակազմակերպում՝ ապահովելու համար </w:t>
      </w:r>
      <w:r w:rsidR="0078773E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ՄԿՈՒ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ոլորտի համապարփակ քաղաքական համակարգումը՝ կենտրոնացված և լիազորված մեկ մարմնի կողմից։ </w:t>
      </w:r>
      <w:r w:rsidR="005874B4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Ուստի </w:t>
      </w:r>
      <w:r w:rsidR="00263641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կրթության, գիտության, մշակույթի և սպորտի նախարարությունը նպատակահարմար է համարել վերանայել «Ուսուցման ազգային հիմնադրամի» </w:t>
      </w:r>
      <w:r w:rsidR="005874B4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կանոնադրությունը</w:t>
      </w:r>
      <w:r w:rsidR="00263641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="005874B4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նպատակներն ու գործառույթները՝</w:t>
      </w:r>
      <w:r w:rsidR="00263641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ապահովելու համար </w:t>
      </w:r>
      <w:r w:rsidR="005874B4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նոր օրենքի տրամաբանությանը համապատասխան </w:t>
      </w:r>
      <w:r w:rsidR="00263641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ՄԿՈՒ համակարգի արդյունավետ համակարգում և իրականացում։ 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Այդ նպատակով՝</w:t>
      </w:r>
    </w:p>
    <w:p w14:paraId="5862EAD5" w14:textId="71817FDB" w:rsidR="0083788C" w:rsidRPr="000671A3" w:rsidRDefault="001D4D1B" w:rsidP="000671A3">
      <w:pPr>
        <w:numPr>
          <w:ilvl w:val="0"/>
          <w:numId w:val="22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ա</w:t>
      </w:r>
      <w:r w:rsidR="0083788C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ռաջարկվում է վերանվանել «Ուսուցման ազգային հիմնադրամը»՝ «Մասնագիտական կրթության և ուսուցման զարգացման ազգային կենտրոն»</w:t>
      </w:r>
      <w:r w:rsidR="0083788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(ՄԿՈՒԶԱԿ) անվամբ՝ արտացոլելու հիմնադրամի նոր՝ ընդլայնված գործառույթները </w:t>
      </w:r>
      <w:r w:rsidR="00263641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</w:t>
      </w:r>
      <w:r w:rsidR="0083788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ԿՈՒ համակարգի համապարփակ կառավարման և զարգացման շրջանակում։</w:t>
      </w:r>
    </w:p>
    <w:p w14:paraId="2458661E" w14:textId="6BE28A09" w:rsidR="0083788C" w:rsidRPr="000671A3" w:rsidRDefault="001D4D1B" w:rsidP="000671A3">
      <w:pPr>
        <w:numPr>
          <w:ilvl w:val="0"/>
          <w:numId w:val="22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ա</w:t>
      </w:r>
      <w:r w:rsidR="0083788C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ռաջարկվում է հաստատել հիմնադրամի կանոնադրության նոր խմբագրությունը,</w:t>
      </w:r>
      <w:r w:rsidR="0083788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որով հիմնադրամին վերապահվում են ոչ միայն 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նախկինում իրագործվող </w:t>
      </w:r>
      <w:r w:rsidR="0083788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ոչ ֆորմալ/ինֆորմալ ուսուցման ճանաչման, 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այլ նաև ամբողջ ՄԿՈՒ համակարգի քաղաքականության, </w:t>
      </w:r>
      <w:r w:rsidR="0083788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ռազմավարական զարգացման, սոցիալական գործընկերության ամրապնդման, պետական ծրագրերի իրականացման, հանրային-մասնավոր </w:t>
      </w:r>
      <w:r w:rsidR="0083788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lastRenderedPageBreak/>
        <w:t>համագործակցության, մասնագիտական կողմնորոշման, կրթության որակի ապահովման և ուսումնառության արդյունքների ճանաչման հետ կապված գործառույթներ։</w:t>
      </w:r>
    </w:p>
    <w:p w14:paraId="57EE7CD9" w14:textId="7F7F4A6F" w:rsidR="001D4D1B" w:rsidRPr="000671A3" w:rsidRDefault="001D4D1B" w:rsidP="000671A3">
      <w:pPr>
        <w:pStyle w:val="ListParagraph"/>
        <w:numPr>
          <w:ilvl w:val="0"/>
          <w:numId w:val="22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Այս միջոցով միավորվում և ինստիտուցիոնալացվում են նախկինում բաշխված գործառույթները</w:t>
      </w:r>
      <w:r w:rsidR="004F2C8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,</w:t>
      </w:r>
      <w:r w:rsidR="004F2C83" w:rsidRPr="004F2C8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վերացվում է գործառույթների կրկնությունը, ձևավորվում է մասնագիտացված, իրավասու և ժամանակակից միավոր՝ արդիական ՄԿՈՒ համակարգի կայացման նպատակով։</w:t>
      </w:r>
    </w:p>
    <w:p w14:paraId="683109DE" w14:textId="325306B2" w:rsidR="0083788C" w:rsidRPr="00D836B6" w:rsidRDefault="001D4D1B" w:rsidP="000671A3">
      <w:pPr>
        <w:numPr>
          <w:ilvl w:val="0"/>
          <w:numId w:val="22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Արդյունքում, ն</w:t>
      </w:r>
      <w:r w:rsidR="0083788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որ</w:t>
      </w:r>
      <w:r w:rsidR="00FA75EA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գործառույթներով վերանվանված </w:t>
      </w:r>
      <w:r w:rsidR="0083788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ՄԿՈՒԶԱԿ-ը կդառնա ՀՀ կառավարության լիազոր մարմնի՝ ԿԳՄՍ նախարարության գործառնական գործիքներից մեկը </w:t>
      </w:r>
      <w:r w:rsidR="00263641" w:rsidRPr="00D836B6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</w:t>
      </w:r>
      <w:r w:rsidR="0083788C" w:rsidRPr="00D836B6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ԿՈՒ պետական քաղաքականության համակարգման ոլորտում։</w:t>
      </w:r>
    </w:p>
    <w:p w14:paraId="3634BAB9" w14:textId="7060BCE7" w:rsidR="0044503F" w:rsidRPr="00D836B6" w:rsidRDefault="0044503F" w:rsidP="000671A3">
      <w:pPr>
        <w:numPr>
          <w:ilvl w:val="0"/>
          <w:numId w:val="22"/>
        </w:num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D836B6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ՄԿՈՒԶԱԿ-ը</w:t>
      </w:r>
      <w:r w:rsidRPr="00D836B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գործելու է </w:t>
      </w:r>
      <w:r w:rsidRPr="00D836B6">
        <w:rPr>
          <w:rFonts w:ascii="GHEA Grapalat" w:hAnsi="GHEA Grapalat"/>
          <w:sz w:val="24"/>
          <w:szCs w:val="24"/>
          <w:lang w:val="hy-AM"/>
        </w:rPr>
        <w:t>Հայաստանի Հանրապետություն, Երևան, Տիգրան Մեծ 67</w:t>
      </w:r>
      <w:r w:rsidR="0041682E" w:rsidRPr="00D836B6">
        <w:rPr>
          <w:rFonts w:ascii="GHEA Grapalat" w:hAnsi="GHEA Grapalat"/>
          <w:sz w:val="24"/>
          <w:szCs w:val="24"/>
          <w:lang w:val="hy-AM"/>
        </w:rPr>
        <w:t xml:space="preserve"> հասցեում:</w:t>
      </w:r>
    </w:p>
    <w:p w14:paraId="66FA707E" w14:textId="77777777" w:rsidR="00BB0780" w:rsidRPr="000671A3" w:rsidRDefault="00BB0780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</w:pPr>
    </w:p>
    <w:p w14:paraId="2D2AD716" w14:textId="0B78B4C4" w:rsidR="00415E3C" w:rsidRPr="000671A3" w:rsidRDefault="00902123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Microsoft JhengHei" w:hAnsi="GHEA Grapalat" w:cs="Microsoft JhengHei"/>
          <w:b/>
          <w:bCs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Հիմնադրի կողմից կանոնադրության փոփոխման իրավունքի հիմնավորումը</w:t>
      </w:r>
      <w:r w:rsidR="005874B4" w:rsidRPr="000671A3">
        <w:rPr>
          <w:rFonts w:ascii="Cambria Math" w:eastAsia="Microsoft JhengHei" w:hAnsi="Cambria Math" w:cs="Cambria Math"/>
          <w:b/>
          <w:bCs/>
          <w:color w:val="191919"/>
          <w:sz w:val="24"/>
          <w:szCs w:val="24"/>
          <w:shd w:val="clear" w:color="auto" w:fill="FFFFFF"/>
        </w:rPr>
        <w:t>․</w:t>
      </w:r>
    </w:p>
    <w:p w14:paraId="205C2EB6" w14:textId="77777777" w:rsidR="005874B4" w:rsidRPr="000671A3" w:rsidRDefault="005874B4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</w:pPr>
    </w:p>
    <w:p w14:paraId="3A1CCE2D" w14:textId="19FEA704" w:rsidR="00415E3C" w:rsidRPr="000671A3" w:rsidRDefault="00902123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Քանի որ «Ուսուցման ազգային հիմնադրամը» ստեղծվել է ՀՀ կառավարության որոշմամբ, նրա անվանափոխությունն ու կանոնադրության փոփոխությունը նույնպես ենթակա է Կառավարության որոշմամբ հաստատման</w:t>
      </w:r>
      <w:r w:rsidR="005874B4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՝ ստորև բերվող հիմնավորմամբ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։</w:t>
      </w:r>
      <w:r w:rsidR="005874B4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BB0780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«</w:t>
      </w:r>
      <w:r w:rsidR="00223642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Հիմնադրամների մասին</w:t>
      </w:r>
      <w:r w:rsidR="00BB0780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» օրենքը սահմանում է </w:t>
      </w:r>
      <w:r w:rsidR="00223642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հիմնադրամի </w:t>
      </w:r>
      <w:r w:rsidR="00E412E3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կանոնադրությունը</w:t>
      </w:r>
      <w:r w:rsidR="00223642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փոփոխելու </w:t>
      </w:r>
      <w:r w:rsidR="00BB0780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երկու ինքնուրույն կարգավորու</w:t>
      </w:r>
      <w:r w:rsidR="005874B4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մ</w:t>
      </w:r>
      <w:r w:rsidR="00BB0780" w:rsidRPr="000671A3">
        <w:rPr>
          <w:rFonts w:ascii="Cambria Math" w:eastAsia="Microsoft JhengHei" w:hAnsi="Cambria Math" w:cs="Cambria Math"/>
          <w:color w:val="191919"/>
          <w:sz w:val="24"/>
          <w:szCs w:val="24"/>
          <w:shd w:val="clear" w:color="auto" w:fill="FFFFFF"/>
        </w:rPr>
        <w:t>․</w:t>
      </w:r>
      <w:r w:rsidR="00BB0780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մեկը՝ փոփոխության հնարավորություն հիմնադիրների կողմից՝ առանց դատարանի, և մյուսը՝ </w:t>
      </w:r>
      <w:r w:rsidR="00BB0780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դատական կարգով</w:t>
      </w:r>
      <w:r w:rsidR="00BB0780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, եթե միաձայնություն չկա կամ իրավական խոչընդոտներ կան։ 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 արդարադատության նախարարի կողմից</w:t>
      </w:r>
      <w:r w:rsidR="00D925B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20 հոկտեմբերի 2021 թ. 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տրված </w:t>
      </w:r>
      <w:r w:rsidR="00D925BF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N1 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պաշտոնական պարզաբանման համաձայն՝ «Հիմնադրամների մասին» օրենքի 15-րդ հոդվածի 4-րդ և 5-րդ մասերի մեկնաբանությունից բխում</w:t>
      </w:r>
      <w:r w:rsidR="00505DE8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է, որ 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Օրենքի 15-րդ հոդվածի 4-րդ մասը </w:t>
      </w:r>
      <w:r w:rsidR="00415E3C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հ</w:t>
      </w:r>
      <w:r w:rsidR="00415E3C" w:rsidRPr="000671A3">
        <w:rPr>
          <w:rFonts w:ascii="GHEA Grapalat" w:hAnsi="GHEA Grapalat" w:cs="Sylfaen"/>
          <w:b/>
          <w:bCs/>
          <w:color w:val="191919"/>
          <w:sz w:val="24"/>
          <w:szCs w:val="24"/>
          <w:u w:val="single"/>
          <w:shd w:val="clear" w:color="auto" w:fill="FFFFFF"/>
        </w:rPr>
        <w:t>իմնադիրներին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վերապահում է իրավունք՝ </w:t>
      </w:r>
      <w:r w:rsidR="00415E3C" w:rsidRPr="000671A3">
        <w:rPr>
          <w:rFonts w:ascii="GHEA Grapalat" w:hAnsi="GHEA Grapalat" w:cs="Sylfaen"/>
          <w:b/>
          <w:bCs/>
          <w:color w:val="191919"/>
          <w:sz w:val="24"/>
          <w:szCs w:val="24"/>
          <w:u w:val="single"/>
          <w:shd w:val="clear" w:color="auto" w:fill="FFFFFF"/>
        </w:rPr>
        <w:t>միաձայն որոշմամբ առանց դատարանի միջամտության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հիմնադրամի կանոնադրության մե</w:t>
      </w:r>
      <w:r w:rsidR="005E4A68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ջ կատարելու ցանկացած փոփոխություն,</w:t>
      </w:r>
      <w:r w:rsidR="00223642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5E4A68" w:rsidRPr="000671A3">
        <w:rPr>
          <w:rFonts w:ascii="GHEA Grapalat" w:hAnsi="GHEA Grapalat" w:cs="Sylfaen"/>
          <w:b/>
          <w:bCs/>
          <w:color w:val="191919"/>
          <w:sz w:val="24"/>
          <w:szCs w:val="24"/>
          <w:u w:val="single"/>
          <w:shd w:val="clear" w:color="auto" w:fill="FFFFFF"/>
        </w:rPr>
        <w:t>այդ թվում՝ հիմնադրամի նպատակներին և շահառ ուներին վերաբերող</w:t>
      </w:r>
      <w:r w:rsidR="005E4A68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։  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Այս իրավունքը բխում է </w:t>
      </w:r>
      <w:r w:rsidR="00415E3C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ինքնին օրենքից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, ուստի </w:t>
      </w:r>
      <w:r w:rsidR="00415E3C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կանոնադրությամբ հատուկ դրույթ նախատեսված լինելը պարտադիր չէ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։</w:t>
      </w:r>
      <w:r w:rsidR="00FA585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Հիմնադիրներ</w:t>
      </w:r>
      <w:r w:rsidR="00FA585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 ա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յս իրավասությունն ավելի լայն է, քան 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lastRenderedPageBreak/>
        <w:t>հոգաբարձուների խորհրդինը, որը նման փոփոխություններ չի կարող կատարել՝ նույնիսկ եթե կանոնադրությամբ նման լիազորություն տրված լինի։</w:t>
      </w:r>
      <w:r w:rsidR="00FA585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Նման մեկնաբանությունը բխում է հ</w:t>
      </w:r>
      <w:r w:rsidR="00415E3C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իմնադիրների գերակայությ</w:t>
      </w:r>
      <w:r w:rsidR="00FA585C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ան սկզբունքից, ք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անի որ հիմնադիրներն են հաստատում հիմնադրամի ստեղծումն ու կանոնադրությունը </w:t>
      </w:r>
      <w:r w:rsidR="00415E3C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միաձայն որոշմամբ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, այդ նույն տրամաբանությամբ նրանք կարող են փոփոխություններ կատարել նույն կանոնադրության մեջ։</w:t>
      </w:r>
      <w:r w:rsidR="00FA585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Նրանց այս իրավունքը </w:t>
      </w:r>
      <w:r w:rsidR="00415E3C" w:rsidRPr="000671A3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</w:rPr>
        <w:t>կախված</w:t>
      </w:r>
      <w:r w:rsidR="00C47E3A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  <w:lang w:val="hy-AM"/>
        </w:rPr>
        <w:t xml:space="preserve"> չէ</w:t>
      </w:r>
      <w:r w:rsidR="00415E3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, թե կանոնադրությամբ այն նախատեսված է, թե ոչ։</w:t>
      </w:r>
      <w:r w:rsidR="00FA585C"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</w:p>
    <w:p w14:paraId="460772ED" w14:textId="77777777" w:rsidR="00BC0E43" w:rsidRPr="000671A3" w:rsidRDefault="00BC0E43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</w:p>
    <w:p w14:paraId="3E0614E7" w14:textId="77777777" w:rsidR="00C577D3" w:rsidRPr="000671A3" w:rsidRDefault="00084EC9" w:rsidP="000671A3">
      <w:pPr>
        <w:pStyle w:val="NormalWeb"/>
        <w:numPr>
          <w:ilvl w:val="0"/>
          <w:numId w:val="1"/>
        </w:numPr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0671A3">
        <w:rPr>
          <w:rFonts w:ascii="GHEA Grapalat" w:hAnsi="GHEA Grapalat"/>
          <w:b/>
          <w:bCs/>
          <w:color w:val="000000"/>
          <w:lang w:val="hy-AM"/>
        </w:rPr>
        <w:t xml:space="preserve">Կարգավորման հարաբերությունների ներկա վիճակը </w:t>
      </w:r>
      <w:r w:rsidR="001D4508" w:rsidRPr="000671A3">
        <w:rPr>
          <w:rFonts w:ascii="GHEA Grapalat" w:hAnsi="GHEA Grapalat"/>
          <w:b/>
          <w:bCs/>
          <w:color w:val="000000"/>
          <w:lang w:val="hy-AM"/>
        </w:rPr>
        <w:t>և</w:t>
      </w:r>
      <w:r w:rsidRPr="000671A3">
        <w:rPr>
          <w:rFonts w:ascii="GHEA Grapalat" w:hAnsi="GHEA Grapalat"/>
          <w:b/>
          <w:bCs/>
          <w:color w:val="000000"/>
          <w:lang w:val="hy-AM"/>
        </w:rPr>
        <w:t xml:space="preserve"> առկա խնդիրներն ու առաջարկվող լուծումները</w:t>
      </w:r>
    </w:p>
    <w:p w14:paraId="2048CDEC" w14:textId="77777777" w:rsidR="00C577D3" w:rsidRPr="000671A3" w:rsidRDefault="00C577D3" w:rsidP="000671A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11792C77" w14:textId="078F09A2" w:rsidR="00C600CA" w:rsidRPr="000671A3" w:rsidRDefault="00C577D3" w:rsidP="000671A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0671A3">
        <w:rPr>
          <w:rFonts w:ascii="GHEA Grapalat" w:hAnsi="GHEA Grapalat"/>
          <w:color w:val="000000"/>
          <w:lang w:val="hy-AM"/>
        </w:rPr>
        <w:t>Նախագծով նախատեսված ն</w:t>
      </w:r>
      <w:r w:rsidR="005C6254" w:rsidRPr="000671A3">
        <w:rPr>
          <w:rFonts w:ascii="GHEA Grapalat" w:eastAsia="Calibri" w:hAnsi="GHEA Grapalat"/>
          <w:lang w:val="hy-AM" w:eastAsia="x-none"/>
        </w:rPr>
        <w:t xml:space="preserve">որ </w:t>
      </w:r>
      <w:r w:rsidR="001448B6" w:rsidRPr="000671A3">
        <w:rPr>
          <w:rFonts w:ascii="GHEA Grapalat" w:eastAsia="Calibri" w:hAnsi="GHEA Grapalat"/>
          <w:lang w:val="hy-AM" w:eastAsia="x-none"/>
        </w:rPr>
        <w:t>խմբագրությամբ կանոնադրությունը ՄԿՈՒԶԱԿ-ին վերապահում է հետևյալ առաքելություն</w:t>
      </w:r>
      <w:r w:rsidR="00E4262F" w:rsidRPr="000671A3">
        <w:rPr>
          <w:rFonts w:ascii="GHEA Grapalat" w:eastAsia="Microsoft JhengHei" w:hAnsi="GHEA Grapalat" w:cs="Microsoft JhengHei"/>
          <w:lang w:val="hy-AM" w:eastAsia="x-none"/>
        </w:rPr>
        <w:t>ը, աջակցել</w:t>
      </w:r>
      <w:r w:rsidR="00E4262F" w:rsidRPr="000671A3">
        <w:rPr>
          <w:rFonts w:ascii="GHEA Grapalat" w:eastAsia="Microsoft YaHei" w:hAnsi="GHEA Grapalat" w:cs="Microsoft YaHei"/>
          <w:lang w:val="hy-AM" w:eastAsia="x-none"/>
        </w:rPr>
        <w:t>՝</w:t>
      </w:r>
      <w:r w:rsidR="001448B6" w:rsidRPr="000671A3">
        <w:rPr>
          <w:rFonts w:ascii="GHEA Grapalat" w:eastAsia="Microsoft JhengHei" w:hAnsi="GHEA Grapalat" w:cs="Microsoft JhengHei"/>
          <w:lang w:val="hy-AM" w:eastAsia="x-none"/>
        </w:rPr>
        <w:t xml:space="preserve"> </w:t>
      </w:r>
    </w:p>
    <w:p w14:paraId="70AB9227" w14:textId="77777777" w:rsidR="00C600CA" w:rsidRPr="000671A3" w:rsidRDefault="00C600CA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1)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ab/>
        <w:t>Հայաստանի Հանրապետությունում ֆորմալ, ոչ ֆորմալ և ինֆորմալ կրթության և ուսուցման ոլորտում արդյունավետ քաղաքականության մշակմանը ու կիրառմանը, նորարությունների ներդրմանը և շարունակական զարգացմանը</w:t>
      </w:r>
      <w:r w:rsidRPr="000671A3">
        <w:rPr>
          <w:rFonts w:ascii="Cambria Math" w:eastAsia="Microsoft JhengHei" w:hAnsi="Cambria Math" w:cs="Cambria Math"/>
          <w:sz w:val="24"/>
          <w:szCs w:val="24"/>
          <w:lang w:val="hy-AM" w:eastAsia="x-none"/>
        </w:rPr>
        <w:t>․</w:t>
      </w:r>
    </w:p>
    <w:p w14:paraId="0112DE37" w14:textId="77777777" w:rsidR="00C600CA" w:rsidRPr="000671A3" w:rsidRDefault="00C600CA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2)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ab/>
        <w:t>աշխատաշուկայի ներկայի և ապագայի կարիքներին միտված որակավորումների ոլորտային շրջանակի ներդրմանը.</w:t>
      </w:r>
    </w:p>
    <w:p w14:paraId="4BE39F66" w14:textId="77777777" w:rsidR="00C600CA" w:rsidRPr="000671A3" w:rsidRDefault="00C600CA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3)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ab/>
        <w:t>ֆորմալ, ոչ ֆորմալ և ինֆորմալ կրթության համակարգի համաչափ գործարկմանն ու արդյունքների ճանաչման պետական երաշխիքի ապահովմանը.</w:t>
      </w:r>
    </w:p>
    <w:p w14:paraId="7666E777" w14:textId="13382851" w:rsidR="00C600CA" w:rsidRPr="000671A3" w:rsidRDefault="00C600CA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4)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ab/>
        <w:t xml:space="preserve">մասնագիտական կրթության և ուսուցման (այսուհետ՝ ՄԿՈՒ) ոլորտում պետություն–մասնավոր հատված համագործակցության արդյունավետ կառուցակարգերի  </w:t>
      </w:r>
      <w:r w:rsidR="00E412E3" w:rsidRPr="000671A3">
        <w:rPr>
          <w:rFonts w:ascii="GHEA Grapalat" w:eastAsia="Calibri" w:hAnsi="GHEA Grapalat"/>
          <w:sz w:val="24"/>
          <w:szCs w:val="24"/>
          <w:lang w:val="hy-AM" w:eastAsia="x-none"/>
        </w:rPr>
        <w:t>ներդրմանը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 xml:space="preserve">.  </w:t>
      </w:r>
    </w:p>
    <w:p w14:paraId="64CABC9C" w14:textId="77777777" w:rsidR="00C600CA" w:rsidRPr="000671A3" w:rsidRDefault="00C600CA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5)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ab/>
        <w:t>մասնագիտական կողմնորոշման և կարիերայի զարգացման համակարգի ձևավորմանն ու արդյունավետ գործունեությանը</w:t>
      </w:r>
      <w:r w:rsidRPr="000671A3">
        <w:rPr>
          <w:rFonts w:ascii="Cambria Math" w:eastAsia="Microsoft JhengHei" w:hAnsi="Cambria Math" w:cs="Cambria Math"/>
          <w:sz w:val="24"/>
          <w:szCs w:val="24"/>
          <w:lang w:val="hy-AM" w:eastAsia="x-none"/>
        </w:rPr>
        <w:t>․</w:t>
      </w:r>
    </w:p>
    <w:p w14:paraId="2FDBCA85" w14:textId="50B29A97" w:rsidR="00C600CA" w:rsidRPr="000671A3" w:rsidRDefault="00C600CA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6)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ab/>
        <w:t>ՄԿՈՒ համակարգի կայուն զարգացմանը, կառավարման արդյունավետության բարձրացմանը և միջազգային համադրմանը։</w:t>
      </w:r>
    </w:p>
    <w:p w14:paraId="40A4B1B0" w14:textId="77777777" w:rsidR="00C577D3" w:rsidRPr="000671A3" w:rsidRDefault="00E412E3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Հետագա</w:t>
      </w:r>
      <w:r w:rsidR="00E4262F" w:rsidRPr="000671A3">
        <w:rPr>
          <w:rFonts w:ascii="GHEA Grapalat" w:eastAsia="Calibri" w:hAnsi="GHEA Grapalat"/>
          <w:sz w:val="24"/>
          <w:szCs w:val="24"/>
          <w:lang w:val="hy-AM" w:eastAsia="x-none"/>
        </w:rPr>
        <w:t xml:space="preserve"> շարադրանքում կանոնադրությունը 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մանրամասնում</w:t>
      </w:r>
      <w:r w:rsidR="00E4262F" w:rsidRPr="000671A3">
        <w:rPr>
          <w:rFonts w:ascii="GHEA Grapalat" w:eastAsia="Calibri" w:hAnsi="GHEA Grapalat"/>
          <w:sz w:val="24"/>
          <w:szCs w:val="24"/>
          <w:lang w:val="hy-AM" w:eastAsia="x-none"/>
        </w:rPr>
        <w:t xml:space="preserve"> է 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Հիմնադրամի</w:t>
      </w:r>
      <w:r w:rsidR="00E4262F" w:rsidRPr="000671A3">
        <w:rPr>
          <w:rFonts w:ascii="GHEA Grapalat" w:eastAsia="Calibri" w:hAnsi="GHEA Grapalat"/>
          <w:sz w:val="24"/>
          <w:szCs w:val="24"/>
          <w:lang w:val="hy-AM" w:eastAsia="x-none"/>
        </w:rPr>
        <w:t xml:space="preserve"> գործառույթները (կետ </w:t>
      </w:r>
      <w:r w:rsidR="00700D67" w:rsidRPr="000671A3">
        <w:rPr>
          <w:rFonts w:ascii="GHEA Grapalat" w:eastAsia="Calibri" w:hAnsi="GHEA Grapalat"/>
          <w:sz w:val="24"/>
          <w:szCs w:val="24"/>
          <w:lang w:val="hy-AM" w:eastAsia="x-none"/>
        </w:rPr>
        <w:t>14</w:t>
      </w:r>
      <w:r w:rsidR="00E4262F" w:rsidRPr="000671A3">
        <w:rPr>
          <w:rFonts w:ascii="GHEA Grapalat" w:eastAsia="Calibri" w:hAnsi="GHEA Grapalat"/>
          <w:sz w:val="24"/>
          <w:szCs w:val="24"/>
          <w:lang w:val="hy-AM" w:eastAsia="x-none"/>
        </w:rPr>
        <w:t>)</w:t>
      </w:r>
      <w:r w:rsidR="00700D67" w:rsidRPr="000671A3">
        <w:rPr>
          <w:rFonts w:ascii="GHEA Grapalat" w:eastAsia="Calibri" w:hAnsi="GHEA Grapalat"/>
          <w:sz w:val="24"/>
          <w:szCs w:val="24"/>
          <w:lang w:val="hy-AM" w:eastAsia="x-none"/>
        </w:rPr>
        <w:t xml:space="preserve">։ </w:t>
      </w:r>
    </w:p>
    <w:p w14:paraId="09050387" w14:textId="01309A86" w:rsidR="00C3644E" w:rsidRPr="000671A3" w:rsidRDefault="00C3644E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hAnsi="GHEA Grapalat" w:cs="Arial"/>
          <w:sz w:val="24"/>
          <w:szCs w:val="24"/>
          <w:lang w:val="hy-AM"/>
        </w:rPr>
        <w:lastRenderedPageBreak/>
        <w:t>ՄԿՈւ նոր օրենքի անկյունաքարն է պետություն և մասնավոր հատված համագործակցության ուժեղացումը՝ ներառելով մասնավոր հատվածի համակարգված, երկարաժամկետ ներգրավվածությունը կրթական ծրագրերի մշակման և իրականացման, ՄՈՒՀ-երի կառավարման, ֆինանսավորման և գնահատման գործընթացներում։</w:t>
      </w:r>
    </w:p>
    <w:p w14:paraId="6ECBEB8E" w14:textId="0C6A64B4" w:rsidR="00EF7D01" w:rsidRPr="000671A3" w:rsidRDefault="00135AD1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Նոր կանոնադրությամբ ՄԿՈՒԶԱԿ-ի կառավարման կառուցվածքը լիովին համապատասխանում է այդ մոտեցմանը</w:t>
      </w:r>
      <w:r w:rsidR="00F7223E" w:rsidRPr="000671A3">
        <w:rPr>
          <w:rFonts w:ascii="GHEA Grapalat" w:eastAsia="Calibri" w:hAnsi="GHEA Grapalat"/>
          <w:sz w:val="24"/>
          <w:szCs w:val="24"/>
          <w:lang w:val="hy-AM" w:eastAsia="x-none"/>
        </w:rPr>
        <w:t xml:space="preserve">՝ ապահովելով 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Մ</w:t>
      </w:r>
      <w:r w:rsidR="00EF7D01" w:rsidRPr="000671A3">
        <w:rPr>
          <w:rFonts w:ascii="GHEA Grapalat" w:eastAsia="Calibri" w:hAnsi="GHEA Grapalat"/>
          <w:sz w:val="24"/>
          <w:szCs w:val="24"/>
          <w:lang w:val="hy-AM" w:eastAsia="x-none"/>
        </w:rPr>
        <w:t>ԿՈՒ համակարգում պետական քաղաքականության ձևավորման և իրագործման համատեղությ</w:t>
      </w:r>
      <w:r w:rsidR="00F7223E" w:rsidRPr="000671A3">
        <w:rPr>
          <w:rFonts w:ascii="GHEA Grapalat" w:eastAsia="Calibri" w:hAnsi="GHEA Grapalat"/>
          <w:sz w:val="24"/>
          <w:szCs w:val="24"/>
          <w:lang w:val="hy-AM" w:eastAsia="x-none"/>
        </w:rPr>
        <w:t>ու</w:t>
      </w:r>
      <w:r w:rsidR="00EF7D01" w:rsidRPr="000671A3">
        <w:rPr>
          <w:rFonts w:ascii="GHEA Grapalat" w:eastAsia="Calibri" w:hAnsi="GHEA Grapalat"/>
          <w:sz w:val="24"/>
          <w:szCs w:val="24"/>
          <w:lang w:val="hy-AM" w:eastAsia="x-none"/>
        </w:rPr>
        <w:t>ն՝ պետական կառավարման մարմինների, մասնավոր հատվածի և սոցիալական գործընկերների միջև՝ որպես երկարաժամկետ համագործակցության առանցքային սկզբունք։</w:t>
      </w:r>
    </w:p>
    <w:p w14:paraId="12B48D75" w14:textId="1BCD562D" w:rsidR="00EF7D01" w:rsidRPr="000671A3" w:rsidRDefault="00EF7D01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 xml:space="preserve">Հիմնադրամի բարձրագույն մարմինը՝ </w:t>
      </w:r>
      <w:r w:rsidRPr="000671A3">
        <w:rPr>
          <w:rFonts w:ascii="GHEA Grapalat" w:eastAsia="Calibri" w:hAnsi="GHEA Grapalat"/>
          <w:b/>
          <w:bCs/>
          <w:sz w:val="24"/>
          <w:szCs w:val="24"/>
          <w:lang w:val="hy-AM" w:eastAsia="x-none"/>
        </w:rPr>
        <w:t>Հոգաբարձուների խորհուրդը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 xml:space="preserve">, ձևավորվում է համախմբված սկզբունքով՝ ընդգրկելով </w:t>
      </w:r>
      <w:r w:rsidRPr="000671A3">
        <w:rPr>
          <w:rFonts w:ascii="GHEA Grapalat" w:eastAsia="Calibri" w:hAnsi="GHEA Grapalat"/>
          <w:b/>
          <w:bCs/>
          <w:sz w:val="24"/>
          <w:szCs w:val="24"/>
          <w:lang w:val="hy-AM" w:eastAsia="x-none"/>
        </w:rPr>
        <w:t>12 անդամ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, որոնցից</w:t>
      </w:r>
      <w:r w:rsidR="00F7223E" w:rsidRPr="000671A3">
        <w:rPr>
          <w:rFonts w:ascii="Cambria Math" w:eastAsia="Microsoft JhengHei" w:hAnsi="Cambria Math" w:cs="Cambria Math"/>
          <w:sz w:val="24"/>
          <w:szCs w:val="24"/>
          <w:lang w:val="hy-AM" w:eastAsia="x-none"/>
        </w:rPr>
        <w:t>․</w:t>
      </w:r>
    </w:p>
    <w:p w14:paraId="33A370EF" w14:textId="77777777" w:rsidR="00EF7D01" w:rsidRPr="000671A3" w:rsidRDefault="00EF7D01" w:rsidP="000671A3">
      <w:pPr>
        <w:pStyle w:val="ListParagraph"/>
        <w:numPr>
          <w:ilvl w:val="0"/>
          <w:numId w:val="24"/>
        </w:numPr>
        <w:shd w:val="clear" w:color="auto" w:fill="FFFFFF"/>
        <w:tabs>
          <w:tab w:val="clear" w:pos="720"/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b/>
          <w:bCs/>
          <w:sz w:val="24"/>
          <w:szCs w:val="24"/>
          <w:lang w:val="hy-AM" w:eastAsia="x-none"/>
        </w:rPr>
        <w:t>6-ը պետական կառավարման համակարգի մարմինների ներկայացուցիչներ են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,</w:t>
      </w:r>
    </w:p>
    <w:p w14:paraId="203059D7" w14:textId="77777777" w:rsidR="00EF7D01" w:rsidRPr="000671A3" w:rsidRDefault="00EF7D01" w:rsidP="000671A3">
      <w:pPr>
        <w:pStyle w:val="ListParagraph"/>
        <w:numPr>
          <w:ilvl w:val="0"/>
          <w:numId w:val="24"/>
        </w:numPr>
        <w:shd w:val="clear" w:color="auto" w:fill="FFFFFF"/>
        <w:tabs>
          <w:tab w:val="clear" w:pos="720"/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b/>
          <w:bCs/>
          <w:sz w:val="24"/>
          <w:szCs w:val="24"/>
          <w:lang w:val="hy-AM" w:eastAsia="x-none"/>
        </w:rPr>
        <w:t>6-ը մասնավոր հատվածի և աշխատողների միությունների ներկայացուցիչներ են</w:t>
      </w: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։</w:t>
      </w:r>
    </w:p>
    <w:p w14:paraId="79F35ED9" w14:textId="77777777" w:rsidR="00EF7D01" w:rsidRPr="000671A3" w:rsidRDefault="00EF7D01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Այս ձևաչափը ապահովում է պետություն-մասնավոր-սոցիալական գործընկերության գործնական իրագործում՝ համատեղ որոշումների կայացման մակարդակում։</w:t>
      </w:r>
    </w:p>
    <w:p w14:paraId="2DA5382C" w14:textId="77777777" w:rsidR="00EF7D01" w:rsidRPr="000671A3" w:rsidRDefault="00EF7D01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Պետական ներկայացուցիչները սահմանված են ոլորտային պատասխանատվության սկզբունքով և ընտրվում են փոխնախարարի մակարդակով՝ ներառելով հետևյալ հիմնական ուղղությունները՝</w:t>
      </w:r>
    </w:p>
    <w:p w14:paraId="3668B033" w14:textId="77777777" w:rsidR="00EF7D01" w:rsidRPr="000671A3" w:rsidRDefault="00EF7D01" w:rsidP="000671A3">
      <w:pPr>
        <w:pStyle w:val="ListParagraph"/>
        <w:numPr>
          <w:ilvl w:val="0"/>
          <w:numId w:val="25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կրթություն,</w:t>
      </w:r>
    </w:p>
    <w:p w14:paraId="693C618D" w14:textId="77777777" w:rsidR="00EF7D01" w:rsidRPr="000671A3" w:rsidRDefault="00EF7D01" w:rsidP="000671A3">
      <w:pPr>
        <w:pStyle w:val="ListParagraph"/>
        <w:numPr>
          <w:ilvl w:val="0"/>
          <w:numId w:val="25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աշխատանքային շուկա և սոցիալական պաշտպանություն,</w:t>
      </w:r>
    </w:p>
    <w:p w14:paraId="4C7753EF" w14:textId="77777777" w:rsidR="00EF7D01" w:rsidRPr="000671A3" w:rsidRDefault="00EF7D01" w:rsidP="000671A3">
      <w:pPr>
        <w:pStyle w:val="ListParagraph"/>
        <w:numPr>
          <w:ilvl w:val="0"/>
          <w:numId w:val="25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տարածքային զարգացում,</w:t>
      </w:r>
    </w:p>
    <w:p w14:paraId="18DBDF61" w14:textId="77777777" w:rsidR="00EF7D01" w:rsidRPr="000671A3" w:rsidRDefault="00EF7D01" w:rsidP="000671A3">
      <w:pPr>
        <w:pStyle w:val="ListParagraph"/>
        <w:numPr>
          <w:ilvl w:val="0"/>
          <w:numId w:val="25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տնտեսություն և գյուղատնտեսություն,</w:t>
      </w:r>
    </w:p>
    <w:p w14:paraId="461540C3" w14:textId="77777777" w:rsidR="00EF7D01" w:rsidRPr="000671A3" w:rsidRDefault="00EF7D01" w:rsidP="000671A3">
      <w:pPr>
        <w:pStyle w:val="ListParagraph"/>
        <w:numPr>
          <w:ilvl w:val="0"/>
          <w:numId w:val="25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բարձր տեխնոլոգիաներ,</w:t>
      </w:r>
    </w:p>
    <w:p w14:paraId="38625F58" w14:textId="77777777" w:rsidR="00EF7D01" w:rsidRPr="000671A3" w:rsidRDefault="00EF7D01" w:rsidP="000671A3">
      <w:pPr>
        <w:pStyle w:val="ListParagraph"/>
        <w:numPr>
          <w:ilvl w:val="0"/>
          <w:numId w:val="25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ֆինանսներ։</w:t>
      </w:r>
    </w:p>
    <w:p w14:paraId="30F07907" w14:textId="22443BC5" w:rsidR="00EF7D01" w:rsidRPr="000671A3" w:rsidRDefault="00EF7D01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Այս կառուցվածքը ապահովում է քաղաքական ուղղորդում և համա</w:t>
      </w:r>
      <w:r w:rsidR="00F7223E"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կարգված </w:t>
      </w:r>
      <w:r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պետական քաղաքականություն՝ ոլորտային </w:t>
      </w:r>
      <w:r w:rsidR="00E412E3" w:rsidRPr="000671A3">
        <w:rPr>
          <w:rFonts w:ascii="GHEA Grapalat" w:eastAsia="Calibri" w:hAnsi="GHEA Grapalat"/>
          <w:sz w:val="24"/>
          <w:szCs w:val="24"/>
          <w:lang w:eastAsia="x-none"/>
        </w:rPr>
        <w:t>ներկայացվածությամբ</w:t>
      </w:r>
      <w:r w:rsidRPr="000671A3">
        <w:rPr>
          <w:rFonts w:ascii="GHEA Grapalat" w:eastAsia="Calibri" w:hAnsi="GHEA Grapalat"/>
          <w:sz w:val="24"/>
          <w:szCs w:val="24"/>
          <w:lang w:eastAsia="x-none"/>
        </w:rPr>
        <w:t>։</w:t>
      </w:r>
    </w:p>
    <w:p w14:paraId="14CBFE1E" w14:textId="4EA678B5" w:rsidR="00EF7D01" w:rsidRPr="000671A3" w:rsidRDefault="00EF7D01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Խորհրդում ներկայացված են ոչ միայն գործատուների ներկայացուցիչները, այլև </w:t>
      </w:r>
      <w:r w:rsidRPr="000671A3">
        <w:rPr>
          <w:rFonts w:ascii="GHEA Grapalat" w:eastAsia="Calibri" w:hAnsi="GHEA Grapalat"/>
          <w:b/>
          <w:bCs/>
          <w:sz w:val="24"/>
          <w:szCs w:val="24"/>
          <w:lang w:eastAsia="x-none"/>
        </w:rPr>
        <w:t>Հայաստանի արհմիությունների կոնֆեդերացիայի առաջադրած մեկ ներկայացուցիչ</w:t>
      </w:r>
      <w:r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, որը </w:t>
      </w:r>
      <w:r w:rsidRPr="000671A3">
        <w:rPr>
          <w:rFonts w:ascii="GHEA Grapalat" w:eastAsia="Calibri" w:hAnsi="GHEA Grapalat"/>
          <w:sz w:val="24"/>
          <w:szCs w:val="24"/>
          <w:lang w:eastAsia="x-none"/>
        </w:rPr>
        <w:lastRenderedPageBreak/>
        <w:t>նաև Խորհրդի փոխնախագահներից մեկն է։ Սա ապահովում է ուսանողների, աշխատողների և համայնքի շահերի ներկայացվածություն քաղաքական որոշումների կայացման ժամանակ։</w:t>
      </w:r>
      <w:r w:rsidR="00C577D3"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 Խորհրդի մյուս փոխնախագահը մասնավոր հատվածի ներկայացուցիչներից է։ </w:t>
      </w:r>
    </w:p>
    <w:p w14:paraId="13DDCFD6" w14:textId="14E31868" w:rsidR="00EF7D01" w:rsidRPr="000671A3" w:rsidRDefault="005B041E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Ա</w:t>
      </w:r>
      <w:r w:rsidR="009E6B97" w:rsidRPr="000671A3">
        <w:rPr>
          <w:rFonts w:ascii="GHEA Grapalat" w:eastAsia="Calibri" w:hAnsi="GHEA Grapalat"/>
          <w:sz w:val="24"/>
          <w:szCs w:val="24"/>
          <w:lang w:eastAsia="x-none"/>
        </w:rPr>
        <w:t>պահովել</w:t>
      </w:r>
      <w:r w:rsidRPr="000671A3">
        <w:rPr>
          <w:rFonts w:ascii="GHEA Grapalat" w:eastAsia="Calibri" w:hAnsi="GHEA Grapalat"/>
          <w:sz w:val="24"/>
          <w:szCs w:val="24"/>
          <w:lang w:eastAsia="x-none"/>
        </w:rPr>
        <w:t>ու համար</w:t>
      </w:r>
      <w:r w:rsidR="009E6B97"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 մասնավոր հատվածի բովանդակային ներգրավվածություն՝ մ</w:t>
      </w:r>
      <w:r w:rsidR="00EF7D01" w:rsidRPr="000671A3">
        <w:rPr>
          <w:rFonts w:ascii="GHEA Grapalat" w:eastAsia="Calibri" w:hAnsi="GHEA Grapalat"/>
          <w:sz w:val="24"/>
          <w:szCs w:val="24"/>
          <w:lang w:eastAsia="x-none"/>
        </w:rPr>
        <w:t>ասնավոր հատվածի ներկայացուցիչները ընտրվում են թափանցիկ և կառուցվածքային մեխանիզմով՝ հիմնվելով հետևյալ սկզբունքների վրա</w:t>
      </w:r>
      <w:r w:rsidR="00EF7D01" w:rsidRPr="000671A3">
        <w:rPr>
          <w:rFonts w:ascii="Cambria Math" w:eastAsia="Microsoft JhengHei" w:hAnsi="Cambria Math" w:cs="Cambria Math"/>
          <w:sz w:val="24"/>
          <w:szCs w:val="24"/>
          <w:lang w:eastAsia="x-none"/>
        </w:rPr>
        <w:t>․</w:t>
      </w:r>
    </w:p>
    <w:p w14:paraId="3F7B0781" w14:textId="77777777" w:rsidR="00EF7D01" w:rsidRPr="000671A3" w:rsidRDefault="00EF7D01" w:rsidP="000671A3">
      <w:pPr>
        <w:pStyle w:val="ListParagraph"/>
        <w:numPr>
          <w:ilvl w:val="0"/>
          <w:numId w:val="26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ներկայացվածություն տնտեսության հիմնական ճյուղերից,</w:t>
      </w:r>
    </w:p>
    <w:p w14:paraId="6DDBB3A1" w14:textId="4215AAB3" w:rsidR="00EF7D01" w:rsidRPr="000671A3" w:rsidRDefault="00EF7D01" w:rsidP="000671A3">
      <w:pPr>
        <w:pStyle w:val="ListParagraph"/>
        <w:numPr>
          <w:ilvl w:val="0"/>
          <w:numId w:val="26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ներգրավվածություն </w:t>
      </w:r>
      <w:r w:rsidR="009E6B97" w:rsidRPr="000671A3">
        <w:rPr>
          <w:rFonts w:ascii="GHEA Grapalat" w:eastAsia="Calibri" w:hAnsi="GHEA Grapalat"/>
          <w:sz w:val="24"/>
          <w:szCs w:val="24"/>
          <w:lang w:eastAsia="x-none"/>
        </w:rPr>
        <w:t>Մ</w:t>
      </w:r>
      <w:r w:rsidRPr="000671A3">
        <w:rPr>
          <w:rFonts w:ascii="GHEA Grapalat" w:eastAsia="Calibri" w:hAnsi="GHEA Grapalat"/>
          <w:sz w:val="24"/>
          <w:szCs w:val="24"/>
          <w:lang w:eastAsia="x-none"/>
        </w:rPr>
        <w:t>ԿՈՒ ոլորտում վերջին տարիներին,</w:t>
      </w:r>
    </w:p>
    <w:p w14:paraId="20872A8A" w14:textId="0E8D43B3" w:rsidR="00EF7D01" w:rsidRPr="000671A3" w:rsidRDefault="00EF7D01" w:rsidP="000671A3">
      <w:pPr>
        <w:pStyle w:val="ListParagraph"/>
        <w:numPr>
          <w:ilvl w:val="0"/>
          <w:numId w:val="26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ինստիտուցիոնալ կարողություն և </w:t>
      </w:r>
      <w:r w:rsidR="005B041E"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լավ </w:t>
      </w:r>
      <w:r w:rsidRPr="000671A3">
        <w:rPr>
          <w:rFonts w:ascii="GHEA Grapalat" w:eastAsia="Calibri" w:hAnsi="GHEA Grapalat"/>
          <w:sz w:val="24"/>
          <w:szCs w:val="24"/>
          <w:lang w:eastAsia="x-none"/>
        </w:rPr>
        <w:t>կառավարում,</w:t>
      </w:r>
    </w:p>
    <w:p w14:paraId="7C77BE21" w14:textId="77777777" w:rsidR="00EF7D01" w:rsidRPr="000671A3" w:rsidRDefault="00EF7D01" w:rsidP="000671A3">
      <w:pPr>
        <w:pStyle w:val="ListParagraph"/>
        <w:numPr>
          <w:ilvl w:val="0"/>
          <w:numId w:val="26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տարածքային և ճյուղային հավասարակշռություն,</w:t>
      </w:r>
    </w:p>
    <w:p w14:paraId="18C5FB91" w14:textId="77777777" w:rsidR="00EF7D01" w:rsidRPr="000671A3" w:rsidRDefault="00EF7D01" w:rsidP="000671A3">
      <w:pPr>
        <w:pStyle w:val="ListParagraph"/>
        <w:numPr>
          <w:ilvl w:val="0"/>
          <w:numId w:val="26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նորարարության, ներառականության, հմտությունների զարգացման ոլորտում ներդրում։</w:t>
      </w:r>
    </w:p>
    <w:p w14:paraId="535EBA36" w14:textId="77777777" w:rsidR="004D1A0A" w:rsidRPr="000671A3" w:rsidRDefault="004D1A0A" w:rsidP="000671A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</w:p>
    <w:p w14:paraId="22E04B46" w14:textId="524FD910" w:rsidR="00F102DF" w:rsidRPr="000671A3" w:rsidRDefault="003F1EA6" w:rsidP="000671A3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671A3">
        <w:rPr>
          <w:rFonts w:ascii="GHEA Grapalat" w:hAnsi="GHEA Grapalat"/>
          <w:b/>
          <w:sz w:val="24"/>
          <w:szCs w:val="24"/>
          <w:lang w:val="pt-BR"/>
        </w:rPr>
        <w:t>3</w:t>
      </w:r>
      <w:r w:rsidR="00F102DF" w:rsidRPr="000671A3">
        <w:rPr>
          <w:rFonts w:ascii="GHEA Grapalat" w:hAnsi="GHEA Grapalat"/>
          <w:b/>
          <w:sz w:val="24"/>
          <w:szCs w:val="24"/>
          <w:lang w:val="pt-BR"/>
        </w:rPr>
        <w:t>.</w:t>
      </w:r>
      <w:r w:rsidR="00F102DF" w:rsidRPr="000671A3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="00F102DF" w:rsidRPr="000671A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F102DF" w:rsidRPr="000671A3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14:paraId="24C9D722" w14:textId="40D6F993" w:rsidR="003F1EA6" w:rsidRPr="000671A3" w:rsidRDefault="00A015A9" w:rsidP="000671A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0671A3">
        <w:rPr>
          <w:rFonts w:ascii="GHEA Grapalat" w:eastAsia="Calibri" w:hAnsi="GHEA Grapalat"/>
          <w:sz w:val="24"/>
          <w:szCs w:val="24"/>
          <w:lang w:val="hy-AM" w:eastAsia="x-none"/>
        </w:rPr>
        <w:t>Նախագծով առաջարկվող փոփոխություններով՝</w:t>
      </w:r>
    </w:p>
    <w:p w14:paraId="742BB948" w14:textId="4EE1971B" w:rsidR="006B2736" w:rsidRPr="000671A3" w:rsidRDefault="00BC7258" w:rsidP="000671A3">
      <w:pPr>
        <w:pStyle w:val="ListParagraph"/>
        <w:numPr>
          <w:ilvl w:val="0"/>
          <w:numId w:val="28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կվերանա</w:t>
      </w:r>
      <w:r w:rsidR="006B2736"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 </w:t>
      </w:r>
      <w:r w:rsidR="00E412E3" w:rsidRPr="000671A3">
        <w:rPr>
          <w:rFonts w:ascii="GHEA Grapalat" w:eastAsia="Calibri" w:hAnsi="GHEA Grapalat"/>
          <w:sz w:val="24"/>
          <w:szCs w:val="24"/>
          <w:lang w:eastAsia="x-none"/>
        </w:rPr>
        <w:t>գործառույթների</w:t>
      </w:r>
      <w:r w:rsidR="006B2736"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 կրկնօրինակո</w:t>
      </w:r>
      <w:r w:rsidR="00E412E3" w:rsidRPr="000671A3">
        <w:rPr>
          <w:rFonts w:ascii="GHEA Grapalat" w:eastAsia="Calibri" w:hAnsi="GHEA Grapalat"/>
          <w:sz w:val="24"/>
          <w:szCs w:val="24"/>
          <w:lang w:eastAsia="x-none"/>
        </w:rPr>
        <w:t>ւ</w:t>
      </w:r>
      <w:r w:rsidR="006B2736"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մը, </w:t>
      </w:r>
    </w:p>
    <w:p w14:paraId="6E4EEE3E" w14:textId="60B021E7" w:rsidR="003F1EA6" w:rsidRPr="000671A3" w:rsidRDefault="00BC7258" w:rsidP="000671A3">
      <w:pPr>
        <w:pStyle w:val="ListParagraph"/>
        <w:numPr>
          <w:ilvl w:val="0"/>
          <w:numId w:val="28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կապահովվի </w:t>
      </w:r>
      <w:r w:rsidR="003F1EA6" w:rsidRPr="000671A3">
        <w:rPr>
          <w:rFonts w:ascii="GHEA Grapalat" w:eastAsia="Calibri" w:hAnsi="GHEA Grapalat"/>
          <w:sz w:val="24"/>
          <w:szCs w:val="24"/>
          <w:lang w:eastAsia="x-none"/>
        </w:rPr>
        <w:t>համատեղ քաղաքականություն</w:t>
      </w:r>
      <w:r w:rsidRPr="000671A3">
        <w:rPr>
          <w:rFonts w:ascii="GHEA Grapalat" w:eastAsia="Calibri" w:hAnsi="GHEA Grapalat"/>
          <w:sz w:val="24"/>
          <w:szCs w:val="24"/>
          <w:lang w:eastAsia="x-none"/>
        </w:rPr>
        <w:t>ն</w:t>
      </w:r>
      <w:r w:rsidR="003F1EA6"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 և համակարգում</w:t>
      </w:r>
      <w:r w:rsidRPr="000671A3">
        <w:rPr>
          <w:rFonts w:ascii="GHEA Grapalat" w:eastAsia="Calibri" w:hAnsi="GHEA Grapalat"/>
          <w:sz w:val="24"/>
          <w:szCs w:val="24"/>
          <w:lang w:eastAsia="x-none"/>
        </w:rPr>
        <w:t>ը</w:t>
      </w:r>
      <w:r w:rsidR="003F1EA6" w:rsidRPr="000671A3">
        <w:rPr>
          <w:rFonts w:ascii="GHEA Grapalat" w:eastAsia="Calibri" w:hAnsi="GHEA Grapalat"/>
          <w:sz w:val="24"/>
          <w:szCs w:val="24"/>
          <w:lang w:eastAsia="x-none"/>
        </w:rPr>
        <w:t>,</w:t>
      </w:r>
    </w:p>
    <w:p w14:paraId="6516B7E2" w14:textId="4B105DD1" w:rsidR="003F1EA6" w:rsidRPr="000671A3" w:rsidRDefault="00BC7258" w:rsidP="000671A3">
      <w:pPr>
        <w:pStyle w:val="ListParagraph"/>
        <w:numPr>
          <w:ilvl w:val="0"/>
          <w:numId w:val="28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կխթանի</w:t>
      </w:r>
      <w:r w:rsidR="003F1EA6"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 մասնավոր հատվածի իրապես ներգրավված </w:t>
      </w:r>
      <w:r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մասնակցությանը </w:t>
      </w:r>
      <w:r w:rsidR="007B1A1E" w:rsidRPr="000671A3">
        <w:rPr>
          <w:rFonts w:ascii="GHEA Grapalat" w:eastAsia="Calibri" w:hAnsi="GHEA Grapalat"/>
          <w:sz w:val="24"/>
          <w:szCs w:val="24"/>
          <w:lang w:eastAsia="x-none"/>
        </w:rPr>
        <w:t>ՄԿՈՒ քաղաքականության իրականցմանը</w:t>
      </w:r>
      <w:r w:rsidR="003F1EA6" w:rsidRPr="000671A3">
        <w:rPr>
          <w:rFonts w:ascii="GHEA Grapalat" w:eastAsia="Calibri" w:hAnsi="GHEA Grapalat"/>
          <w:sz w:val="24"/>
          <w:szCs w:val="24"/>
          <w:lang w:eastAsia="x-none"/>
        </w:rPr>
        <w:t>,</w:t>
      </w:r>
    </w:p>
    <w:p w14:paraId="33994094" w14:textId="57210273" w:rsidR="003F1EA6" w:rsidRDefault="00BC7258" w:rsidP="00BF72B5">
      <w:pPr>
        <w:pStyle w:val="ListParagraph"/>
        <w:numPr>
          <w:ilvl w:val="0"/>
          <w:numId w:val="28"/>
        </w:numPr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  <w:r w:rsidRPr="000671A3">
        <w:rPr>
          <w:rFonts w:ascii="GHEA Grapalat" w:eastAsia="Calibri" w:hAnsi="GHEA Grapalat"/>
          <w:sz w:val="24"/>
          <w:szCs w:val="24"/>
          <w:lang w:eastAsia="x-none"/>
        </w:rPr>
        <w:t>կհաստատվի</w:t>
      </w:r>
      <w:r w:rsidR="003F1EA6"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 ՄԿՈՒԶԱԿ-ի որպես քաղաքական</w:t>
      </w:r>
      <w:r w:rsidR="006B2736" w:rsidRPr="000671A3">
        <w:rPr>
          <w:rFonts w:ascii="GHEA Grapalat" w:eastAsia="Calibri" w:hAnsi="GHEA Grapalat"/>
          <w:sz w:val="24"/>
          <w:szCs w:val="24"/>
          <w:lang w:val="hy-AM" w:eastAsia="x-none"/>
        </w:rPr>
        <w:t>ության իրագործման</w:t>
      </w:r>
      <w:r w:rsidR="003F1EA6" w:rsidRPr="000671A3">
        <w:rPr>
          <w:rFonts w:ascii="GHEA Grapalat" w:eastAsia="Calibri" w:hAnsi="GHEA Grapalat"/>
          <w:sz w:val="24"/>
          <w:szCs w:val="24"/>
          <w:lang w:eastAsia="x-none"/>
        </w:rPr>
        <w:t xml:space="preserve"> և ինստիտուցիոնալ կենտրոնի դերը՝ ժամանակակից, համագործակցային և արդյունքահեն ՄԿՈՒ համակարգի զարգացման համար։</w:t>
      </w:r>
    </w:p>
    <w:p w14:paraId="2867E952" w14:textId="77777777" w:rsidR="00BF72B5" w:rsidRDefault="00BF72B5" w:rsidP="00BF72B5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eastAsia="x-none"/>
        </w:rPr>
      </w:pPr>
    </w:p>
    <w:p w14:paraId="55D73F73" w14:textId="2E723723" w:rsidR="00BF72B5" w:rsidRPr="00BF72B5" w:rsidRDefault="00BF72B5" w:rsidP="00BF72B5">
      <w:pPr>
        <w:pStyle w:val="ListParagraph"/>
        <w:numPr>
          <w:ilvl w:val="1"/>
          <w:numId w:val="28"/>
        </w:numPr>
        <w:tabs>
          <w:tab w:val="left" w:pos="90"/>
        </w:tabs>
        <w:spacing w:after="0" w:line="360" w:lineRule="auto"/>
        <w:ind w:left="-360" w:right="-54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72B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</w:p>
    <w:p w14:paraId="206B5A1B" w14:textId="5D662BD1" w:rsidR="00642931" w:rsidRPr="00BF72B5" w:rsidRDefault="00BF72B5" w:rsidP="00A346DF">
      <w:pPr>
        <w:tabs>
          <w:tab w:val="left" w:pos="1800"/>
        </w:tabs>
        <w:spacing w:after="0" w:line="360" w:lineRule="auto"/>
        <w:ind w:left="-360" w:right="-540" w:firstLine="54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որոշման նախագիծը մշակվել է Հայաստանի Հանրապետության կրթության, գիտության, մշակույթի և սպորտի նախարարության կողմից</w:t>
      </w:r>
      <w:r w:rsidR="004B60F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միջազգային կազմակերպությունների ներգրավմամբ և խորհրդատվությամբ։ Նախագծի մշակման հիմքում </w:t>
      </w:r>
      <w:r w:rsidR="004B60FA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ընկած է տարբեր եվրոպական երկրների փորձառության ուսումնսիրությունը և դրան նախորդած տեղեկատվական այցերը (Գերմանիա, Ֆրանսիա, Արևելյան Եվրոպայի երկրներ, Նիդերլանդների թագավորություն և այլն)։ </w:t>
      </w:r>
      <w:r w:rsidR="0072406B">
        <w:rPr>
          <w:rFonts w:ascii="GHEA Grapalat" w:eastAsia="GHEA Grapalat" w:hAnsi="GHEA Grapalat" w:cs="GHEA Grapalat"/>
          <w:sz w:val="24"/>
          <w:szCs w:val="24"/>
          <w:lang w:val="hy-AM"/>
        </w:rPr>
        <w:t>Նախագծի մշակմանը նախորդել է ՄԿՈւ հաստատությունների և ոլորտի այլ շահառուների հետ հանդիպումների շարք, որտեղ ներկայացվել և քննարկվել են ՄԿՈւ օրենքով նախատեսվող փոփոխությունները, դրանց կենսագործմանը միտված միջոցառումները։ Հանդիպումներ</w:t>
      </w:r>
      <w:r w:rsidR="00EA2E26">
        <w:rPr>
          <w:rFonts w:ascii="GHEA Grapalat" w:eastAsia="GHEA Grapalat" w:hAnsi="GHEA Grapalat" w:cs="GHEA Grapalat"/>
          <w:sz w:val="24"/>
          <w:szCs w:val="24"/>
          <w:lang w:val="hy-AM"/>
        </w:rPr>
        <w:t>ին ներգրավված</w:t>
      </w:r>
      <w:r w:rsidR="007240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են եղել ՀՀ տարածքում գործող գրեթե բոլոր մասնագիտական ուսումնական հաստատությունները</w:t>
      </w:r>
      <w:r w:rsidR="00EA2E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ավելի քան 160 մասնակից։ </w:t>
      </w:r>
    </w:p>
    <w:p w14:paraId="393A6547" w14:textId="77777777" w:rsidR="004D1A0A" w:rsidRPr="000671A3" w:rsidRDefault="004D1A0A" w:rsidP="000671A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</w:p>
    <w:p w14:paraId="3303FD1A" w14:textId="3F64BC8B" w:rsidR="00193BF1" w:rsidRPr="000671A3" w:rsidRDefault="00704A75" w:rsidP="000671A3">
      <w:pPr>
        <w:tabs>
          <w:tab w:val="left" w:pos="540"/>
        </w:tabs>
        <w:spacing w:after="0" w:line="360" w:lineRule="auto"/>
        <w:ind w:left="-360" w:right="-540" w:firstLine="54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</w:t>
      </w:r>
      <w:r w:rsidR="00193BF1" w:rsidRPr="000671A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 Կապը ռազմավարական փաստաթղթերի հետ</w:t>
      </w:r>
    </w:p>
    <w:p w14:paraId="3A0F6239" w14:textId="77777777" w:rsidR="004B60FA" w:rsidRDefault="004B60FA" w:rsidP="004B60FA">
      <w:pPr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95E0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ծրագրի  (2021-2026 թթ.) 2024 թվականի կատարման ընթացքի և արդյունքների մասին</w:t>
      </w:r>
      <w:r w:rsidRPr="0061655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զեկույցում ընդգծվում է, որ 2024թ</w:t>
      </w:r>
      <w:r w:rsidRPr="00D95E06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D95E06">
        <w:rPr>
          <w:rFonts w:ascii="GHEA Grapalat" w:hAnsi="GHEA Grapalat"/>
          <w:sz w:val="24"/>
          <w:szCs w:val="24"/>
          <w:lang w:val="hy-AM"/>
        </w:rPr>
        <w:t xml:space="preserve"> ընդունված </w:t>
      </w:r>
      <w:r w:rsidRPr="0061655F">
        <w:rPr>
          <w:rFonts w:ascii="GHEA Grapalat" w:hAnsi="GHEA Grapalat"/>
          <w:sz w:val="24"/>
          <w:szCs w:val="24"/>
          <w:lang w:val="hy-AM"/>
        </w:rPr>
        <w:t xml:space="preserve"> «Մասնագիտական կրթության և ուսուցման մասին» ՀՀ նոր օրենքը համակարգային փոփոխություններ է մտց</w:t>
      </w:r>
      <w:r>
        <w:rPr>
          <w:rFonts w:ascii="GHEA Grapalat" w:hAnsi="GHEA Grapalat"/>
          <w:sz w:val="24"/>
          <w:szCs w:val="24"/>
          <w:lang w:val="hy-AM"/>
        </w:rPr>
        <w:t xml:space="preserve">րել </w:t>
      </w:r>
      <w:r w:rsidRPr="0061655F">
        <w:rPr>
          <w:rFonts w:ascii="GHEA Grapalat" w:hAnsi="GHEA Grapalat"/>
          <w:sz w:val="24"/>
          <w:szCs w:val="24"/>
          <w:lang w:val="hy-AM"/>
        </w:rPr>
        <w:t xml:space="preserve">ոլորտում՝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61655F">
        <w:rPr>
          <w:rFonts w:ascii="GHEA Grapalat" w:hAnsi="GHEA Grapalat"/>
          <w:sz w:val="24"/>
          <w:szCs w:val="24"/>
          <w:lang w:val="hy-AM"/>
        </w:rPr>
        <w:t>առանցքային դարձնելով աշխատանքի վրա հիմնված ուսուցումը, մասնավորի հետ համագործակցությունն ու տնտեսության հետ կապը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61655F">
        <w:rPr>
          <w:rFonts w:ascii="GHEA Grapalat" w:hAnsi="GHEA Grapalat"/>
          <w:sz w:val="24"/>
          <w:szCs w:val="24"/>
          <w:lang w:val="hy-AM"/>
        </w:rPr>
        <w:t xml:space="preserve">։  </w:t>
      </w:r>
      <w:r>
        <w:rPr>
          <w:rFonts w:ascii="GHEA Grapalat" w:hAnsi="GHEA Grapalat"/>
          <w:sz w:val="24"/>
          <w:szCs w:val="24"/>
          <w:lang w:val="hy-AM"/>
        </w:rPr>
        <w:t xml:space="preserve">Ոլորտում կատարված փոփոխությունների արդյունքում արձանագրվել է </w:t>
      </w:r>
      <w:r w:rsidRPr="0061655F">
        <w:rPr>
          <w:rFonts w:ascii="GHEA Grapalat" w:hAnsi="GHEA Grapalat"/>
          <w:sz w:val="24"/>
          <w:szCs w:val="24"/>
          <w:lang w:val="hy-AM"/>
        </w:rPr>
        <w:t>ՄԿՈՒ հաստատություններ ընդունելության 11,4% աճ</w:t>
      </w:r>
      <w:r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1"/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B37EAD6" w14:textId="77777777" w:rsidR="004B60FA" w:rsidRPr="00E44047" w:rsidRDefault="004B60FA" w:rsidP="004B60FA">
      <w:pPr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44047">
        <w:rPr>
          <w:rFonts w:ascii="GHEA Grapalat" w:hAnsi="GHEA Grapalat"/>
          <w:sz w:val="24"/>
          <w:szCs w:val="24"/>
          <w:lang w:val="hy-AM"/>
        </w:rPr>
        <w:t>Կարևորելով մասնագիտական կրթության դերը սոցիալ-տնտեսական զարգացման, պահանջարկին համապատասխան աշխատաշուկայի համալրման գործում՝ ՀՀ կառավարության 2021թ</w:t>
      </w:r>
      <w:r w:rsidRPr="00E4404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E44047">
        <w:rPr>
          <w:rFonts w:ascii="GHEA Grapalat" w:hAnsi="GHEA Grapalat"/>
          <w:sz w:val="24"/>
          <w:szCs w:val="24"/>
          <w:lang w:val="hy-AM"/>
        </w:rPr>
        <w:t xml:space="preserve"> օգոստոսի 18-ի N 1363-Ա որոշմամբ հաստատված ՀՀ կառավարության 2021-2026թթ</w:t>
      </w:r>
      <w:r w:rsidRPr="00E4404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E44047">
        <w:rPr>
          <w:rFonts w:ascii="GHEA Grapalat" w:hAnsi="GHEA Grapalat"/>
          <w:sz w:val="24"/>
          <w:szCs w:val="24"/>
          <w:lang w:val="hy-AM"/>
        </w:rPr>
        <w:t xml:space="preserve"> ծրագիրը</w:t>
      </w:r>
      <w:r w:rsidRPr="00E44047">
        <w:rPr>
          <w:rStyle w:val="FootnoteReference"/>
          <w:rFonts w:ascii="GHEA Grapalat" w:hAnsi="GHEA Grapalat"/>
          <w:sz w:val="24"/>
          <w:szCs w:val="24"/>
        </w:rPr>
        <w:footnoteReference w:id="2"/>
      </w:r>
      <w:r w:rsidRPr="00E44047">
        <w:rPr>
          <w:rFonts w:ascii="GHEA Grapalat" w:hAnsi="GHEA Grapalat"/>
          <w:sz w:val="24"/>
          <w:szCs w:val="24"/>
          <w:lang w:val="hy-AM"/>
        </w:rPr>
        <w:t xml:space="preserve"> «4.3 ԿՐԹՈՒԹՅՈՒՆ» բաժնում առանձնացրել է գործունեության մի շարք թիրախային ուղղություններ, այդ թվում՝ </w:t>
      </w:r>
    </w:p>
    <w:p w14:paraId="2B39148C" w14:textId="77777777" w:rsidR="004B60FA" w:rsidRPr="00E44047" w:rsidRDefault="004B60FA" w:rsidP="004B60FA">
      <w:pPr>
        <w:pStyle w:val="ListParagraph"/>
        <w:numPr>
          <w:ilvl w:val="0"/>
          <w:numId w:val="10"/>
        </w:numPr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44047">
        <w:rPr>
          <w:rFonts w:ascii="GHEA Grapalat" w:hAnsi="GHEA Grapalat"/>
          <w:sz w:val="24"/>
          <w:szCs w:val="24"/>
          <w:lang w:val="hy-AM"/>
        </w:rPr>
        <w:t xml:space="preserve">տարեկան առնվազն 2 ուսումնական հաստատություններում աշխատանքի վրա հիմնված և դուալ ուսուցման ներդրում ու ընդլայնում՝ մասնավոր հատվածի և գործարար </w:t>
      </w:r>
      <w:r w:rsidRPr="00E44047">
        <w:rPr>
          <w:rFonts w:ascii="GHEA Grapalat" w:hAnsi="GHEA Grapalat"/>
          <w:sz w:val="24"/>
          <w:szCs w:val="24"/>
          <w:lang w:val="hy-AM"/>
        </w:rPr>
        <w:lastRenderedPageBreak/>
        <w:t>համայնքի ակտիվ ներգրավման միջոցով, որը կնպաստի աշխատաշուկայի պահանջներին համապատասխան որակյալ աշխատուժի պատրաստմանը,</w:t>
      </w:r>
    </w:p>
    <w:p w14:paraId="47D5FBA0" w14:textId="77777777" w:rsidR="004B60FA" w:rsidRPr="00E44047" w:rsidRDefault="004B60FA" w:rsidP="004B60FA">
      <w:pPr>
        <w:pStyle w:val="ListParagraph"/>
        <w:numPr>
          <w:ilvl w:val="0"/>
          <w:numId w:val="10"/>
        </w:numPr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44047">
        <w:rPr>
          <w:rFonts w:ascii="GHEA Grapalat" w:hAnsi="GHEA Grapalat"/>
          <w:sz w:val="24"/>
          <w:szCs w:val="24"/>
          <w:lang w:val="hy-AM"/>
        </w:rPr>
        <w:t>հաստատությունների կառավարման նոր մոդելների փորձարկում և ներդրում՝ հիմնված պետական-մասնավոր համագործակցության վրա և բարձրացնելով համակարգի արդյունավետությունը,</w:t>
      </w:r>
    </w:p>
    <w:p w14:paraId="77230EE0" w14:textId="77777777" w:rsidR="004B60FA" w:rsidRPr="00E44047" w:rsidRDefault="004B60FA" w:rsidP="004B60FA">
      <w:pPr>
        <w:pStyle w:val="ListParagraph"/>
        <w:numPr>
          <w:ilvl w:val="0"/>
          <w:numId w:val="10"/>
        </w:numPr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44047">
        <w:rPr>
          <w:rFonts w:ascii="GHEA Grapalat" w:hAnsi="GHEA Grapalat"/>
          <w:sz w:val="24"/>
          <w:szCs w:val="24"/>
          <w:lang w:val="hy-AM"/>
        </w:rPr>
        <w:t xml:space="preserve">մանկավարժների մասնագիտական զարգացման և ատեստավորման համակարգերի ներդրում՝ կապակցելով վարձատրության մեխանիզմների հետ, </w:t>
      </w:r>
    </w:p>
    <w:p w14:paraId="16FE9AD8" w14:textId="77777777" w:rsidR="004B60FA" w:rsidRPr="00E44047" w:rsidRDefault="004B60FA" w:rsidP="004B60FA">
      <w:pPr>
        <w:pStyle w:val="ListParagraph"/>
        <w:numPr>
          <w:ilvl w:val="0"/>
          <w:numId w:val="10"/>
        </w:numPr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44047">
        <w:rPr>
          <w:rFonts w:ascii="GHEA Grapalat" w:hAnsi="GHEA Grapalat"/>
          <w:sz w:val="24"/>
          <w:szCs w:val="24"/>
          <w:lang w:val="hy-AM"/>
        </w:rPr>
        <w:t xml:space="preserve">նախնական արհեստագործական և միջին մասնագիտական կրթության գրավչության, մատչելիության բարձրացման, ներառականության ապահովման նպատակով ուսումնական հաստատությունների շենքային պայմանների բարելավում, ուսումնաարտադրական բազայով (լաբորատորիաներով) ապահովում (տարեկան առնվազն 2 հաստատություն): </w:t>
      </w:r>
    </w:p>
    <w:p w14:paraId="40870080" w14:textId="77777777" w:rsidR="004B60FA" w:rsidRPr="00E44047" w:rsidRDefault="004B60FA" w:rsidP="004B60FA">
      <w:pPr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2019 թ</w:t>
      </w:r>
      <w:r w:rsidRPr="00E44047">
        <w:rPr>
          <w:rFonts w:ascii="MS Gothic" w:eastAsia="MS Gothic" w:hAnsi="MS Gothic" w:cs="MS Gothic"/>
          <w:color w:val="191919"/>
          <w:sz w:val="24"/>
          <w:szCs w:val="24"/>
          <w:shd w:val="clear" w:color="auto" w:fill="FFFFFF"/>
          <w:lang w:val="hy-AM"/>
        </w:rPr>
        <w:t>․</w:t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ընդունվել է  «Հայաստանում աշխատանքի վրա հիմնված ուսումնառության զարգացման հայեցակարգ և 2019-2025թթ. գործողությունների ցանկ»</w:t>
      </w:r>
      <w:r w:rsidRPr="00E44047">
        <w:rPr>
          <w:rStyle w:val="FootnoteReference"/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footnoteReference w:id="3"/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 որը ռազմավարական փաստաթուղթ է՝ ՄԿՈՒ ոլորտում քաղաքականության շրջանակի ձևավորմանը և Հայաստանում ԱՀՈՒ նոր ձևերի աստիճանական ներդրմանը։ Փաստաթուղթը սահմանում է մի շարք գործողություններ, որոնք անհրաժեշտ են ԱՀՈՒ-ի հաջող իրականացման և հետագա ընդլայնման համար, ներառյալ (i) քաղաքականության և իրավական դաշտի բարելավումը, (ii) ԱՀՈՒ կազմակերպումը և իրականացումը աշխատավայրում և լսարանում (iii) ԱՀՈՒ-ի որակի ապահովումը, (iv) ԱՀՈՒ ֆինանսավորումը  և ձեռնարկությունների համար խթանները։</w:t>
      </w:r>
    </w:p>
    <w:p w14:paraId="162AF28A" w14:textId="77777777" w:rsidR="004B60FA" w:rsidRPr="00E44047" w:rsidRDefault="004B60FA" w:rsidP="004B60FA">
      <w:pPr>
        <w:spacing w:after="0" w:line="360" w:lineRule="auto"/>
        <w:ind w:left="-360" w:right="-54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346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</w:t>
      </w:r>
      <w:r w:rsidRPr="00A346D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346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A346D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346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A346D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346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16-ին</w:t>
      </w:r>
      <w:r w:rsidRPr="00FD63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ԱԺ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 ընդունվել է </w:t>
      </w:r>
      <w:r w:rsidRPr="00E440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կրթության մինչ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E440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2030 թվականը զարգացման պետական ծրագիրը հաստատելու մասին» օրենք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E440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որը կրթության բնագավառում պետական քաղաքականության կազմակերպական հիմքն է («Կրթության մասին» ՀՀ օրենքի 4-րդ հոդվածի 4-րդ կետ)։ </w:t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Նշված </w:t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փաստաթղթով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ևս </w:t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ՄԿՈՒ հիմնական ռազմավարական առաջնա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հերթություններ </w:t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են սահմանված</w:t>
      </w:r>
      <w:r w:rsidRPr="00E44047">
        <w:rPr>
          <w:rFonts w:ascii="MS Gothic" w:eastAsia="MS Gothic" w:hAnsi="MS Gothic" w:cs="MS Gothic"/>
          <w:color w:val="191919"/>
          <w:sz w:val="24"/>
          <w:szCs w:val="24"/>
          <w:shd w:val="clear" w:color="auto" w:fill="FFFFFF"/>
          <w:lang w:val="hy-AM"/>
        </w:rPr>
        <w:t>․</w:t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08A748EA" w14:textId="77777777" w:rsidR="004B60FA" w:rsidRPr="00E44047" w:rsidRDefault="004B60FA" w:rsidP="004B60FA">
      <w:pPr>
        <w:pStyle w:val="ListParagraph"/>
        <w:numPr>
          <w:ilvl w:val="0"/>
          <w:numId w:val="15"/>
        </w:numPr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աշխատանքի վրա հիմնված ուսուցման խթանումը,</w:t>
      </w:r>
    </w:p>
    <w:p w14:paraId="14A4F601" w14:textId="77777777" w:rsidR="004B60FA" w:rsidRPr="00E44047" w:rsidRDefault="004B60FA" w:rsidP="004B60FA">
      <w:pPr>
        <w:pStyle w:val="ListParagraph"/>
        <w:numPr>
          <w:ilvl w:val="0"/>
          <w:numId w:val="15"/>
        </w:numPr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ՄՈՒՀ մանկավարժական աշխատողների վերապատրաստումը և շարունակական մասնագիտական </w:t>
      </w:r>
      <w:r w:rsidRPr="00E44047">
        <w:rPr>
          <w:rFonts w:ascii="Cambria Math" w:hAnsi="Cambria Math" w:cs="Cambria Math"/>
          <w:color w:val="191919"/>
          <w:sz w:val="24"/>
          <w:szCs w:val="24"/>
          <w:shd w:val="clear" w:color="auto" w:fill="FFFFFF"/>
          <w:lang w:val="hy-AM"/>
        </w:rPr>
        <w:t>​​</w:t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զարգացումը,</w:t>
      </w:r>
    </w:p>
    <w:p w14:paraId="177E324C" w14:textId="77777777" w:rsidR="004B60FA" w:rsidRPr="00E44047" w:rsidRDefault="004B60FA" w:rsidP="004B60FA">
      <w:pPr>
        <w:pStyle w:val="ListParagraph"/>
        <w:numPr>
          <w:ilvl w:val="0"/>
          <w:numId w:val="15"/>
        </w:numPr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Կրթություն-մասնավոր հատված համագործակցությունը,</w:t>
      </w:r>
    </w:p>
    <w:p w14:paraId="5F5C4E59" w14:textId="77777777" w:rsidR="004B60FA" w:rsidRPr="00E44047" w:rsidRDefault="004B60FA" w:rsidP="004B60FA">
      <w:pPr>
        <w:pStyle w:val="ListParagraph"/>
        <w:numPr>
          <w:ilvl w:val="0"/>
          <w:numId w:val="15"/>
        </w:numPr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ինստիտուցիոնալ կարողությունների բարձրացմանն աջակցությունը,</w:t>
      </w:r>
    </w:p>
    <w:p w14:paraId="733683C5" w14:textId="77777777" w:rsidR="004B60FA" w:rsidRPr="00E44047" w:rsidRDefault="004B60FA" w:rsidP="004B60FA">
      <w:pPr>
        <w:pStyle w:val="ListParagraph"/>
        <w:numPr>
          <w:ilvl w:val="0"/>
          <w:numId w:val="15"/>
        </w:numPr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ՄԿՈՒ ֆինանսավորման մեխանիզմների վերանայումը:</w:t>
      </w:r>
    </w:p>
    <w:p w14:paraId="0D6A1BCC" w14:textId="77777777" w:rsidR="004B60FA" w:rsidRDefault="004B60FA" w:rsidP="004B60FA">
      <w:pPr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ՀՀ կառավարության 2014 թվականի մարտի 27-ի N 442-Ն որոշմամբ հաստատված  «Հայաստանի Հանրապետության 2014-2025 թթ. հեռանկարային զարգացման ռազմավարական ծրագիրը» առաջնահերթություն է տալիս ՄԿՈՒ համակարգերի զարգացմանը՝ երկրի երկարաժամկետ սոցիալ-տնտեսական զարգացման համար՝ նպատակ ունենալով «բարձրացնել զբաղվածությունը որակյալ և բարձր արտադրողականություն աշխատատեղերի ստեղծման միջոցով»</w:t>
      </w:r>
      <w:r w:rsidRPr="00E44047">
        <w:rPr>
          <w:rStyle w:val="FootnoteReference"/>
          <w:rFonts w:ascii="GHEA Grapalat" w:hAnsi="GHEA Grapalat" w:cs="Arial"/>
          <w:sz w:val="24"/>
          <w:szCs w:val="24"/>
        </w:rPr>
        <w:footnoteReference w:id="4"/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։</w:t>
      </w:r>
    </w:p>
    <w:p w14:paraId="3AB92512" w14:textId="77777777" w:rsidR="004B60FA" w:rsidRDefault="004B60FA" w:rsidP="004B60FA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hd w:val="clear" w:color="auto" w:fill="FFFFFF"/>
          <w:lang w:val="hy-AM"/>
        </w:rPr>
      </w:pPr>
      <w:r>
        <w:rPr>
          <w:rFonts w:ascii="GHEA Grapalat" w:hAnsi="GHEA Grapalat" w:cs="Sylfaen"/>
          <w:color w:val="191919"/>
          <w:shd w:val="clear" w:color="auto" w:fill="FFFFFF"/>
          <w:lang w:val="hy-AM"/>
        </w:rPr>
        <w:t>ՄԿՈՒ օրենսդրական ոլորտի փոփոխությունները</w:t>
      </w:r>
      <w:r w:rsidRPr="00E44047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փաթեթը միտված </w:t>
      </w:r>
      <w:r>
        <w:rPr>
          <w:rFonts w:ascii="GHEA Grapalat" w:hAnsi="GHEA Grapalat" w:cs="Sylfaen"/>
          <w:color w:val="191919"/>
          <w:shd w:val="clear" w:color="auto" w:fill="FFFFFF"/>
          <w:lang w:val="hy-AM"/>
        </w:rPr>
        <w:t>են նաև</w:t>
      </w:r>
      <w:r w:rsidRPr="00E44047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կենսագործելու նաև կիրթ և կարողունակ քաղաքացի դաստիարակելու Հայաստանի վերափոխման՝ մինչև 2050թ. ռազմավարությամբ հռչակված</w:t>
      </w:r>
      <w:r w:rsidRPr="00E44047">
        <w:rPr>
          <w:rFonts w:ascii="GHEA Grapalat" w:hAnsi="GHEA Grapalat"/>
          <w:vertAlign w:val="superscript"/>
        </w:rPr>
        <w:footnoteReference w:id="5"/>
      </w:r>
      <w:r w:rsidRPr="00E44047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նպատակները։</w:t>
      </w:r>
      <w:r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</w:t>
      </w:r>
    </w:p>
    <w:p w14:paraId="6BCFF3B6" w14:textId="77777777" w:rsidR="004B60FA" w:rsidRPr="00E44047" w:rsidRDefault="004B60FA" w:rsidP="004B60FA">
      <w:pPr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Հայաստանը ստանձնել է նաև մի շարք միջազգային պարտավորություններ, որոնք վերաբերելի են նաև մասնագիտական կրթության ոլորտին։ ՄԱԿ-ի 2030 Կայուն զարգացման օրակարգը և, մասնավորապես, կայուն զարգացման նպատակ 4-ը՝ նախատեսում են ապահովել ներառական ու որակյալ կրթություն բոլորի համար և խթանել ողջ կյանքի ընթացքում ուսման հնարավորություններ։ </w:t>
      </w:r>
    </w:p>
    <w:p w14:paraId="23C57498" w14:textId="77777777" w:rsidR="004B60FA" w:rsidRPr="00E44047" w:rsidRDefault="004B60FA" w:rsidP="004B60FA">
      <w:pPr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Հայաստանը ստորագրել է նաև «Հայաստանի համար ՄԱԿ-ի Կայուն զարգացման գործընկերության 2021-2025 թվականների շրջանակ» փաստաթուղթը</w:t>
      </w:r>
      <w:r w:rsidRPr="00E44047">
        <w:rPr>
          <w:rStyle w:val="FootnoteReference"/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footnoteReference w:id="6"/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, որն ուղղված է </w:t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>ապահովելու, որ մարդիկ կիրառեն իրենց տաղանդներն ու հմտությունները, օգտվեն տարիքին համապատասխան, ցկյանս ուսուցումից («Շարունակական կրթություն» (ողջ կյանքի ընթացքում ուսումնառություն), ներառական և որակյալ կրթությունից՝ բարենպաստ և անվտանգ միջավայրում:</w:t>
      </w:r>
    </w:p>
    <w:p w14:paraId="6916BF36" w14:textId="77777777" w:rsidR="004B60FA" w:rsidRPr="00E44047" w:rsidRDefault="004B60FA" w:rsidP="004B60FA">
      <w:pPr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Եվրոպական Միություն-Հայաստան Համապարփակ և ընդլայնված գործընկերության համաձայնագիրը</w:t>
      </w:r>
      <w:r w:rsidRPr="00E44047">
        <w:rPr>
          <w:rStyle w:val="FootnoteReference"/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footnoteReference w:id="7"/>
      </w:r>
      <w:r w:rsidRPr="00E4404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հատուկ անդրադարձ է կատարում ամբողջ կյանքի ընթացքում կրթությունը խթանելու հարցերին՝ առանցքում պահելով մասնագիտական և բարձրագույն կրթությունը։ Շարունակական կրթության խթանումը դիտվում է աճի և աշխատատեղեր ստեղծելու բանալին է՝ քաղաքացիներին ընձեռելով հասարակության մեջ լիարժեք կերպով ներգրավվելու հնարավորություն։ </w:t>
      </w:r>
    </w:p>
    <w:p w14:paraId="28B26C36" w14:textId="77777777" w:rsidR="004B60FA" w:rsidRPr="00E44047" w:rsidRDefault="004B60FA" w:rsidP="004B60FA">
      <w:pPr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44047">
        <w:rPr>
          <w:rFonts w:ascii="GHEA Grapalat" w:hAnsi="GHEA Grapalat"/>
          <w:sz w:val="24"/>
          <w:szCs w:val="24"/>
          <w:lang w:val="hy-AM"/>
        </w:rPr>
        <w:t>Ի կատարումն նշված միջոցառումների, Հայաստանի Հանրապետության կառավարության 2021-2026 թվականների գործունեության միջոցառումների ծրագրի</w:t>
      </w:r>
      <w:r w:rsidRPr="00E44047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8"/>
      </w:r>
      <w:r w:rsidRPr="00E44047">
        <w:rPr>
          <w:rFonts w:ascii="GHEA Grapalat" w:hAnsi="GHEA Grapalat"/>
          <w:sz w:val="24"/>
          <w:szCs w:val="24"/>
          <w:lang w:val="hy-AM"/>
        </w:rPr>
        <w:t xml:space="preserve"> N 1 հավելվածը կրթության, գիտության, մշակույթի և սպորտի ոլորտում, ի թիվս այլ միջոցառումների, նախատեսում է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E44047">
        <w:rPr>
          <w:rFonts w:ascii="GHEA Grapalat" w:hAnsi="GHEA Grapalat"/>
          <w:sz w:val="24"/>
          <w:szCs w:val="24"/>
          <w:lang w:val="hy-AM"/>
        </w:rPr>
        <w:t xml:space="preserve"> «Կրթության մասին», «ՀՀ նախնական մասնագիտական (արհեստագործական) և միջին մասնագիտական կրթության մասին» օրենքներում փոփոխություն կատարելու մասին» ՀՀ օրենքի նախագծի մշակում և ներկայացում ՀՀ վարչապետի աշխատակազմ, որ</w:t>
      </w:r>
      <w:r>
        <w:rPr>
          <w:rFonts w:ascii="GHEA Grapalat" w:hAnsi="GHEA Grapalat"/>
          <w:sz w:val="24"/>
          <w:szCs w:val="24"/>
          <w:lang w:val="hy-AM"/>
        </w:rPr>
        <w:t>ն էլ իրագործվել է «</w:t>
      </w:r>
      <w:r w:rsidRPr="0061655F">
        <w:rPr>
          <w:rFonts w:ascii="GHEA Grapalat" w:hAnsi="GHEA Grapalat"/>
          <w:sz w:val="24"/>
          <w:szCs w:val="24"/>
          <w:lang w:val="hy-AM"/>
        </w:rPr>
        <w:t>Մասնագիտական կրթության և ուսուցման մասին» ՀՀ նոր օրենք</w:t>
      </w:r>
      <w:r>
        <w:rPr>
          <w:rFonts w:ascii="GHEA Grapalat" w:hAnsi="GHEA Grapalat"/>
          <w:sz w:val="24"/>
          <w:szCs w:val="24"/>
          <w:lang w:val="hy-AM"/>
        </w:rPr>
        <w:t xml:space="preserve">ի և հարակից օրենքներում փոփոխությունների մասին փաթեթի ընդունմամբ։ </w:t>
      </w:r>
    </w:p>
    <w:p w14:paraId="5FEE152E" w14:textId="77777777" w:rsidR="004B60FA" w:rsidRDefault="004B60FA" w:rsidP="004B60FA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  <w:r w:rsidRPr="000671A3">
        <w:rPr>
          <w:rFonts w:ascii="GHEA Grapalat" w:hAnsi="GHEA Grapalat"/>
          <w:lang w:val="hy-AM"/>
        </w:rPr>
        <w:t>ԱՀՈՒ արդյունավետ կազմակերպման համար «Մասնագիտական կրթության և ուսուցման մասին» Հայաստանի Հանրապետության օրենքի  17-րդ հոդվածի 1-ին մասի 5-րդ կետով, 20-րդ հոդվածի 3-րդ մասով</w:t>
      </w:r>
      <w:r w:rsidRPr="00A346DF">
        <w:rPr>
          <w:rFonts w:ascii="GHEA Grapalat" w:hAnsi="GHEA Grapalat"/>
          <w:lang w:val="hy-AM"/>
        </w:rPr>
        <w:t xml:space="preserve">, ինչպես նաև Կրթության մասին օրենքի 37-րդ հոդվածի 1-ին մասի </w:t>
      </w:r>
      <w:r w:rsidRPr="00A346DF">
        <w:rPr>
          <w:rFonts w:ascii="GHEA Grapalat" w:hAnsi="GHEA Grapalat" w:cs="Arial"/>
          <w:color w:val="333333"/>
          <w:lang w:val="hy-AM"/>
        </w:rPr>
        <w:t xml:space="preserve">9.2-րդ  և 9.4-րդ կետերով </w:t>
      </w:r>
      <w:r w:rsidRPr="000671A3">
        <w:rPr>
          <w:rFonts w:ascii="GHEA Grapalat" w:hAnsi="GHEA Grapalat"/>
          <w:lang w:val="hy-AM"/>
        </w:rPr>
        <w:t xml:space="preserve"> նախատեսված է համակարգման գործառույթների պատվիրակում կրթության պետական կառավարման լիազոր մարմնի ընտրված կազմակերպությանը</w:t>
      </w:r>
      <w:r>
        <w:rPr>
          <w:rFonts w:ascii="GHEA Grapalat" w:hAnsi="GHEA Grapalat"/>
          <w:lang w:val="hy-AM"/>
        </w:rPr>
        <w:t xml:space="preserve">՝ դրան տալով </w:t>
      </w:r>
      <w:r w:rsidRPr="000671A3">
        <w:rPr>
          <w:rFonts w:ascii="GHEA Grapalat" w:hAnsi="GHEA Grapalat"/>
          <w:lang w:val="hy-AM"/>
        </w:rPr>
        <w:t>դուալ ուսումնառության համակարգման բնագավառում մի շարք առանցքային գործառույթներ</w:t>
      </w:r>
      <w:r>
        <w:rPr>
          <w:rFonts w:ascii="GHEA Grapalat" w:hAnsi="GHEA Grapalat"/>
          <w:lang w:val="hy-AM"/>
        </w:rPr>
        <w:t xml:space="preserve">։ Միաժամանակ, </w:t>
      </w:r>
      <w:r w:rsidRPr="00A346DF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2015 և 2023 թվականներին «Կրթության </w:t>
      </w:r>
      <w:r w:rsidRPr="00A346DF">
        <w:rPr>
          <w:rFonts w:ascii="GHEA Grapalat" w:hAnsi="GHEA Grapalat" w:cs="Sylfaen"/>
          <w:color w:val="191919"/>
          <w:shd w:val="clear" w:color="auto" w:fill="FFFFFF"/>
          <w:lang w:val="hy-AM"/>
        </w:rPr>
        <w:lastRenderedPageBreak/>
        <w:t>մասին» օրենքի 3-րդ, 6-րդ, 26-րդ, 26.1-րդ, 36-րդ և 37-րդ հոդվածներում կատարվել են լրացումներ և փոփոխություններ, ինչով սահմանվել է պետության կողմից ֆորմալ, ոչ ֆորմալ և ինֆորմալ</w:t>
      </w:r>
      <w:r w:rsidRPr="00A346DF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A346DF">
        <w:rPr>
          <w:rFonts w:ascii="GHEA Grapalat" w:hAnsi="GHEA Grapalat" w:cs="Sylfaen"/>
          <w:color w:val="191919"/>
          <w:shd w:val="clear" w:color="auto" w:fill="FFFFFF"/>
          <w:lang w:val="hy-AM"/>
        </w:rPr>
        <w:t>կրթության</w:t>
      </w:r>
      <w:r w:rsidRPr="00A346DF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A346DF">
        <w:rPr>
          <w:rFonts w:ascii="GHEA Grapalat" w:hAnsi="GHEA Grapalat" w:cs="Sylfaen"/>
          <w:color w:val="191919"/>
          <w:shd w:val="clear" w:color="auto" w:fill="FFFFFF"/>
          <w:lang w:val="hy-AM"/>
        </w:rPr>
        <w:t>համակարգը համաչափ գործարկելու ու արդյունքները ճանաչելու երաշխիքը։ Նշված օրենսդրական քաղաքականության ապահովման մեխանիզմները ամրագրվել են նաև «Հայաստանի Հանրապետության կրթության մինչև 2030 թվականին զարգացման պետական ծրագիր» օրենքում։</w:t>
      </w:r>
    </w:p>
    <w:p w14:paraId="4BAF5D14" w14:textId="77777777" w:rsidR="004B60FA" w:rsidRDefault="004B60FA" w:rsidP="004B60FA">
      <w:pPr>
        <w:pStyle w:val="NormalWeb"/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Ի գործադրումն ՄԿՈւ օրենքով նախատեսված լայնածավալ և արմատական փոփոխությունների՝ 2024 թ</w:t>
      </w:r>
      <w:r w:rsidRPr="00DE6C85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DE6C85">
        <w:rPr>
          <w:rFonts w:ascii="GHEA Grapalat" w:hAnsi="GHEA Grapalat"/>
          <w:color w:val="000000"/>
          <w:lang w:val="hy-AM"/>
        </w:rPr>
        <w:t xml:space="preserve"> ընդունված փաթեթի </w:t>
      </w:r>
      <w:r w:rsidRPr="000671A3">
        <w:rPr>
          <w:rFonts w:ascii="GHEA Grapalat" w:hAnsi="GHEA Grapalat"/>
          <w:color w:val="000000"/>
          <w:lang w:val="hy-AM"/>
        </w:rPr>
        <w:t>կիրարկումն ապահովող միջոցառումների ցանկը հաստատելու մասին Հայաստանի Հանրապետության Վարչապետի N 914-Ա որոշման 17-րդ կետ</w:t>
      </w:r>
      <w:r>
        <w:rPr>
          <w:rFonts w:ascii="GHEA Grapalat" w:hAnsi="GHEA Grapalat"/>
          <w:color w:val="000000"/>
          <w:lang w:val="hy-AM"/>
        </w:rPr>
        <w:t xml:space="preserve">ով սահմանված է ոլորտը համակարգող պատասխանատու մարմնի ստեղծում, որին վերապահված կլինի ԱՀՈՒ ոլորտում վերը նշված օրենքից բխող գործառույթների իրականացման ապահովումը։ Համապատասխան մարմինը պետք է հանդիսանա վերը նշված ռազմավարական և միջազգային փաստաթղթերով որդեգրված հանձնառությունների կենսագործման և առաջ մղման հիմնական հասցեատերն ու պատասխանատուն՝ դառնալով ոլորտում մասնագիտական փորձի ձևավորման և կայուն զարգացման ինստիտուցիոնալ կարևոր միավոր։  </w:t>
      </w:r>
    </w:p>
    <w:p w14:paraId="4024EA0B" w14:textId="77777777" w:rsidR="00114238" w:rsidRDefault="00114238" w:rsidP="00823F19">
      <w:pPr>
        <w:pStyle w:val="NormalWeb"/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</w:p>
    <w:p w14:paraId="5D4D73DC" w14:textId="77777777" w:rsidR="00F96A64" w:rsidRPr="00736AE5" w:rsidRDefault="00F96A64" w:rsidP="00114238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-90" w:right="-540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36AE5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7F62A3C6" w14:textId="40E4FDBC" w:rsidR="00F96A64" w:rsidRPr="00736AE5" w:rsidRDefault="0014758E" w:rsidP="00114238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-90" w:right="-54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758E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2011 թվականի հոկտեմբերի 27-ի  № 1550-Ն որոշման մեջ փոփոխություններ կատարելու մասին»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 xml:space="preserve"> Հանրապետության կառավարության  որոշման նախագծի ընդունման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="00F96A64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631CF81" w14:textId="77777777" w:rsidR="00F96A64" w:rsidRPr="00736AE5" w:rsidRDefault="00F96A64" w:rsidP="00114238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-90" w:right="-54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AC61ED0" w14:textId="6E0652A8" w:rsidR="0014758E" w:rsidRPr="00627DEB" w:rsidRDefault="00F96A64" w:rsidP="00DE2B95">
      <w:pPr>
        <w:pStyle w:val="NormalWeb"/>
        <w:shd w:val="clear" w:color="auto" w:fill="FFFFFF"/>
        <w:spacing w:after="0" w:line="276" w:lineRule="auto"/>
        <w:ind w:left="-90" w:right="-540" w:firstLine="540"/>
        <w:jc w:val="both"/>
        <w:rPr>
          <w:rFonts w:ascii="GHEA Grapalat" w:hAnsi="GHEA Grapalat" w:cs="Sylfaen"/>
          <w:color w:val="191919"/>
          <w:shd w:val="clear" w:color="auto" w:fill="FFFFFF"/>
          <w:lang w:val="hy-AM"/>
        </w:rPr>
      </w:pPr>
      <w:r w:rsidRPr="00736AE5">
        <w:rPr>
          <w:rFonts w:ascii="GHEA Grapalat" w:hAnsi="GHEA Grapalat"/>
          <w:b/>
          <w:lang w:val="hy-AM"/>
        </w:rPr>
        <w:tab/>
      </w:r>
      <w:r w:rsidR="0014758E" w:rsidRPr="00627DEB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Սույն որոշման ընդունման արդյունքում </w:t>
      </w:r>
      <w:r w:rsidR="00DE2B95" w:rsidRPr="00DE2B95">
        <w:rPr>
          <w:rFonts w:ascii="GHEA Grapalat" w:hAnsi="GHEA Grapalat" w:cs="Sylfaen"/>
          <w:color w:val="191919"/>
          <w:shd w:val="clear" w:color="auto" w:fill="FFFFFF"/>
          <w:lang w:val="hy-AM"/>
        </w:rPr>
        <w:t>2026 թվականի պետական բյուջեով լրացուցիչ ծախսի</w:t>
      </w:r>
      <w:r w:rsidR="00DE2B95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</w:t>
      </w:r>
      <w:r w:rsidR="00DE2B95" w:rsidRPr="00DE2B95">
        <w:rPr>
          <w:rFonts w:ascii="GHEA Grapalat" w:hAnsi="GHEA Grapalat" w:cs="Sylfaen"/>
          <w:color w:val="191919"/>
          <w:shd w:val="clear" w:color="auto" w:fill="FFFFFF"/>
          <w:lang w:val="hy-AM"/>
        </w:rPr>
        <w:t>անհրաժեշտություն չի առաջանա, իսկ անհրաժեշտ ֆինանսական միջոցները կնախատեսվեն</w:t>
      </w:r>
      <w:r w:rsidR="00DE2B95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2027-2029 թթ</w:t>
      </w:r>
      <w:r w:rsidR="00DE2B95">
        <w:rPr>
          <w:rFonts w:ascii="MS Mincho" w:eastAsia="MS Mincho" w:hAnsi="MS Mincho" w:cs="MS Mincho"/>
          <w:color w:val="191919"/>
          <w:shd w:val="clear" w:color="auto" w:fill="FFFFFF"/>
          <w:lang w:val="hy-AM"/>
        </w:rPr>
        <w:t>․</w:t>
      </w:r>
      <w:r w:rsidR="00CC20F2">
        <w:rPr>
          <w:rFonts w:ascii="MS Mincho" w:eastAsia="MS Mincho" w:hAnsi="MS Mincho" w:cs="MS Mincho"/>
          <w:color w:val="191919"/>
          <w:shd w:val="clear" w:color="auto" w:fill="FFFFFF"/>
          <w:lang w:val="hy-AM"/>
        </w:rPr>
        <w:t xml:space="preserve"> </w:t>
      </w:r>
      <w:r w:rsidR="00DE2B95" w:rsidRPr="00DE2B95">
        <w:rPr>
          <w:rFonts w:ascii="GHEA Grapalat" w:hAnsi="GHEA Grapalat" w:cs="Sylfaen"/>
          <w:color w:val="191919"/>
          <w:shd w:val="clear" w:color="auto" w:fill="FFFFFF"/>
          <w:lang w:val="hy-AM"/>
        </w:rPr>
        <w:t>ՄԺԾԾ-ում:</w:t>
      </w:r>
      <w:r w:rsidR="00CC20F2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</w:t>
      </w:r>
      <w:r w:rsidR="0014758E" w:rsidRPr="00627DEB">
        <w:rPr>
          <w:rFonts w:ascii="GHEA Grapalat" w:hAnsi="GHEA Grapalat" w:cs="Sylfaen"/>
          <w:color w:val="191919"/>
          <w:shd w:val="clear" w:color="auto" w:fill="FFFFFF"/>
          <w:lang w:val="hy-AM"/>
        </w:rPr>
        <w:t>Հիմնադրամ</w:t>
      </w:r>
      <w:r w:rsidR="008D48EB">
        <w:rPr>
          <w:rFonts w:ascii="GHEA Grapalat" w:hAnsi="GHEA Grapalat" w:cs="Sylfaen"/>
          <w:color w:val="191919"/>
          <w:shd w:val="clear" w:color="auto" w:fill="FFFFFF"/>
          <w:lang w:val="hy-AM"/>
        </w:rPr>
        <w:t>ն</w:t>
      </w:r>
      <w:r w:rsidR="0014758E" w:rsidRPr="00627DEB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իր գործառույթների </w:t>
      </w:r>
      <w:r w:rsidR="0014758E" w:rsidRPr="00627DEB">
        <w:rPr>
          <w:rFonts w:ascii="GHEA Grapalat" w:hAnsi="GHEA Grapalat" w:cs="Sylfaen"/>
          <w:color w:val="191919"/>
          <w:shd w:val="clear" w:color="auto" w:fill="FFFFFF"/>
          <w:lang w:val="hy-AM"/>
        </w:rPr>
        <w:lastRenderedPageBreak/>
        <w:t>շրջանակում հնարավորություն կունենա նաև ձևավորել արտաբ</w:t>
      </w:r>
      <w:r w:rsidR="008D48EB" w:rsidRPr="00627DEB">
        <w:rPr>
          <w:rFonts w:ascii="GHEA Grapalat" w:hAnsi="GHEA Grapalat" w:cs="Sylfaen"/>
          <w:color w:val="191919"/>
          <w:shd w:val="clear" w:color="auto" w:fill="FFFFFF"/>
          <w:lang w:val="hy-AM"/>
        </w:rPr>
        <w:t>յ</w:t>
      </w:r>
      <w:r w:rsidR="0014758E" w:rsidRPr="00627DEB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ուջետային միջոցներ, ներգրավել դոնոր կազմակերպությունների կողմից զանազան ծրագրերի միջոցով այլ ֆինանսական ներդրումներ և այլն: </w:t>
      </w:r>
      <w:r w:rsidR="0014758E" w:rsidRPr="00823F19">
        <w:rPr>
          <w:rFonts w:ascii="GHEA Grapalat" w:hAnsi="GHEA Grapalat" w:cs="Sylfaen"/>
          <w:color w:val="191919"/>
          <w:shd w:val="clear" w:color="auto" w:fill="FFFFFF"/>
          <w:lang w:val="hy-AM"/>
        </w:rPr>
        <w:t>Միևնույն ժամանակ, ուսուցումների ազգային ռեեստրի ստեղծման աշխատանքներ</w:t>
      </w:r>
      <w:r w:rsidR="008D48EB">
        <w:rPr>
          <w:rFonts w:ascii="GHEA Grapalat" w:hAnsi="GHEA Grapalat" w:cs="Sylfaen"/>
          <w:color w:val="191919"/>
          <w:shd w:val="clear" w:color="auto" w:fill="FFFFFF"/>
          <w:lang w:val="hy-AM"/>
        </w:rPr>
        <w:t>ն</w:t>
      </w:r>
      <w:r w:rsidR="0014758E" w:rsidRPr="00823F19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արդեն իսկ մեկնարկել են Կրթության տեխնոլոգիաների ազգային կենտրոնի կողմից գոյություն ունեցող միջոցներով, իսկ հետագայում դրա շահագործման, վարման և դուալ ուսումնառության, ոչ ֆորմալ և ինֆորմալ ուսումնառության արդյունքների գնահատման և ճանաչման գործընթացի կազմակերպման և համակարգման աշխատանքների իրականացման համար կնախատեսվեն համապատասխան միջոցներ, որոնք արտացոլված կլինեն ՀՀ ԿԳՄՍՆ միջնաժամկետ ծախսային ծրագրի հայտում:</w:t>
      </w:r>
      <w:r w:rsidR="0014758E" w:rsidRPr="00627DEB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Սույն հիմնավորմանը կից ներկայացվում են նախնական հաշվարկային փաստաթղթերը:</w:t>
      </w:r>
    </w:p>
    <w:p w14:paraId="5EA63549" w14:textId="77777777" w:rsidR="00114238" w:rsidRDefault="00114238" w:rsidP="00114238">
      <w:pPr>
        <w:shd w:val="clear" w:color="auto" w:fill="FFFFFF" w:themeFill="background1"/>
        <w:tabs>
          <w:tab w:val="left" w:pos="540"/>
          <w:tab w:val="left" w:pos="1800"/>
          <w:tab w:val="left" w:pos="10260"/>
        </w:tabs>
        <w:spacing w:after="0" w:line="276" w:lineRule="auto"/>
        <w:ind w:left="-90" w:right="-270"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</w:p>
    <w:p w14:paraId="079BDBCA" w14:textId="6FB06F2E" w:rsidR="00F96A64" w:rsidRPr="00736AE5" w:rsidRDefault="00F96A64" w:rsidP="00114238">
      <w:pPr>
        <w:shd w:val="clear" w:color="auto" w:fill="FFFFFF" w:themeFill="background1"/>
        <w:tabs>
          <w:tab w:val="left" w:pos="540"/>
          <w:tab w:val="left" w:pos="1800"/>
          <w:tab w:val="left" w:pos="10260"/>
        </w:tabs>
        <w:spacing w:after="0" w:line="276" w:lineRule="auto"/>
        <w:ind w:left="-90" w:right="-27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6AE5">
        <w:rPr>
          <w:rFonts w:ascii="GHEA Grapalat" w:hAnsi="GHEA Grapalat"/>
          <w:b/>
          <w:sz w:val="24"/>
          <w:szCs w:val="24"/>
          <w:lang w:val="nb-NO"/>
        </w:rPr>
        <w:t>ՏԵՂԵԿԱՆՔ</w:t>
      </w:r>
    </w:p>
    <w:p w14:paraId="014B938D" w14:textId="55A41DE4" w:rsidR="00F96A64" w:rsidRPr="00736AE5" w:rsidRDefault="00114238" w:rsidP="00114238">
      <w:pPr>
        <w:shd w:val="clear" w:color="auto" w:fill="FFFFFF" w:themeFill="background1"/>
        <w:tabs>
          <w:tab w:val="left" w:pos="10260"/>
        </w:tabs>
        <w:spacing w:after="0" w:line="276" w:lineRule="auto"/>
        <w:ind w:left="-90" w:right="-270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4758E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2011 թվականի հոկտեմբերի 27-ի  № 1550-Ն որոշման մեջ փոփոխություններ կատարելու մասին»</w:t>
      </w:r>
      <w:r w:rsidRPr="00736AE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96A64" w:rsidRPr="00736AE5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 որոշման նախագծի ընդունման կապակցությամբ Հայաստանի Հանրապետությունում գործող այլ նորմատիվ իրավական ակտերի ընդունման անհրաժեշտություն բացակայության մասին</w:t>
      </w:r>
    </w:p>
    <w:p w14:paraId="797C2B8D" w14:textId="77777777" w:rsidR="00F96A64" w:rsidRPr="00736AE5" w:rsidRDefault="00F96A64" w:rsidP="00114238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-90" w:right="-270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7E2C729" w14:textId="0EB5BBD3" w:rsidR="00F96A64" w:rsidRPr="00736AE5" w:rsidRDefault="00F96A64" w:rsidP="00114238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-90" w:right="-270"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736AE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Pr="00736AE5">
        <w:rPr>
          <w:rFonts w:ascii="GHEA Grapalat" w:hAnsi="GHEA Grapalat"/>
          <w:sz w:val="24"/>
          <w:szCs w:val="24"/>
          <w:lang w:val="fr-FR"/>
        </w:rPr>
        <w:t xml:space="preserve"> </w:t>
      </w:r>
      <w:r w:rsidR="00114238" w:rsidRPr="00114238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2011 թվականի հոկտեմբերի 27-ի  № 1550-Ն որոշման մեջ փոփոխություններ կատարելու մասին»</w:t>
      </w:r>
      <w:r w:rsidR="00114238" w:rsidRPr="001142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/>
          <w:sz w:val="24"/>
          <w:szCs w:val="24"/>
          <w:lang w:val="nb-NO"/>
        </w:rPr>
        <w:t>կապակցությամբ այլ նորմատիվ իրավական ակտերի ընդունման անհրաժեշտություն չկա:</w:t>
      </w:r>
    </w:p>
    <w:sectPr w:rsidR="00F96A64" w:rsidRPr="00736AE5" w:rsidSect="003942E7">
      <w:footerReference w:type="default" r:id="rId8"/>
      <w:pgSz w:w="12240" w:h="15840"/>
      <w:pgMar w:top="709" w:right="135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E581C" w14:textId="77777777" w:rsidR="00503617" w:rsidRDefault="00503617" w:rsidP="00193BF1">
      <w:pPr>
        <w:spacing w:after="0" w:line="240" w:lineRule="auto"/>
      </w:pPr>
      <w:r>
        <w:separator/>
      </w:r>
    </w:p>
  </w:endnote>
  <w:endnote w:type="continuationSeparator" w:id="0">
    <w:p w14:paraId="2E0C7FCE" w14:textId="77777777" w:rsidR="00503617" w:rsidRDefault="00503617" w:rsidP="00193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0686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41DA7F" w14:textId="62286472" w:rsidR="001D4508" w:rsidRDefault="001D45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3A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5F3415" w14:textId="77777777" w:rsidR="001D4508" w:rsidRDefault="001D45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0790A" w14:textId="77777777" w:rsidR="00503617" w:rsidRDefault="00503617" w:rsidP="00193BF1">
      <w:pPr>
        <w:spacing w:after="0" w:line="240" w:lineRule="auto"/>
      </w:pPr>
      <w:r>
        <w:separator/>
      </w:r>
    </w:p>
  </w:footnote>
  <w:footnote w:type="continuationSeparator" w:id="0">
    <w:p w14:paraId="03B8AC17" w14:textId="77777777" w:rsidR="00503617" w:rsidRDefault="00503617" w:rsidP="00193BF1">
      <w:pPr>
        <w:spacing w:after="0" w:line="240" w:lineRule="auto"/>
      </w:pPr>
      <w:r>
        <w:continuationSeparator/>
      </w:r>
    </w:p>
  </w:footnote>
  <w:footnote w:id="1">
    <w:p w14:paraId="21929A2A" w14:textId="77777777" w:rsidR="004B60FA" w:rsidRPr="00C966E9" w:rsidRDefault="004B60FA" w:rsidP="004B60FA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>«Հ</w:t>
      </w:r>
      <w:r w:rsidRPr="00EA2DD4">
        <w:t xml:space="preserve">այաստանի </w:t>
      </w:r>
      <w:r>
        <w:rPr>
          <w:lang w:val="hy-AM"/>
        </w:rPr>
        <w:t>Հ</w:t>
      </w:r>
      <w:r w:rsidRPr="00EA2DD4">
        <w:t xml:space="preserve">անրապետության կառավարության ծրագրի  (2021-2026 թթ.) 2024 թվականի կատարման ընթացքի </w:t>
      </w:r>
      <w:r>
        <w:rPr>
          <w:lang w:val="hy-AM"/>
        </w:rPr>
        <w:t>և</w:t>
      </w:r>
      <w:r w:rsidRPr="00EA2DD4">
        <w:t xml:space="preserve">  արդյունքների մասին</w:t>
      </w:r>
      <w:r>
        <w:rPr>
          <w:lang w:val="hy-AM"/>
        </w:rPr>
        <w:t>»</w:t>
      </w:r>
      <w:r w:rsidRPr="00EA2DD4">
        <w:t xml:space="preserve"> </w:t>
      </w:r>
      <w:r>
        <w:rPr>
          <w:lang w:val="hy-AM"/>
        </w:rPr>
        <w:t xml:space="preserve">զեկույց, </w:t>
      </w:r>
      <w:r w:rsidRPr="00EA2DD4">
        <w:rPr>
          <w:lang w:val="hy-AM"/>
        </w:rPr>
        <w:t xml:space="preserve">ՀՀ կառավարության 2025 թվականի փետրվարի 27-ի N 224 - Ա  որոշման </w:t>
      </w:r>
      <w:r>
        <w:rPr>
          <w:lang w:val="hy-AM"/>
        </w:rPr>
        <w:t>հավելված (</w:t>
      </w:r>
      <w:r w:rsidRPr="00C966E9">
        <w:t>https://www.gov.am/files/docs/6153.pdf</w:t>
      </w:r>
      <w:r>
        <w:rPr>
          <w:lang w:val="hy-AM"/>
        </w:rPr>
        <w:t>), էջ 71-72</w:t>
      </w:r>
    </w:p>
  </w:footnote>
  <w:footnote w:id="2">
    <w:p w14:paraId="10310531" w14:textId="77777777" w:rsidR="004B60FA" w:rsidRPr="001E0B01" w:rsidRDefault="004B60FA" w:rsidP="004B60FA">
      <w:pPr>
        <w:pStyle w:val="FootnoteText"/>
        <w:rPr>
          <w:rFonts w:ascii="GHEA Grapalat" w:hAnsi="GHEA Grapalat"/>
          <w:lang w:val="hy-AM"/>
        </w:rPr>
      </w:pPr>
      <w:r w:rsidRPr="001E0B01">
        <w:rPr>
          <w:rStyle w:val="FootnoteReference"/>
          <w:rFonts w:ascii="GHEA Grapalat" w:hAnsi="GHEA Grapalat"/>
        </w:rPr>
        <w:footnoteRef/>
      </w:r>
      <w:r w:rsidRPr="00686BC7">
        <w:rPr>
          <w:rFonts w:ascii="GHEA Grapalat" w:hAnsi="GHEA Grapalat"/>
          <w:lang w:val="hy-AM"/>
        </w:rPr>
        <w:t xml:space="preserve"> https://www.gov.am/files/docs/4586.pdf</w:t>
      </w:r>
    </w:p>
  </w:footnote>
  <w:footnote w:id="3">
    <w:p w14:paraId="43A0EAAA" w14:textId="77777777" w:rsidR="004B60FA" w:rsidRPr="00686BC7" w:rsidRDefault="004B60FA" w:rsidP="004B60F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0"/>
          <w:szCs w:val="20"/>
          <w:lang w:val="hy-AM"/>
        </w:rPr>
      </w:pPr>
      <w:r w:rsidRPr="001E0B01">
        <w:rPr>
          <w:rStyle w:val="FootnoteReference"/>
          <w:rFonts w:ascii="GHEA Grapalat" w:hAnsi="GHEA Grapalat"/>
          <w:sz w:val="20"/>
          <w:szCs w:val="20"/>
        </w:rPr>
        <w:footnoteRef/>
      </w:r>
      <w:r w:rsidRPr="00686BC7">
        <w:rPr>
          <w:rFonts w:ascii="GHEA Grapalat" w:hAnsi="GHEA Grapalat"/>
          <w:sz w:val="20"/>
          <w:szCs w:val="20"/>
          <w:lang w:val="hy-AM"/>
        </w:rPr>
        <w:t xml:space="preserve"> </w:t>
      </w:r>
      <w:r w:rsidRPr="001E0B01">
        <w:rPr>
          <w:rFonts w:ascii="GHEA Grapalat" w:hAnsi="GHEA Grapalat"/>
          <w:sz w:val="20"/>
          <w:szCs w:val="20"/>
          <w:lang w:val="hy-AM"/>
        </w:rPr>
        <w:t xml:space="preserve">Մշակվել է </w:t>
      </w:r>
      <w:r w:rsidRPr="00686BC7">
        <w:rPr>
          <w:rFonts w:ascii="GHEA Grapalat" w:hAnsi="GHEA Grapalat" w:cs="Sylfaen"/>
          <w:sz w:val="20"/>
          <w:szCs w:val="20"/>
          <w:lang w:val="hy-AM"/>
        </w:rPr>
        <w:t>ՀՀ Կրթության</w:t>
      </w:r>
      <w:r w:rsidRPr="00686BC7">
        <w:rPr>
          <w:rFonts w:ascii="GHEA Grapalat" w:hAnsi="GHEA Grapalat" w:cs="Calibri"/>
          <w:sz w:val="20"/>
          <w:szCs w:val="20"/>
          <w:lang w:val="hy-AM"/>
        </w:rPr>
        <w:t xml:space="preserve">, </w:t>
      </w:r>
      <w:r w:rsidRPr="00686BC7">
        <w:rPr>
          <w:rFonts w:ascii="GHEA Grapalat" w:hAnsi="GHEA Grapalat" w:cs="Sylfaen"/>
          <w:sz w:val="20"/>
          <w:szCs w:val="20"/>
          <w:lang w:val="hy-AM"/>
        </w:rPr>
        <w:t>գիտության</w:t>
      </w:r>
      <w:r w:rsidRPr="00686BC7">
        <w:rPr>
          <w:rFonts w:ascii="GHEA Grapalat" w:hAnsi="GHEA Grapalat" w:cs="Calibri"/>
          <w:sz w:val="20"/>
          <w:szCs w:val="20"/>
          <w:lang w:val="hy-AM"/>
        </w:rPr>
        <w:t xml:space="preserve">, </w:t>
      </w:r>
      <w:r w:rsidRPr="00686BC7">
        <w:rPr>
          <w:rFonts w:ascii="GHEA Grapalat" w:hAnsi="GHEA Grapalat" w:cs="Sylfaen"/>
          <w:sz w:val="20"/>
          <w:szCs w:val="20"/>
          <w:lang w:val="hy-AM"/>
        </w:rPr>
        <w:t xml:space="preserve">մշակույթի և սպորտի նախարարության </w:t>
      </w:r>
      <w:r w:rsidRPr="00686BC7">
        <w:rPr>
          <w:rFonts w:ascii="GHEA Grapalat" w:hAnsi="GHEA Grapalat" w:cs="Calibri"/>
          <w:sz w:val="20"/>
          <w:szCs w:val="20"/>
          <w:lang w:val="hy-AM"/>
        </w:rPr>
        <w:t>«</w:t>
      </w:r>
      <w:r w:rsidRPr="00686BC7">
        <w:rPr>
          <w:rFonts w:ascii="GHEA Grapalat" w:hAnsi="GHEA Grapalat" w:cs="Sylfaen"/>
          <w:sz w:val="20"/>
          <w:szCs w:val="20"/>
          <w:lang w:val="hy-AM"/>
        </w:rPr>
        <w:t>Աշխատանքի</w:t>
      </w:r>
    </w:p>
    <w:p w14:paraId="0F5748A3" w14:textId="77777777" w:rsidR="004B60FA" w:rsidRPr="00C47E3A" w:rsidRDefault="004B60FA" w:rsidP="004B60FA">
      <w:pPr>
        <w:pStyle w:val="FootnoteText"/>
        <w:rPr>
          <w:rFonts w:ascii="GHEA Grapalat" w:hAnsi="GHEA Grapalat"/>
          <w:lang w:val="hy-AM"/>
        </w:rPr>
      </w:pPr>
      <w:r w:rsidRPr="00686BC7">
        <w:rPr>
          <w:rFonts w:ascii="GHEA Grapalat" w:hAnsi="GHEA Grapalat" w:cs="Sylfaen"/>
          <w:lang w:val="hy-AM"/>
        </w:rPr>
        <w:t>վրա հիմնված ուսումնառության</w:t>
      </w:r>
      <w:r w:rsidRPr="00686BC7">
        <w:rPr>
          <w:rFonts w:ascii="GHEA Grapalat" w:hAnsi="GHEA Grapalat" w:cs="Calibri"/>
          <w:lang w:val="hy-AM"/>
        </w:rPr>
        <w:t xml:space="preserve">» </w:t>
      </w:r>
      <w:r w:rsidRPr="00686BC7">
        <w:rPr>
          <w:rFonts w:ascii="GHEA Grapalat" w:hAnsi="GHEA Grapalat" w:cs="Sylfaen"/>
          <w:lang w:val="hy-AM"/>
        </w:rPr>
        <w:t>գծով աշխատանքային խմբում</w:t>
      </w:r>
      <w:r w:rsidRPr="001E0B01">
        <w:rPr>
          <w:rFonts w:ascii="GHEA Grapalat" w:hAnsi="GHEA Grapalat" w:cs="Sylfaen"/>
          <w:lang w:val="hy-AM"/>
        </w:rPr>
        <w:t xml:space="preserve"> և հաստատվել է 2019 թ</w:t>
      </w:r>
      <w:r w:rsidRPr="001E0B01">
        <w:rPr>
          <w:rFonts w:ascii="Cambria Math" w:hAnsi="Cambria Math" w:cs="Cambria Math"/>
          <w:lang w:val="hy-AM"/>
        </w:rPr>
        <w:t>․</w:t>
      </w:r>
      <w:r w:rsidRPr="001E0B01">
        <w:rPr>
          <w:rFonts w:ascii="GHEA Grapalat" w:hAnsi="GHEA Grapalat" w:cs="Times New Roman"/>
          <w:lang w:val="hy-AM"/>
        </w:rPr>
        <w:t xml:space="preserve"> </w:t>
      </w:r>
      <w:r w:rsidRPr="001E0B01">
        <w:rPr>
          <w:rFonts w:ascii="GHEA Grapalat" w:hAnsi="GHEA Grapalat" w:cs="Sylfaen"/>
          <w:lang w:val="hy-AM"/>
        </w:rPr>
        <w:t xml:space="preserve">հունիս 25-ին։ </w:t>
      </w:r>
      <w:hyperlink r:id="rId1" w:history="1">
        <w:r w:rsidRPr="001E0B01">
          <w:rPr>
            <w:rStyle w:val="Hyperlink"/>
            <w:rFonts w:ascii="GHEA Grapalat" w:hAnsi="GHEA Grapalat" w:cs="Sylfaen"/>
            <w:lang w:val="hy-AM"/>
          </w:rPr>
          <w:t>https://escs.am/am/news/5575</w:t>
        </w:r>
      </w:hyperlink>
      <w:r w:rsidRPr="00C47E3A">
        <w:rPr>
          <w:rFonts w:ascii="GHEA Grapalat" w:hAnsi="GHEA Grapalat" w:cs="Sylfaen"/>
          <w:lang w:val="hy-AM"/>
        </w:rPr>
        <w:t xml:space="preserve">: </w:t>
      </w:r>
    </w:p>
  </w:footnote>
  <w:footnote w:id="4">
    <w:p w14:paraId="228A56A1" w14:textId="77777777" w:rsidR="004B60FA" w:rsidRPr="001E0B01" w:rsidRDefault="004B60FA" w:rsidP="004B60FA">
      <w:pPr>
        <w:pStyle w:val="FootnoteText"/>
        <w:spacing w:before="120" w:after="120"/>
        <w:rPr>
          <w:rFonts w:ascii="GHEA Grapalat" w:hAnsi="GHEA Grapalat" w:cs="Arial"/>
          <w:lang w:val="hy-AM"/>
        </w:rPr>
      </w:pPr>
      <w:r w:rsidRPr="001E0B01">
        <w:rPr>
          <w:rStyle w:val="FootnoteReference"/>
          <w:rFonts w:ascii="GHEA Grapalat" w:eastAsia="Roboto" w:hAnsi="GHEA Grapalat" w:cs="Arial"/>
        </w:rPr>
        <w:footnoteRef/>
      </w:r>
      <w:hyperlink r:id="rId2" w:history="1">
        <w:r w:rsidRPr="00686BC7">
          <w:rPr>
            <w:rStyle w:val="Hyperlink"/>
            <w:rFonts w:ascii="GHEA Grapalat" w:hAnsi="GHEA Grapalat" w:cs="Arial"/>
            <w:lang w:val="hy-AM"/>
          </w:rPr>
          <w:t>https://www.gov.am/files/docs/1322.pdf</w:t>
        </w:r>
      </w:hyperlink>
      <w:r w:rsidRPr="00686BC7">
        <w:rPr>
          <w:rFonts w:ascii="GHEA Grapalat" w:hAnsi="GHEA Grapalat" w:cs="Arial"/>
          <w:lang w:val="hy-AM"/>
        </w:rPr>
        <w:t>,</w:t>
      </w:r>
      <w:r w:rsidRPr="001E0B01">
        <w:rPr>
          <w:rFonts w:ascii="GHEA Grapalat" w:hAnsi="GHEA Grapalat" w:cs="Arial"/>
          <w:lang w:val="hy-AM"/>
        </w:rPr>
        <w:t xml:space="preserve"> էջ</w:t>
      </w:r>
      <w:r w:rsidRPr="00686BC7">
        <w:rPr>
          <w:rFonts w:ascii="GHEA Grapalat" w:hAnsi="GHEA Grapalat" w:cs="Arial"/>
          <w:lang w:val="hy-AM"/>
        </w:rPr>
        <w:t xml:space="preserve"> 8</w:t>
      </w:r>
      <w:r w:rsidRPr="001E0B01">
        <w:rPr>
          <w:rFonts w:ascii="GHEA Grapalat" w:hAnsi="GHEA Grapalat" w:cs="Arial"/>
          <w:lang w:val="hy-AM"/>
        </w:rPr>
        <w:t>։</w:t>
      </w:r>
    </w:p>
  </w:footnote>
  <w:footnote w:id="5">
    <w:p w14:paraId="302A27EB" w14:textId="77777777" w:rsidR="004B60FA" w:rsidRPr="001E0B01" w:rsidRDefault="004B60FA" w:rsidP="004B60FA">
      <w:pPr>
        <w:pStyle w:val="FootnoteText"/>
        <w:rPr>
          <w:rFonts w:ascii="GHEA Grapalat" w:hAnsi="GHEA Grapalat"/>
          <w:lang w:val="hy-AM"/>
        </w:rPr>
      </w:pPr>
      <w:r w:rsidRPr="001E0B01">
        <w:rPr>
          <w:rStyle w:val="FootnoteReference"/>
          <w:rFonts w:ascii="GHEA Grapalat" w:hAnsi="GHEA Grapalat"/>
        </w:rPr>
        <w:footnoteRef/>
      </w:r>
      <w:r w:rsidRPr="00686BC7">
        <w:rPr>
          <w:rFonts w:ascii="GHEA Grapalat" w:hAnsi="GHEA Grapalat"/>
          <w:lang w:val="hy-AM"/>
        </w:rPr>
        <w:t xml:space="preserve"> https://www.primeminister.am/u_files/file/Haytararutyunner/Armenia2050_7_5.pdf</w:t>
      </w:r>
    </w:p>
  </w:footnote>
  <w:footnote w:id="6">
    <w:p w14:paraId="5C4A3C82" w14:textId="77777777" w:rsidR="004B60FA" w:rsidRPr="00686BC7" w:rsidRDefault="004B60FA" w:rsidP="004B60FA">
      <w:pPr>
        <w:pStyle w:val="FootnoteText"/>
        <w:rPr>
          <w:rFonts w:ascii="GHEA Grapalat" w:hAnsi="GHEA Grapalat"/>
          <w:lang w:val="hy-AM"/>
        </w:rPr>
      </w:pPr>
      <w:r w:rsidRPr="001E0B01">
        <w:rPr>
          <w:rStyle w:val="FootnoteReference"/>
          <w:rFonts w:ascii="GHEA Grapalat" w:hAnsi="GHEA Grapalat"/>
        </w:rPr>
        <w:footnoteRef/>
      </w:r>
      <w:r w:rsidRPr="00686BC7">
        <w:rPr>
          <w:rFonts w:ascii="GHEA Grapalat" w:hAnsi="GHEA Grapalat"/>
          <w:lang w:val="hy-AM"/>
        </w:rPr>
        <w:t xml:space="preserve"> https://armenia.un.org/sites/default/files/2022-02/United%20Nations%20Sustainable%20Development%20Cooperation%20Framework%202021-2025.pdf</w:t>
      </w:r>
    </w:p>
  </w:footnote>
  <w:footnote w:id="7">
    <w:p w14:paraId="270034C6" w14:textId="77777777" w:rsidR="004B60FA" w:rsidRPr="001E0B01" w:rsidRDefault="004B60FA" w:rsidP="004B60FA">
      <w:pPr>
        <w:pStyle w:val="FootnoteText"/>
        <w:rPr>
          <w:rFonts w:ascii="GHEA Grapalat" w:hAnsi="GHEA Grapalat"/>
          <w:lang w:val="hy-AM"/>
        </w:rPr>
      </w:pPr>
      <w:r w:rsidRPr="001E0B01">
        <w:rPr>
          <w:rStyle w:val="FootnoteReference"/>
          <w:rFonts w:ascii="GHEA Grapalat" w:hAnsi="GHEA Grapalat"/>
        </w:rPr>
        <w:footnoteRef/>
      </w:r>
      <w:r w:rsidRPr="007F70B4">
        <w:rPr>
          <w:rFonts w:ascii="GHEA Grapalat" w:hAnsi="GHEA Grapalat"/>
          <w:lang w:val="hy-AM"/>
        </w:rPr>
        <w:t xml:space="preserve"> </w:t>
      </w:r>
      <w:hyperlink r:id="rId3" w:history="1">
        <w:r w:rsidRPr="007F70B4">
          <w:rPr>
            <w:rStyle w:val="Hyperlink"/>
            <w:rFonts w:ascii="GHEA Grapalat" w:hAnsi="GHEA Grapalat"/>
            <w:lang w:val="hy-AM"/>
          </w:rPr>
          <w:t>https://www.mfa.am/filemanager/eu/CEPA_ARM_1.pdf</w:t>
        </w:r>
      </w:hyperlink>
      <w:r w:rsidRPr="001E0B01">
        <w:rPr>
          <w:rFonts w:ascii="GHEA Grapalat" w:hAnsi="GHEA Grapalat"/>
          <w:lang w:val="hy-AM"/>
        </w:rPr>
        <w:t xml:space="preserve">, հոդվածներ 93-95։ </w:t>
      </w:r>
    </w:p>
  </w:footnote>
  <w:footnote w:id="8">
    <w:p w14:paraId="4DF558D6" w14:textId="77777777" w:rsidR="004B60FA" w:rsidRPr="001E0B01" w:rsidRDefault="004B60FA" w:rsidP="004B60FA">
      <w:pPr>
        <w:pStyle w:val="FootnoteText"/>
        <w:rPr>
          <w:rFonts w:ascii="GHEA Grapalat" w:hAnsi="GHEA Grapalat"/>
          <w:lang w:val="hy-AM"/>
        </w:rPr>
      </w:pPr>
      <w:r w:rsidRPr="001E0B01">
        <w:rPr>
          <w:rStyle w:val="FootnoteReference"/>
          <w:rFonts w:ascii="GHEA Grapalat" w:hAnsi="GHEA Grapalat"/>
        </w:rPr>
        <w:footnoteRef/>
      </w:r>
      <w:r w:rsidRPr="00686BC7">
        <w:rPr>
          <w:rFonts w:ascii="GHEA Grapalat" w:hAnsi="GHEA Grapalat"/>
          <w:lang w:val="hy-AM"/>
        </w:rPr>
        <w:t xml:space="preserve"> 18 նոյեմբերի 2021 թվականի N 1902 – Լ</w:t>
      </w:r>
      <w:r w:rsidRPr="001E0B01">
        <w:rPr>
          <w:rFonts w:ascii="GHEA Grapalat" w:hAnsi="GHEA Grapalat"/>
          <w:lang w:val="hy-AM"/>
        </w:rPr>
        <w:t>, Հավելված 1, https://www.gov.am/files/docs/4685.pdf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F0B8C"/>
    <w:multiLevelType w:val="hybridMultilevel"/>
    <w:tmpl w:val="6E9498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E02285"/>
    <w:multiLevelType w:val="hybridMultilevel"/>
    <w:tmpl w:val="57FCE4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0F">
      <w:start w:val="1"/>
      <w:numFmt w:val="decimal"/>
      <w:lvlText w:val="%3."/>
      <w:lvlJc w:val="left"/>
      <w:pPr>
        <w:ind w:left="2727" w:hanging="180"/>
      </w:pPr>
    </w:lvl>
    <w:lvl w:ilvl="3" w:tplc="6C8C9EFA">
      <w:start w:val="1"/>
      <w:numFmt w:val="decimal"/>
      <w:lvlText w:val="%4."/>
      <w:lvlJc w:val="left"/>
      <w:pPr>
        <w:ind w:left="3447" w:hanging="360"/>
      </w:pPr>
      <w:rPr>
        <w:b w:val="0"/>
        <w:lang w:val="hy-AM"/>
      </w:r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A285429"/>
    <w:multiLevelType w:val="multilevel"/>
    <w:tmpl w:val="E18E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51F3D"/>
    <w:multiLevelType w:val="hybridMultilevel"/>
    <w:tmpl w:val="F40046EC"/>
    <w:lvl w:ilvl="0" w:tplc="3444795A">
      <w:start w:val="1"/>
      <w:numFmt w:val="decimal"/>
      <w:lvlText w:val="%1."/>
      <w:lvlJc w:val="left"/>
      <w:pPr>
        <w:ind w:left="730" w:hanging="3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40BB2"/>
    <w:multiLevelType w:val="hybridMultilevel"/>
    <w:tmpl w:val="5BE6D998"/>
    <w:lvl w:ilvl="0" w:tplc="5F246006">
      <w:start w:val="1"/>
      <w:numFmt w:val="decimal"/>
      <w:lvlText w:val="%1)"/>
      <w:lvlJc w:val="left"/>
      <w:pPr>
        <w:ind w:left="-1704" w:hanging="360"/>
      </w:pPr>
      <w:rPr>
        <w:rFonts w:cs="Times New Roman"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-80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-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63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135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07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9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351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36" w:hanging="180"/>
      </w:pPr>
      <w:rPr>
        <w:rFonts w:cs="Times New Roman"/>
      </w:rPr>
    </w:lvl>
  </w:abstractNum>
  <w:abstractNum w:abstractNumId="5" w15:restartNumberingAfterBreak="0">
    <w:nsid w:val="18A07348"/>
    <w:multiLevelType w:val="hybridMultilevel"/>
    <w:tmpl w:val="D80E33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61C3D"/>
    <w:multiLevelType w:val="hybridMultilevel"/>
    <w:tmpl w:val="0D048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94257"/>
    <w:multiLevelType w:val="hybridMultilevel"/>
    <w:tmpl w:val="1BA4A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764986">
      <w:numFmt w:val="bullet"/>
      <w:lvlText w:val="•"/>
      <w:lvlJc w:val="left"/>
      <w:pPr>
        <w:ind w:left="1440" w:hanging="360"/>
      </w:pPr>
      <w:rPr>
        <w:rFonts w:ascii="GHEA Grapalat" w:eastAsiaTheme="minorHAnsi" w:hAnsi="GHEA Grapalat" w:cs="Sylfae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64990"/>
    <w:multiLevelType w:val="multilevel"/>
    <w:tmpl w:val="976C8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FA584E"/>
    <w:multiLevelType w:val="hybridMultilevel"/>
    <w:tmpl w:val="F32ED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C44BE9"/>
    <w:multiLevelType w:val="hybridMultilevel"/>
    <w:tmpl w:val="409E4E7C"/>
    <w:lvl w:ilvl="0" w:tplc="817E4C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357E08"/>
    <w:multiLevelType w:val="hybridMultilevel"/>
    <w:tmpl w:val="883E341C"/>
    <w:lvl w:ilvl="0" w:tplc="9EF487B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873B2"/>
    <w:multiLevelType w:val="hybridMultilevel"/>
    <w:tmpl w:val="AE50DC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B3D6ED0"/>
    <w:multiLevelType w:val="multilevel"/>
    <w:tmpl w:val="E07A4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552DFE"/>
    <w:multiLevelType w:val="multilevel"/>
    <w:tmpl w:val="2A4E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F052A6"/>
    <w:multiLevelType w:val="hybridMultilevel"/>
    <w:tmpl w:val="8F38C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A3B07"/>
    <w:multiLevelType w:val="hybridMultilevel"/>
    <w:tmpl w:val="CCF2F488"/>
    <w:lvl w:ilvl="0" w:tplc="600AB8BE">
      <w:numFmt w:val="bullet"/>
      <w:lvlText w:val="•"/>
      <w:lvlJc w:val="left"/>
      <w:pPr>
        <w:ind w:left="72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F82D0F"/>
    <w:multiLevelType w:val="multilevel"/>
    <w:tmpl w:val="942CF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9D3F50"/>
    <w:multiLevelType w:val="hybridMultilevel"/>
    <w:tmpl w:val="261C56E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5AF77402"/>
    <w:multiLevelType w:val="hybridMultilevel"/>
    <w:tmpl w:val="9F46A9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FBC7622"/>
    <w:multiLevelType w:val="hybridMultilevel"/>
    <w:tmpl w:val="825C88AC"/>
    <w:lvl w:ilvl="0" w:tplc="600AB8BE">
      <w:numFmt w:val="bullet"/>
      <w:lvlText w:val="•"/>
      <w:lvlJc w:val="left"/>
      <w:pPr>
        <w:ind w:left="108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081004C"/>
    <w:multiLevelType w:val="hybridMultilevel"/>
    <w:tmpl w:val="B6DA6994"/>
    <w:lvl w:ilvl="0" w:tplc="7AA0AE20">
      <w:numFmt w:val="bullet"/>
      <w:lvlText w:val="•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0A177A"/>
    <w:multiLevelType w:val="hybridMultilevel"/>
    <w:tmpl w:val="A1362F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5233CCE"/>
    <w:multiLevelType w:val="hybridMultilevel"/>
    <w:tmpl w:val="FD5668BA"/>
    <w:lvl w:ilvl="0" w:tplc="A34C1FB0">
      <w:start w:val="6"/>
      <w:numFmt w:val="decimal"/>
      <w:lvlText w:val="%1."/>
      <w:lvlJc w:val="left"/>
      <w:pPr>
        <w:ind w:left="1440" w:hanging="36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5787A2C"/>
    <w:multiLevelType w:val="hybridMultilevel"/>
    <w:tmpl w:val="9CC605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8F22B0"/>
    <w:multiLevelType w:val="multilevel"/>
    <w:tmpl w:val="CA98C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9A5708"/>
    <w:multiLevelType w:val="hybridMultilevel"/>
    <w:tmpl w:val="30C2E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A20E55"/>
    <w:multiLevelType w:val="hybridMultilevel"/>
    <w:tmpl w:val="1AC2D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2B2183"/>
    <w:multiLevelType w:val="hybridMultilevel"/>
    <w:tmpl w:val="057E0B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7B76F6"/>
    <w:multiLevelType w:val="hybridMultilevel"/>
    <w:tmpl w:val="B19E9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8978DB"/>
    <w:multiLevelType w:val="multilevel"/>
    <w:tmpl w:val="DD72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eastAsia="GHEA Grapalat" w:cs="GHEA Grapalat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6"/>
  </w:num>
  <w:num w:numId="3">
    <w:abstractNumId w:val="12"/>
  </w:num>
  <w:num w:numId="4">
    <w:abstractNumId w:val="27"/>
  </w:num>
  <w:num w:numId="5">
    <w:abstractNumId w:val="15"/>
  </w:num>
  <w:num w:numId="6">
    <w:abstractNumId w:val="4"/>
  </w:num>
  <w:num w:numId="7">
    <w:abstractNumId w:val="10"/>
  </w:num>
  <w:num w:numId="8">
    <w:abstractNumId w:val="18"/>
  </w:num>
  <w:num w:numId="9">
    <w:abstractNumId w:val="19"/>
  </w:num>
  <w:num w:numId="10">
    <w:abstractNumId w:val="26"/>
  </w:num>
  <w:num w:numId="11">
    <w:abstractNumId w:val="22"/>
  </w:num>
  <w:num w:numId="12">
    <w:abstractNumId w:val="16"/>
  </w:num>
  <w:num w:numId="13">
    <w:abstractNumId w:val="28"/>
  </w:num>
  <w:num w:numId="14">
    <w:abstractNumId w:val="20"/>
  </w:num>
  <w:num w:numId="15">
    <w:abstractNumId w:val="21"/>
  </w:num>
  <w:num w:numId="16">
    <w:abstractNumId w:val="24"/>
  </w:num>
  <w:num w:numId="17">
    <w:abstractNumId w:val="3"/>
  </w:num>
  <w:num w:numId="18">
    <w:abstractNumId w:val="11"/>
  </w:num>
  <w:num w:numId="19">
    <w:abstractNumId w:val="9"/>
  </w:num>
  <w:num w:numId="20">
    <w:abstractNumId w:val="0"/>
  </w:num>
  <w:num w:numId="21">
    <w:abstractNumId w:val="5"/>
  </w:num>
  <w:num w:numId="22">
    <w:abstractNumId w:val="17"/>
  </w:num>
  <w:num w:numId="23">
    <w:abstractNumId w:val="7"/>
  </w:num>
  <w:num w:numId="24">
    <w:abstractNumId w:val="14"/>
  </w:num>
  <w:num w:numId="25">
    <w:abstractNumId w:val="2"/>
  </w:num>
  <w:num w:numId="26">
    <w:abstractNumId w:val="13"/>
  </w:num>
  <w:num w:numId="27">
    <w:abstractNumId w:val="25"/>
  </w:num>
  <w:num w:numId="28">
    <w:abstractNumId w:val="30"/>
  </w:num>
  <w:num w:numId="29">
    <w:abstractNumId w:val="8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376"/>
    <w:rsid w:val="00002EED"/>
    <w:rsid w:val="000039E6"/>
    <w:rsid w:val="000054B0"/>
    <w:rsid w:val="000245CF"/>
    <w:rsid w:val="00030615"/>
    <w:rsid w:val="00031949"/>
    <w:rsid w:val="00040E70"/>
    <w:rsid w:val="0005089D"/>
    <w:rsid w:val="0006296E"/>
    <w:rsid w:val="000671A3"/>
    <w:rsid w:val="00084EC9"/>
    <w:rsid w:val="000B19D1"/>
    <w:rsid w:val="000B3C2D"/>
    <w:rsid w:val="000B4FB7"/>
    <w:rsid w:val="000B6DC5"/>
    <w:rsid w:val="000C16A4"/>
    <w:rsid w:val="000C311B"/>
    <w:rsid w:val="000D31D9"/>
    <w:rsid w:val="000D52B2"/>
    <w:rsid w:val="000E1BB3"/>
    <w:rsid w:val="000E6AFA"/>
    <w:rsid w:val="000F053C"/>
    <w:rsid w:val="000F7067"/>
    <w:rsid w:val="000F7BD8"/>
    <w:rsid w:val="001008DD"/>
    <w:rsid w:val="0010303F"/>
    <w:rsid w:val="00114238"/>
    <w:rsid w:val="001333FF"/>
    <w:rsid w:val="00135AD1"/>
    <w:rsid w:val="001448B6"/>
    <w:rsid w:val="0014758E"/>
    <w:rsid w:val="00147668"/>
    <w:rsid w:val="00154755"/>
    <w:rsid w:val="0016794B"/>
    <w:rsid w:val="00173D40"/>
    <w:rsid w:val="00185903"/>
    <w:rsid w:val="00187764"/>
    <w:rsid w:val="001917B2"/>
    <w:rsid w:val="00193BF1"/>
    <w:rsid w:val="001A24C8"/>
    <w:rsid w:val="001A3CB0"/>
    <w:rsid w:val="001B6261"/>
    <w:rsid w:val="001D4508"/>
    <w:rsid w:val="001D4909"/>
    <w:rsid w:val="001D4D1B"/>
    <w:rsid w:val="001D4F5D"/>
    <w:rsid w:val="001D793D"/>
    <w:rsid w:val="001E0B01"/>
    <w:rsid w:val="001E71E5"/>
    <w:rsid w:val="001E72D6"/>
    <w:rsid w:val="001F098E"/>
    <w:rsid w:val="001F636F"/>
    <w:rsid w:val="001F6B59"/>
    <w:rsid w:val="001F7A42"/>
    <w:rsid w:val="0020261C"/>
    <w:rsid w:val="0021198D"/>
    <w:rsid w:val="00212FBB"/>
    <w:rsid w:val="00213973"/>
    <w:rsid w:val="00222335"/>
    <w:rsid w:val="00223642"/>
    <w:rsid w:val="00224C40"/>
    <w:rsid w:val="0024151A"/>
    <w:rsid w:val="00245032"/>
    <w:rsid w:val="00246AAB"/>
    <w:rsid w:val="00263641"/>
    <w:rsid w:val="00266F30"/>
    <w:rsid w:val="00273376"/>
    <w:rsid w:val="00277103"/>
    <w:rsid w:val="00282441"/>
    <w:rsid w:val="002C1D8F"/>
    <w:rsid w:val="002C4DF0"/>
    <w:rsid w:val="002D2E82"/>
    <w:rsid w:val="002D543C"/>
    <w:rsid w:val="002E7386"/>
    <w:rsid w:val="002F18AF"/>
    <w:rsid w:val="0030197F"/>
    <w:rsid w:val="0031124D"/>
    <w:rsid w:val="003148A9"/>
    <w:rsid w:val="003158C7"/>
    <w:rsid w:val="003221E5"/>
    <w:rsid w:val="00323DEE"/>
    <w:rsid w:val="00334D93"/>
    <w:rsid w:val="003443F1"/>
    <w:rsid w:val="00357334"/>
    <w:rsid w:val="003942E7"/>
    <w:rsid w:val="003A03A9"/>
    <w:rsid w:val="003B43B7"/>
    <w:rsid w:val="003D3ECC"/>
    <w:rsid w:val="003F1EA6"/>
    <w:rsid w:val="004142FA"/>
    <w:rsid w:val="00415E3C"/>
    <w:rsid w:val="0041682E"/>
    <w:rsid w:val="00425F69"/>
    <w:rsid w:val="004270F3"/>
    <w:rsid w:val="00430C90"/>
    <w:rsid w:val="00435118"/>
    <w:rsid w:val="0044503F"/>
    <w:rsid w:val="004465D6"/>
    <w:rsid w:val="00451616"/>
    <w:rsid w:val="00457A74"/>
    <w:rsid w:val="0048200B"/>
    <w:rsid w:val="004825A0"/>
    <w:rsid w:val="00487AAF"/>
    <w:rsid w:val="004A1980"/>
    <w:rsid w:val="004B60FA"/>
    <w:rsid w:val="004D1A0A"/>
    <w:rsid w:val="004D54F3"/>
    <w:rsid w:val="004D57D8"/>
    <w:rsid w:val="004D7BD5"/>
    <w:rsid w:val="004E7817"/>
    <w:rsid w:val="004F2C83"/>
    <w:rsid w:val="004F47F9"/>
    <w:rsid w:val="004F62EB"/>
    <w:rsid w:val="00503617"/>
    <w:rsid w:val="00505DE8"/>
    <w:rsid w:val="00553194"/>
    <w:rsid w:val="00553787"/>
    <w:rsid w:val="00553CD6"/>
    <w:rsid w:val="0056431D"/>
    <w:rsid w:val="00567809"/>
    <w:rsid w:val="0057323B"/>
    <w:rsid w:val="00575737"/>
    <w:rsid w:val="005816B1"/>
    <w:rsid w:val="0058490E"/>
    <w:rsid w:val="005874B4"/>
    <w:rsid w:val="005A0FBA"/>
    <w:rsid w:val="005B041E"/>
    <w:rsid w:val="005B421A"/>
    <w:rsid w:val="005B4D6A"/>
    <w:rsid w:val="005C6254"/>
    <w:rsid w:val="005E4A68"/>
    <w:rsid w:val="005E5D30"/>
    <w:rsid w:val="005F4EAA"/>
    <w:rsid w:val="00606FF2"/>
    <w:rsid w:val="00610958"/>
    <w:rsid w:val="00615945"/>
    <w:rsid w:val="00627DEB"/>
    <w:rsid w:val="00642931"/>
    <w:rsid w:val="006447ED"/>
    <w:rsid w:val="006526FA"/>
    <w:rsid w:val="0066756D"/>
    <w:rsid w:val="006757E1"/>
    <w:rsid w:val="00686BC7"/>
    <w:rsid w:val="006A07A6"/>
    <w:rsid w:val="006B2736"/>
    <w:rsid w:val="006C2653"/>
    <w:rsid w:val="006C5630"/>
    <w:rsid w:val="006F3CFD"/>
    <w:rsid w:val="00700D67"/>
    <w:rsid w:val="00701D3A"/>
    <w:rsid w:val="00704A75"/>
    <w:rsid w:val="0071265E"/>
    <w:rsid w:val="007168FA"/>
    <w:rsid w:val="0072406B"/>
    <w:rsid w:val="00733873"/>
    <w:rsid w:val="00734978"/>
    <w:rsid w:val="00734E6C"/>
    <w:rsid w:val="00754D47"/>
    <w:rsid w:val="007577C3"/>
    <w:rsid w:val="007750FD"/>
    <w:rsid w:val="007860E5"/>
    <w:rsid w:val="0078773E"/>
    <w:rsid w:val="007B1A1E"/>
    <w:rsid w:val="007B3548"/>
    <w:rsid w:val="007C1EFA"/>
    <w:rsid w:val="007C3815"/>
    <w:rsid w:val="007C7F41"/>
    <w:rsid w:val="007F70B4"/>
    <w:rsid w:val="00823F19"/>
    <w:rsid w:val="00825C60"/>
    <w:rsid w:val="0082616B"/>
    <w:rsid w:val="0083788C"/>
    <w:rsid w:val="00846F63"/>
    <w:rsid w:val="0087186C"/>
    <w:rsid w:val="00880AF1"/>
    <w:rsid w:val="008856E9"/>
    <w:rsid w:val="00887A57"/>
    <w:rsid w:val="0089543A"/>
    <w:rsid w:val="008B2304"/>
    <w:rsid w:val="008D48EB"/>
    <w:rsid w:val="008E0411"/>
    <w:rsid w:val="008E3031"/>
    <w:rsid w:val="00902123"/>
    <w:rsid w:val="00903770"/>
    <w:rsid w:val="00903D92"/>
    <w:rsid w:val="00914D67"/>
    <w:rsid w:val="009207FF"/>
    <w:rsid w:val="00955696"/>
    <w:rsid w:val="0099587F"/>
    <w:rsid w:val="009B0CDD"/>
    <w:rsid w:val="009B2919"/>
    <w:rsid w:val="009B4D8C"/>
    <w:rsid w:val="009B6440"/>
    <w:rsid w:val="009C5682"/>
    <w:rsid w:val="009E6B97"/>
    <w:rsid w:val="009F4FF4"/>
    <w:rsid w:val="00A015A9"/>
    <w:rsid w:val="00A168D2"/>
    <w:rsid w:val="00A32C09"/>
    <w:rsid w:val="00A346DF"/>
    <w:rsid w:val="00A55881"/>
    <w:rsid w:val="00A618DF"/>
    <w:rsid w:val="00A66D15"/>
    <w:rsid w:val="00A728D8"/>
    <w:rsid w:val="00A87E22"/>
    <w:rsid w:val="00A97C76"/>
    <w:rsid w:val="00AA6CE9"/>
    <w:rsid w:val="00AC30B3"/>
    <w:rsid w:val="00AC6413"/>
    <w:rsid w:val="00AD7585"/>
    <w:rsid w:val="00AE2488"/>
    <w:rsid w:val="00AE3287"/>
    <w:rsid w:val="00AE5F7F"/>
    <w:rsid w:val="00AF1E9C"/>
    <w:rsid w:val="00AF4767"/>
    <w:rsid w:val="00B11B71"/>
    <w:rsid w:val="00B23500"/>
    <w:rsid w:val="00B339C5"/>
    <w:rsid w:val="00B344F9"/>
    <w:rsid w:val="00B55D5B"/>
    <w:rsid w:val="00B650C4"/>
    <w:rsid w:val="00B70636"/>
    <w:rsid w:val="00B7734F"/>
    <w:rsid w:val="00B9130D"/>
    <w:rsid w:val="00BA0E6E"/>
    <w:rsid w:val="00BA3286"/>
    <w:rsid w:val="00BB0780"/>
    <w:rsid w:val="00BB4330"/>
    <w:rsid w:val="00BB567F"/>
    <w:rsid w:val="00BB750D"/>
    <w:rsid w:val="00BC0E43"/>
    <w:rsid w:val="00BC1FE4"/>
    <w:rsid w:val="00BC408D"/>
    <w:rsid w:val="00BC5BE7"/>
    <w:rsid w:val="00BC7258"/>
    <w:rsid w:val="00BF72B5"/>
    <w:rsid w:val="00C17210"/>
    <w:rsid w:val="00C26BE8"/>
    <w:rsid w:val="00C3644E"/>
    <w:rsid w:val="00C4149F"/>
    <w:rsid w:val="00C47E3A"/>
    <w:rsid w:val="00C515DC"/>
    <w:rsid w:val="00C52941"/>
    <w:rsid w:val="00C55DC8"/>
    <w:rsid w:val="00C56AA7"/>
    <w:rsid w:val="00C577D3"/>
    <w:rsid w:val="00C600CA"/>
    <w:rsid w:val="00C65875"/>
    <w:rsid w:val="00C8355A"/>
    <w:rsid w:val="00C91C11"/>
    <w:rsid w:val="00CA3376"/>
    <w:rsid w:val="00CC04EC"/>
    <w:rsid w:val="00CC20F2"/>
    <w:rsid w:val="00CC507D"/>
    <w:rsid w:val="00CD6F3C"/>
    <w:rsid w:val="00CE4C0D"/>
    <w:rsid w:val="00CF5794"/>
    <w:rsid w:val="00D0179D"/>
    <w:rsid w:val="00D076E1"/>
    <w:rsid w:val="00D21624"/>
    <w:rsid w:val="00D25A12"/>
    <w:rsid w:val="00D30AEE"/>
    <w:rsid w:val="00D3469F"/>
    <w:rsid w:val="00D36458"/>
    <w:rsid w:val="00D50599"/>
    <w:rsid w:val="00D55E3D"/>
    <w:rsid w:val="00D61B08"/>
    <w:rsid w:val="00D62C3E"/>
    <w:rsid w:val="00D67AF5"/>
    <w:rsid w:val="00D836B6"/>
    <w:rsid w:val="00D84290"/>
    <w:rsid w:val="00D924D3"/>
    <w:rsid w:val="00D925BF"/>
    <w:rsid w:val="00DA1A3F"/>
    <w:rsid w:val="00DA3C29"/>
    <w:rsid w:val="00DB60E1"/>
    <w:rsid w:val="00DC67E9"/>
    <w:rsid w:val="00DD7796"/>
    <w:rsid w:val="00DE1891"/>
    <w:rsid w:val="00DE2B95"/>
    <w:rsid w:val="00DE7837"/>
    <w:rsid w:val="00E026A7"/>
    <w:rsid w:val="00E06B86"/>
    <w:rsid w:val="00E1062F"/>
    <w:rsid w:val="00E12E38"/>
    <w:rsid w:val="00E1329D"/>
    <w:rsid w:val="00E270C9"/>
    <w:rsid w:val="00E368B8"/>
    <w:rsid w:val="00E36D00"/>
    <w:rsid w:val="00E412E3"/>
    <w:rsid w:val="00E4262F"/>
    <w:rsid w:val="00E44047"/>
    <w:rsid w:val="00E86A03"/>
    <w:rsid w:val="00EA2E26"/>
    <w:rsid w:val="00EB647D"/>
    <w:rsid w:val="00EC15E6"/>
    <w:rsid w:val="00EC7059"/>
    <w:rsid w:val="00EF7D01"/>
    <w:rsid w:val="00F01290"/>
    <w:rsid w:val="00F05AD1"/>
    <w:rsid w:val="00F102DF"/>
    <w:rsid w:val="00F126C1"/>
    <w:rsid w:val="00F22329"/>
    <w:rsid w:val="00F24BF7"/>
    <w:rsid w:val="00F31955"/>
    <w:rsid w:val="00F320DA"/>
    <w:rsid w:val="00F36EF9"/>
    <w:rsid w:val="00F53522"/>
    <w:rsid w:val="00F556EF"/>
    <w:rsid w:val="00F7223E"/>
    <w:rsid w:val="00F7776F"/>
    <w:rsid w:val="00F96A64"/>
    <w:rsid w:val="00FA2225"/>
    <w:rsid w:val="00FA310D"/>
    <w:rsid w:val="00FA3AF1"/>
    <w:rsid w:val="00FA585C"/>
    <w:rsid w:val="00FA75EA"/>
    <w:rsid w:val="00FC617F"/>
    <w:rsid w:val="00FD39AC"/>
    <w:rsid w:val="00FF148A"/>
    <w:rsid w:val="00FF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6C2C3"/>
  <w15:docId w15:val="{33644D02-AE16-4838-8A31-CE4786761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787"/>
  </w:style>
  <w:style w:type="paragraph" w:styleId="Heading3">
    <w:name w:val="heading 3"/>
    <w:basedOn w:val="Normal"/>
    <w:link w:val="Heading3Char"/>
    <w:autoRedefine/>
    <w:qFormat/>
    <w:rsid w:val="00193BF1"/>
    <w:pPr>
      <w:spacing w:before="100" w:beforeAutospacing="1" w:after="100" w:afterAutospacing="1" w:line="240" w:lineRule="auto"/>
      <w:outlineLvl w:val="2"/>
    </w:pPr>
    <w:rPr>
      <w:rFonts w:ascii="GHEA Grapalat" w:eastAsia="Times New Roman" w:hAnsi="GHEA Grapalat" w:cs="Times New Roman"/>
      <w:b/>
      <w:bCs/>
      <w:sz w:val="24"/>
      <w:szCs w:val="27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7D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93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193BF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193BF1"/>
    <w:rPr>
      <w:rFonts w:ascii="GHEA Grapalat" w:eastAsia="Times New Roman" w:hAnsi="GHEA Grapalat" w:cs="Times New Roman"/>
      <w:b/>
      <w:bCs/>
      <w:sz w:val="24"/>
      <w:szCs w:val="27"/>
      <w:lang w:val="ru-RU" w:eastAsia="ru-RU"/>
    </w:rPr>
  </w:style>
  <w:style w:type="paragraph" w:styleId="FootnoteText">
    <w:name w:val="footnote text"/>
    <w:aliases w:val="single space,FOOTNOTES,fn,ADB,footnote text Char,fn Char,ADB Char,single space Char Char,ft,Footnote Text WBR,WBR,footnote text,Testo nota a piè di pagina Carattere,Footnote text,paragraph,Paragraph Footnote,f,Geneva 9,Font: Geneva 9"/>
    <w:basedOn w:val="Normal"/>
    <w:link w:val="FootnoteTextChar"/>
    <w:uiPriority w:val="99"/>
    <w:unhideWhenUsed/>
    <w:qFormat/>
    <w:rsid w:val="00193BF1"/>
    <w:pPr>
      <w:spacing w:after="0" w:line="240" w:lineRule="auto"/>
    </w:pPr>
    <w:rPr>
      <w:sz w:val="20"/>
      <w:szCs w:val="20"/>
      <w:lang w:val="ru-RU"/>
    </w:rPr>
  </w:style>
  <w:style w:type="character" w:customStyle="1" w:styleId="FootnoteTextChar">
    <w:name w:val="Footnote Text Char"/>
    <w:aliases w:val="single space Char,FOOTNOTES Char,fn Char1,ADB Char1,footnote text Char Char,fn Char Char,ADB Char Char,single space Char Char Char,ft Char,Footnote Text WBR Char,WBR Char,footnote text Char1,Testo nota a piè di pagina Carattere Char"/>
    <w:basedOn w:val="DefaultParagraphFont"/>
    <w:link w:val="FootnoteText"/>
    <w:uiPriority w:val="99"/>
    <w:rsid w:val="00193BF1"/>
    <w:rPr>
      <w:sz w:val="20"/>
      <w:szCs w:val="20"/>
      <w:lang w:val="ru-RU"/>
    </w:rPr>
  </w:style>
  <w:style w:type="character" w:styleId="FootnoteReference">
    <w:name w:val="footnote reference"/>
    <w:aliases w:val="ftref,fr,Footnote Reference Number,Footnote Reference_LVL6,Footnote Reference_LVL61,Footnote Reference_LVL62,Footnote Reference_LVL63,Footnote Reference_LVL64,Знак сноски-FN,16 Point,Superscript 6 Point,Footnote Reference Superscript"/>
    <w:basedOn w:val="DefaultParagraphFont"/>
    <w:link w:val="denotaalpie"/>
    <w:uiPriority w:val="99"/>
    <w:unhideWhenUsed/>
    <w:rsid w:val="00193BF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87A5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7A5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D4F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4F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4F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4F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4F5D"/>
    <w:rPr>
      <w:b/>
      <w:bCs/>
      <w:sz w:val="20"/>
      <w:szCs w:val="20"/>
    </w:rPr>
  </w:style>
  <w:style w:type="paragraph" w:customStyle="1" w:styleId="denotaalpie">
    <w:name w:val="de nota al pie"/>
    <w:aliases w:val="Ref,FnR-ANZDEC,(NECG) Footnote Reference,Footnote Ref in FtNote,SUPERS,Fußnotenzeichen DISS,Footnote,Footnote symbol,Char1 Char Char Char Char"/>
    <w:basedOn w:val="Normal"/>
    <w:link w:val="FootnoteReference"/>
    <w:uiPriority w:val="99"/>
    <w:rsid w:val="00CC04EC"/>
    <w:pPr>
      <w:spacing w:line="240" w:lineRule="exact"/>
    </w:pPr>
    <w:rPr>
      <w:vertAlign w:val="superscript"/>
    </w:rPr>
  </w:style>
  <w:style w:type="paragraph" w:customStyle="1" w:styleId="mechtex">
    <w:name w:val="mechtex"/>
    <w:basedOn w:val="Normal"/>
    <w:link w:val="mechtexChar"/>
    <w:uiPriority w:val="99"/>
    <w:rsid w:val="00D21624"/>
    <w:pPr>
      <w:spacing w:after="0" w:line="240" w:lineRule="auto"/>
      <w:jc w:val="center"/>
    </w:pPr>
    <w:rPr>
      <w:rFonts w:ascii="Arial Armenian" w:eastAsia="Calibri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uiPriority w:val="99"/>
    <w:locked/>
    <w:rsid w:val="00D21624"/>
    <w:rPr>
      <w:rFonts w:ascii="Arial Armenian" w:eastAsia="Calibri" w:hAnsi="Arial Armenian" w:cs="Times New Roman"/>
      <w:sz w:val="20"/>
      <w:szCs w:val="20"/>
      <w:lang w:eastAsia="ru-RU"/>
    </w:rPr>
  </w:style>
  <w:style w:type="paragraph" w:styleId="TOC2">
    <w:name w:val="toc 2"/>
    <w:basedOn w:val="Normal"/>
    <w:next w:val="Normal"/>
    <w:autoRedefine/>
    <w:uiPriority w:val="39"/>
    <w:unhideWhenUsed/>
    <w:rsid w:val="00D84290"/>
    <w:pPr>
      <w:spacing w:after="100" w:line="276" w:lineRule="auto"/>
      <w:ind w:left="220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6C2653"/>
  </w:style>
  <w:style w:type="paragraph" w:styleId="Header">
    <w:name w:val="header"/>
    <w:basedOn w:val="Normal"/>
    <w:link w:val="HeaderChar"/>
    <w:uiPriority w:val="99"/>
    <w:unhideWhenUsed/>
    <w:rsid w:val="001D4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508"/>
  </w:style>
  <w:style w:type="paragraph" w:styleId="Footer">
    <w:name w:val="footer"/>
    <w:basedOn w:val="Normal"/>
    <w:link w:val="FooterChar"/>
    <w:uiPriority w:val="99"/>
    <w:unhideWhenUsed/>
    <w:rsid w:val="001D4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508"/>
  </w:style>
  <w:style w:type="character" w:styleId="Strong">
    <w:name w:val="Strong"/>
    <w:basedOn w:val="DefaultParagraphFont"/>
    <w:uiPriority w:val="22"/>
    <w:qFormat/>
    <w:rsid w:val="00E12E38"/>
    <w:rPr>
      <w:b/>
      <w:bCs/>
    </w:rPr>
  </w:style>
  <w:style w:type="paragraph" w:styleId="Revision">
    <w:name w:val="Revision"/>
    <w:hidden/>
    <w:uiPriority w:val="99"/>
    <w:semiHidden/>
    <w:rsid w:val="002C4DF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047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7D01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fa.am/filemanager/eu/CEPA_ARM_1.pdf" TargetMode="External"/><Relationship Id="rId2" Type="http://schemas.openxmlformats.org/officeDocument/2006/relationships/hyperlink" Target="https://www.gov.am/files/docs/1322.pdf" TargetMode="External"/><Relationship Id="rId1" Type="http://schemas.openxmlformats.org/officeDocument/2006/relationships/hyperlink" Target="https://escs.am/am/news/55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0F85E-36DF-480B-92D2-D9416EA72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3366</Words>
  <Characters>19189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Sargsyan, Nora GIZ AM</dc:creator>
  <cp:keywords>https:/mul2-edu.gov.am/tasks/1997583/oneclick?token=71627e6b882dbb9ea827ac23e9fb14d4</cp:keywords>
  <dc:description/>
  <cp:lastModifiedBy>Sedrak Simonyan</cp:lastModifiedBy>
  <cp:revision>2</cp:revision>
  <dcterms:created xsi:type="dcterms:W3CDTF">2026-04-15T10:33:00Z</dcterms:created>
  <dcterms:modified xsi:type="dcterms:W3CDTF">2026-04-15T10:33:00Z</dcterms:modified>
</cp:coreProperties>
</file>