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661" w:rsidRDefault="000A166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661" w:rsidRDefault="000A1661" w:rsidP="00A71CED">
      <w:pPr>
        <w:jc w:val="center"/>
      </w:pPr>
    </w:p>
    <w:p w:rsidR="000A1661" w:rsidRDefault="000A166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A1661" w:rsidRDefault="000A1661" w:rsidP="00A71CED">
      <w:pPr>
        <w:pStyle w:val="mechtex"/>
        <w:rPr>
          <w:rFonts w:ascii="GHEA Mariam" w:hAnsi="GHEA Mariam"/>
          <w:b/>
        </w:rPr>
      </w:pPr>
    </w:p>
    <w:p w:rsidR="000A1661" w:rsidRDefault="000A166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A1661" w:rsidRPr="008E1B5A" w:rsidRDefault="000A1661" w:rsidP="00A71CED">
      <w:pPr>
        <w:jc w:val="center"/>
        <w:rPr>
          <w:rFonts w:ascii="GHEA Mariam" w:hAnsi="GHEA Mariam"/>
          <w:sz w:val="24"/>
          <w:szCs w:val="24"/>
        </w:rPr>
      </w:pPr>
    </w:p>
    <w:p w:rsidR="000A1661" w:rsidRPr="00691610" w:rsidRDefault="000A1661" w:rsidP="00A71CED">
      <w:pPr>
        <w:jc w:val="center"/>
        <w:rPr>
          <w:rFonts w:ascii="GHEA Mariam" w:hAnsi="GHEA Mariam"/>
          <w:sz w:val="12"/>
          <w:szCs w:val="24"/>
        </w:rPr>
      </w:pPr>
    </w:p>
    <w:p w:rsidR="000A1661" w:rsidRPr="008E1B5A" w:rsidRDefault="000A1661" w:rsidP="00A71CED">
      <w:pPr>
        <w:jc w:val="center"/>
        <w:rPr>
          <w:rFonts w:ascii="GHEA Mariam" w:hAnsi="GHEA Mariam"/>
          <w:sz w:val="24"/>
          <w:szCs w:val="24"/>
        </w:rPr>
      </w:pPr>
    </w:p>
    <w:p w:rsidR="000A1661" w:rsidRPr="000A1661" w:rsidRDefault="000A166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1C59A7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A1661" w:rsidRDefault="000A166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A1661" w:rsidRDefault="000A166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A1661" w:rsidRDefault="000A166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A1661" w:rsidRDefault="000A1661" w:rsidP="000A1661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0A1661">
        <w:rPr>
          <w:rFonts w:ascii="GHEA Mariam" w:hAnsi="GHEA Mariam" w:cs="Sylfaen"/>
          <w:sz w:val="24"/>
          <w:shd w:val="clear" w:color="auto" w:fill="FFFFFF"/>
          <w:lang w:val="hy-AM"/>
        </w:rPr>
        <w:t>ՀԱՆՐԱԿԱՑԱՐԱՆԱՅԻՆ</w:t>
      </w:r>
      <w:r w:rsidRPr="000A166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A1661">
        <w:rPr>
          <w:rFonts w:ascii="GHEA Mariam" w:hAnsi="GHEA Mariam" w:cs="Sylfaen"/>
          <w:sz w:val="24"/>
          <w:shd w:val="clear" w:color="auto" w:fill="FFFFFF"/>
          <w:lang w:val="hy-AM"/>
        </w:rPr>
        <w:t>ԲՆԱԿԱՐԱՆԱՅԻՆ</w:t>
      </w:r>
      <w:r w:rsidRPr="000A166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A1661">
        <w:rPr>
          <w:rFonts w:ascii="GHEA Mariam" w:hAnsi="GHEA Mariam" w:cs="Sylfaen"/>
          <w:sz w:val="24"/>
          <w:shd w:val="clear" w:color="auto" w:fill="FFFFFF"/>
          <w:lang w:val="hy-AM"/>
        </w:rPr>
        <w:t>ՖՈՆԴԻ</w:t>
      </w:r>
      <w:r w:rsidRPr="000A166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A1661">
        <w:rPr>
          <w:rFonts w:ascii="GHEA Mariam" w:hAnsi="GHEA Mariam" w:cs="Sylfaen"/>
          <w:sz w:val="24"/>
          <w:shd w:val="clear" w:color="auto" w:fill="FFFFFF"/>
          <w:lang w:val="hy-AM"/>
        </w:rPr>
        <w:t>ՍԵՓԱԿԱՆԱՇՆՈՐՀՄԱՆ</w:t>
      </w:r>
      <w:r w:rsidRPr="000A166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A1661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0A1661" w:rsidRPr="000A1661" w:rsidRDefault="000A166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A1661" w:rsidRDefault="000A1661" w:rsidP="000A1661">
      <w:pPr>
        <w:pStyle w:val="mechtex"/>
        <w:rPr>
          <w:rFonts w:ascii="Sylfaen" w:hAnsi="Sylfaen" w:cs="Calibri"/>
          <w:sz w:val="24"/>
          <w:lang w:val="hy-AM"/>
        </w:rPr>
      </w:pPr>
    </w:p>
    <w:p w:rsidR="000A1661" w:rsidRPr="000A1661" w:rsidRDefault="000A1661" w:rsidP="000A1661">
      <w:pPr>
        <w:pStyle w:val="mechtex"/>
        <w:rPr>
          <w:rFonts w:ascii="GHEA Mariam" w:hAnsi="GHEA Mariam"/>
          <w:sz w:val="24"/>
          <w:lang w:val="hy-AM"/>
        </w:rPr>
      </w:pPr>
      <w:r w:rsidRPr="000A1661">
        <w:rPr>
          <w:rFonts w:ascii="Calibri" w:hAnsi="Calibri" w:cs="Calibri"/>
          <w:sz w:val="24"/>
          <w:lang w:val="hy-AM"/>
        </w:rPr>
        <w:t> </w:t>
      </w:r>
    </w:p>
    <w:p w:rsidR="000A1661" w:rsidRPr="000A1661" w:rsidRDefault="000A1661" w:rsidP="000A166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Հիմք ընդունելով Հայաստանի Հանրապետության քաղաքացիական օրենսգրքի 594-րդ հոդվածը և Հայաստանի Հանրապետության կառավարության 2024 թվականի դեկտեմբերի 19-ի N 2037-Ն որոշման 4-րդ կետի և N 3 հավելվածի 2-րդ կետի 3-րդ ենթակետը՝ </w:t>
      </w:r>
      <w:r w:rsidRPr="000A166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A1661">
        <w:rPr>
          <w:rFonts w:ascii="GHEA Mariam" w:hAnsi="GHEA Mariam" w:cs="Sylfaen"/>
          <w:sz w:val="24"/>
          <w:szCs w:val="22"/>
          <w:lang w:val="de-DE"/>
        </w:rPr>
        <w:t>ո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ր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ո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շ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ու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A1661">
        <w:rPr>
          <w:rFonts w:ascii="GHEA Mariam" w:hAnsi="GHEA Mariam" w:cs="Sylfaen"/>
          <w:sz w:val="24"/>
          <w:szCs w:val="22"/>
          <w:lang w:val="de-DE"/>
        </w:rPr>
        <w:t>մ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A1661">
        <w:rPr>
          <w:rFonts w:ascii="GHEA Mariam" w:hAnsi="GHEA Mariam" w:cs="Sylfaen"/>
          <w:sz w:val="24"/>
          <w:szCs w:val="22"/>
          <w:lang w:val="de-DE"/>
        </w:rPr>
        <w:t>է</w:t>
      </w:r>
      <w:r w:rsidRPr="000A166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A1661" w:rsidRPr="000A1661" w:rsidRDefault="000A1661" w:rsidP="000A1661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0A1661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1</w:t>
      </w:r>
      <w:r w:rsidRPr="000A1661">
        <w:rPr>
          <w:rFonts w:ascii="MS Mincho" w:eastAsia="MS Mincho" w:hAnsi="MS Mincho" w:cs="MS Mincho" w:hint="eastAsia"/>
          <w:color w:val="333333"/>
          <w:spacing w:val="-8"/>
          <w:sz w:val="24"/>
          <w:szCs w:val="24"/>
          <w:lang w:val="hy-AM"/>
        </w:rPr>
        <w:t>․</w:t>
      </w:r>
      <w:r w:rsidRPr="000A1661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Հայաստանի Հանրապետության տարածքային կառավարման և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ենթակա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ռուցվածքների նախարարության պետական գույքի կառավարման կոմիտեի հաշվեկշռում հաշվառված՝ Հայաստանի Հանրապետության </w:t>
      </w:r>
      <w:r w:rsidRPr="000A1661">
        <w:rPr>
          <w:rFonts w:ascii="GHEA Mariam" w:hAnsi="GHEA Mariam" w:cs="Arial"/>
          <w:sz w:val="24"/>
          <w:szCs w:val="24"/>
          <w:lang w:val="hy-AM"/>
        </w:rPr>
        <w:t>քաղ</w:t>
      </w:r>
      <w:r w:rsidR="00FB6A6A" w:rsidRPr="00FB6A6A">
        <w:rPr>
          <w:rFonts w:ascii="GHEA Mariam" w:hAnsi="GHEA Mariam" w:cs="Arial"/>
          <w:sz w:val="24"/>
          <w:szCs w:val="24"/>
          <w:lang w:val="de-DE"/>
        </w:rPr>
        <w:t>.</w:t>
      </w:r>
      <w:r w:rsidRPr="000A1661">
        <w:rPr>
          <w:rFonts w:ascii="GHEA Mariam" w:hAnsi="GHEA Mariam" w:cs="Arial"/>
          <w:sz w:val="24"/>
          <w:szCs w:val="24"/>
          <w:lang w:val="hy-AM"/>
        </w:rPr>
        <w:t xml:space="preserve"> Երևան, Շիրակի </w:t>
      </w:r>
      <w:r w:rsidRPr="00FB6A6A">
        <w:rPr>
          <w:rFonts w:ascii="GHEA Mariam" w:hAnsi="GHEA Mariam" w:cs="Arial"/>
          <w:spacing w:val="-8"/>
          <w:sz w:val="24"/>
          <w:szCs w:val="24"/>
          <w:lang w:val="hy-AM"/>
        </w:rPr>
        <w:t>փողոց 2/32, քաղ</w:t>
      </w:r>
      <w:r w:rsidR="00FB6A6A" w:rsidRPr="00FB6A6A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Pr="00FB6A6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Երևան,</w:t>
      </w:r>
      <w:r w:rsidRPr="00FB6A6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FB6A6A">
        <w:rPr>
          <w:rFonts w:ascii="GHEA Mariam" w:hAnsi="GHEA Mariam" w:cs="Arial"/>
          <w:spacing w:val="-8"/>
          <w:sz w:val="24"/>
          <w:szCs w:val="24"/>
          <w:lang w:val="hy-AM"/>
        </w:rPr>
        <w:t>Մոլդովական փողոց 29/1, Կոտայքի մարզ, քաղ</w:t>
      </w:r>
      <w:r w:rsidR="00FB6A6A" w:rsidRPr="00FB6A6A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Pr="000A1661">
        <w:rPr>
          <w:rFonts w:ascii="GHEA Mariam" w:hAnsi="GHEA Mariam" w:cs="Arial"/>
          <w:sz w:val="24"/>
          <w:szCs w:val="24"/>
          <w:lang w:val="hy-AM"/>
        </w:rPr>
        <w:t xml:space="preserve"> Աբովյան, </w:t>
      </w:r>
      <w:r w:rsidRPr="00FB6A6A">
        <w:rPr>
          <w:rFonts w:ascii="GHEA Mariam" w:hAnsi="GHEA Mariam" w:cs="Arial"/>
          <w:spacing w:val="-8"/>
          <w:sz w:val="24"/>
          <w:szCs w:val="24"/>
          <w:lang w:val="hy-AM"/>
        </w:rPr>
        <w:t>Ուսանողական թաղամաս 4 (ճարտարագիտական քոլեջի հանրակացարան)</w:t>
      </w:r>
      <w:r w:rsidRPr="000A166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շենքեր </w:t>
      </w:r>
      <w:r w:rsidRPr="00FB6A6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հասցեներում բնակվող քաղաքացիներին համաձայն Հայաստանի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Հանրապետու</w:t>
      </w:r>
      <w:r w:rsidR="00FB6A6A"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թյան կառավարության 2024 թվականի դեկտեմբերի 19-ի N 2037-Ն որոշման սեփականաշնորհել իրենց կողմից զբաղեցված բնակելի տարածքները` համաձայն </w:t>
      </w:r>
      <w:r w:rsidRPr="00FB6A6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հավելվածի, համապատասխանաբար սեփականության իրավունքով և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ընդհանուր </w:t>
      </w:r>
      <w:r w:rsidRPr="00FB6A6A">
        <w:rPr>
          <w:rFonts w:ascii="GHEA Mariam" w:hAnsi="GHEA Mariam" w:cs="Arial Unicode"/>
          <w:spacing w:val="-8"/>
          <w:sz w:val="24"/>
          <w:szCs w:val="24"/>
          <w:lang w:val="hy-AM"/>
        </w:rPr>
        <w:lastRenderedPageBreak/>
        <w:t xml:space="preserve">համատեղ </w:t>
      </w:r>
      <w:r w:rsidRPr="00FB6A6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սեփականության իրավունքով՝ հավասար բաժիններով, հողամասը՝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ընդհա</w:t>
      </w:r>
      <w:r w:rsidR="00FB6A6A"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FB6A6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նուր բաժնային սեփականության իրավունքով՝ համապատասխան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բաժնեմասերով:</w:t>
      </w:r>
    </w:p>
    <w:p w:rsidR="000A1661" w:rsidRPr="000A1661" w:rsidRDefault="000A1661" w:rsidP="000A1661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կառուցվածքների նախարարության պետական գույքի կառավարման կոմիտեի նախագահին՝ սույն որոշումն ուժի մեջ մտնելուց և սահմանված կարգի համաձայն՝ սեփականաշնորհմամբ տրամադրվող բնակելի տարածքները, որպես առանձին գույքային միավոր անհրաժեշտության դեպքում առանձնացնելուց և Հայաստանի </w:t>
      </w:r>
      <w:r w:rsidRPr="000A1661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Հանրապետության օրենսդրությամբ սահմանված կարգով կազմված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հատակագիծը (ցանկով նշված մակերեսների տարբերություններ առաջանալու դեպքում՝ հիմք ընդունել նշված հասցեների սահմանված կարգով գրանցված համապատասխան </w:t>
      </w:r>
      <w:r w:rsidRPr="000A1661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վկայականի հատակագծի մակերեսը՝ մինչև 3% թույլատրելի շեղումով)</w:t>
      </w:r>
      <w:r w:rsidRPr="000A1661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հավելվածում նշված բնակիչների կողմից ներկայացվելուց հետո, վերջիններիս հետ մեկ տարվա ընթացքում կնքել նվիրատվության պայմանագրեր՝ դրանցում նախատեսելով,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:rsidR="000A1661" w:rsidRPr="000A1661" w:rsidRDefault="000A166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A1661" w:rsidRPr="00B45A61" w:rsidRDefault="000A166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A1661" w:rsidRPr="00B45A61" w:rsidRDefault="000A166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A1661" w:rsidRPr="000F4671" w:rsidRDefault="000A166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A1661" w:rsidRPr="000F4671" w:rsidRDefault="000A166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A1661" w:rsidRPr="000F4671" w:rsidRDefault="000A166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A1661" w:rsidRPr="000F4671" w:rsidRDefault="000A166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A1661" w:rsidRPr="000F4671" w:rsidRDefault="000A166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16CC" w:rsidRPr="00F216CC" w:rsidRDefault="000A1661" w:rsidP="000A166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F216CC" w:rsidRPr="00F216CC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216CC" w:rsidRPr="00263E3F" w:rsidRDefault="00F216C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F216CC" w:rsidRPr="000F4671" w:rsidRDefault="00F216C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216CC" w:rsidRPr="000F4671" w:rsidRDefault="00F216C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066ED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1C59A7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216CC" w:rsidRPr="00B45A61" w:rsidRDefault="00F216CC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216CC" w:rsidRPr="000F4671" w:rsidRDefault="00F216C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C13C1" w:rsidRDefault="007C13C1" w:rsidP="00F216CC">
      <w:pPr>
        <w:pStyle w:val="mechtex"/>
        <w:rPr>
          <w:rFonts w:ascii="GHEA Mariam" w:hAnsi="GHEA Mariam" w:cs="Sylfaen"/>
          <w:sz w:val="24"/>
          <w:lang w:val="fr-FR"/>
        </w:rPr>
      </w:pPr>
    </w:p>
    <w:p w:rsidR="00F216CC" w:rsidRPr="00FB6A6A" w:rsidRDefault="00F216CC" w:rsidP="00F216CC">
      <w:pPr>
        <w:pStyle w:val="mechtex"/>
        <w:rPr>
          <w:rFonts w:ascii="GHEA Mariam" w:hAnsi="GHEA Mariam" w:cs="Sylfaen"/>
          <w:sz w:val="24"/>
          <w:lang w:val="fr-FR"/>
        </w:rPr>
      </w:pPr>
      <w:r w:rsidRPr="00F216CC">
        <w:rPr>
          <w:rFonts w:ascii="GHEA Mariam" w:hAnsi="GHEA Mariam" w:cs="Sylfaen"/>
          <w:sz w:val="24"/>
          <w:lang w:val="fr-FR"/>
        </w:rPr>
        <w:t>Ց</w:t>
      </w:r>
      <w:r w:rsidRPr="00F216CC">
        <w:rPr>
          <w:rFonts w:ascii="GHEA Mariam" w:hAnsi="GHEA Mariam"/>
          <w:sz w:val="24"/>
          <w:lang w:val="fr-FR"/>
        </w:rPr>
        <w:t xml:space="preserve"> </w:t>
      </w:r>
      <w:r w:rsidRPr="00F216CC">
        <w:rPr>
          <w:rFonts w:ascii="GHEA Mariam" w:hAnsi="GHEA Mariam" w:cs="Sylfaen"/>
          <w:sz w:val="24"/>
          <w:lang w:val="fr-FR"/>
        </w:rPr>
        <w:t>Ա</w:t>
      </w:r>
      <w:r w:rsidRPr="00F216CC">
        <w:rPr>
          <w:rFonts w:ascii="GHEA Mariam" w:hAnsi="GHEA Mariam"/>
          <w:sz w:val="24"/>
          <w:lang w:val="fr-FR"/>
        </w:rPr>
        <w:t xml:space="preserve"> </w:t>
      </w:r>
      <w:r w:rsidRPr="00F216CC">
        <w:rPr>
          <w:rFonts w:ascii="GHEA Mariam" w:hAnsi="GHEA Mariam" w:cs="Sylfaen"/>
          <w:sz w:val="24"/>
          <w:lang w:val="fr-FR"/>
        </w:rPr>
        <w:t>Ն</w:t>
      </w:r>
      <w:r w:rsidRPr="00F216CC">
        <w:rPr>
          <w:rFonts w:ascii="GHEA Mariam" w:hAnsi="GHEA Mariam"/>
          <w:sz w:val="24"/>
          <w:lang w:val="fr-FR"/>
        </w:rPr>
        <w:t xml:space="preserve"> </w:t>
      </w:r>
      <w:r w:rsidRPr="00F216CC">
        <w:rPr>
          <w:rFonts w:ascii="GHEA Mariam" w:hAnsi="GHEA Mariam" w:cs="Sylfaen"/>
          <w:sz w:val="24"/>
          <w:lang w:val="fr-FR"/>
        </w:rPr>
        <w:t>Կ</w:t>
      </w:r>
      <w:r w:rsidRPr="00FB6A6A">
        <w:rPr>
          <w:rFonts w:ascii="GHEA Mariam" w:hAnsi="GHEA Mariam" w:cs="Sylfaen"/>
          <w:sz w:val="24"/>
          <w:lang w:val="fr-FR"/>
        </w:rPr>
        <w:t xml:space="preserve"> </w:t>
      </w:r>
    </w:p>
    <w:p w:rsidR="00F216CC" w:rsidRPr="00FB6A6A" w:rsidRDefault="00F216CC" w:rsidP="00F216CC">
      <w:pPr>
        <w:pStyle w:val="mechtex"/>
        <w:rPr>
          <w:rFonts w:ascii="GHEA Mariam" w:hAnsi="GHEA Mariam"/>
          <w:sz w:val="24"/>
          <w:lang w:val="fr-FR"/>
        </w:rPr>
      </w:pPr>
    </w:p>
    <w:p w:rsidR="00F216CC" w:rsidRPr="00FB6A6A" w:rsidRDefault="00F216CC" w:rsidP="00F216CC">
      <w:pPr>
        <w:pStyle w:val="mechtex"/>
        <w:rPr>
          <w:rFonts w:ascii="GHEA Mariam" w:hAnsi="GHEA Mariam" w:cs="Sylfaen"/>
          <w:bCs/>
          <w:color w:val="000000"/>
          <w:sz w:val="24"/>
          <w:shd w:val="clear" w:color="auto" w:fill="FFFFFF"/>
          <w:lang w:val="fr-FR"/>
        </w:rPr>
      </w:pP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ՀԱՆՐԱԿԱՑԱՐԱՆԱՅԻՆ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ԲՆԱԿԱՐԱՆԱՅԻՆ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ՖՈՆԴԻ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ՍԵՓԱԿԱՆԱՇՆՈՐՀՄԱՆ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ԵՆԹԱԿԱ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ԲՆԱԿԵԼԻ</w:t>
      </w:r>
      <w:r w:rsidRPr="00F216CC">
        <w:rPr>
          <w:rFonts w:ascii="GHEA Mariam" w:hAnsi="GHEA Mariam"/>
          <w:bCs/>
          <w:color w:val="000000"/>
          <w:sz w:val="24"/>
          <w:shd w:val="clear" w:color="auto" w:fill="FFFFFF"/>
          <w:lang w:val="af-ZA"/>
        </w:rPr>
        <w:t xml:space="preserve"> </w:t>
      </w:r>
      <w:r w:rsidRPr="00F216CC">
        <w:rPr>
          <w:rFonts w:ascii="GHEA Mariam" w:hAnsi="GHEA Mariam" w:cs="Sylfaen"/>
          <w:bCs/>
          <w:color w:val="000000"/>
          <w:sz w:val="24"/>
          <w:shd w:val="clear" w:color="auto" w:fill="FFFFFF"/>
        </w:rPr>
        <w:t>ՏԱՐԱԾՔՆԵՐԻ</w:t>
      </w:r>
    </w:p>
    <w:p w:rsidR="00F216CC" w:rsidRPr="00FB6A6A" w:rsidRDefault="00F216CC" w:rsidP="00F216CC">
      <w:pPr>
        <w:pStyle w:val="mechtex"/>
        <w:rPr>
          <w:rFonts w:ascii="GHEA Mariam" w:hAnsi="GHEA Mariam" w:cs="Sylfaen"/>
          <w:bCs/>
          <w:color w:val="000000"/>
          <w:sz w:val="40"/>
          <w:shd w:val="clear" w:color="auto" w:fill="FFFFFF"/>
          <w:lang w:val="fr-FR"/>
        </w:rPr>
      </w:pPr>
    </w:p>
    <w:tbl>
      <w:tblPr>
        <w:tblpPr w:leftFromText="180" w:rightFromText="180" w:bottomFromText="200" w:vertAnchor="text" w:tblpX="-671" w:tblpY="1"/>
        <w:tblOverlap w:val="never"/>
        <w:tblW w:w="16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880"/>
        <w:gridCol w:w="2610"/>
        <w:gridCol w:w="2250"/>
        <w:gridCol w:w="1350"/>
        <w:gridCol w:w="1530"/>
        <w:gridCol w:w="2340"/>
        <w:gridCol w:w="2520"/>
      </w:tblGrid>
      <w:tr w:rsidR="007C13C1" w:rsidRPr="007C13C1" w:rsidTr="00956A3B">
        <w:trPr>
          <w:trHeight w:val="2961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7C13C1" w:rsidRDefault="007C13C1" w:rsidP="007C13C1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7C13C1">
              <w:rPr>
                <w:rFonts w:ascii="GHEA Mariam" w:hAnsi="GHEA Mariam"/>
                <w:szCs w:val="22"/>
              </w:rPr>
              <w:t>NN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FB6A6A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Ազգանուն</w:t>
            </w:r>
            <w:r w:rsidR="00FB6A6A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, անուն</w:t>
            </w:r>
            <w:r w:rsidR="00FB6A6A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հայրանունը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ind w:left="71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Անձնագրային տվյալները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Սեփականաշնորհ-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br/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 xml:space="preserve">ման ենթակա 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 xml:space="preserve">բնակելի տարածքների 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 xml:space="preserve"> գտնվելու վայրը, սենյակների թիվը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Բ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 xml:space="preserve">նակելի տարածքի  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 xml:space="preserve">մակերեսը 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(քառ.</w:t>
            </w:r>
            <w:r w:rsidR="00956A3B" w:rsidRPr="00956A3B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մ)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</w:p>
          <w:p w:rsid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 xml:space="preserve">Զբաղեցրած բնակելի տարածքի  սկզբնական արժեքը </w:t>
            </w:r>
          </w:p>
          <w:p w:rsidR="007C13C1" w:rsidRPr="00FB6A6A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Pr="00FB6A6A">
              <w:rPr>
                <w:rFonts w:ascii="GHEA Mariam" w:hAnsi="GHEA Mariam"/>
                <w:sz w:val="22"/>
                <w:szCs w:val="22"/>
                <w:lang w:val="pt-BR"/>
              </w:rPr>
              <w:t>(</w:t>
            </w:r>
            <w:r w:rsidRPr="007C13C1">
              <w:rPr>
                <w:rFonts w:ascii="GHEA Mariam" w:hAnsi="GHEA Mariam"/>
                <w:sz w:val="22"/>
                <w:szCs w:val="22"/>
                <w:lang w:val="pt-BR"/>
              </w:rPr>
              <w:t>ՀՀ դրամ</w:t>
            </w:r>
            <w:r w:rsidRPr="00FB6A6A"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Բնակելի տարածքների տրամադրման սեփականության ձևը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ind w:hanging="14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Հողամասի տրամադրման սեփականության ձևը</w:t>
            </w:r>
          </w:p>
        </w:tc>
      </w:tr>
      <w:tr w:rsidR="007C13C1" w:rsidRPr="001C59A7" w:rsidTr="00956A3B">
        <w:trPr>
          <w:trHeight w:val="80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C1" w:rsidRPr="00147B27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ԱՎԱՆԵՍՈՎԱ ՄԱՐԻՆԱ ԱՐԹՈՒՐԻ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ԱԹԱՅԱՆ ՄԵՐՈՒԺԱՆ ՏԻԳՐԱՆԻ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AR0562743, տրված՝ 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24.01.2018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099-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կողմից,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016741480, տրված՝ </w:t>
            </w:r>
            <w:r w:rsidR="00147B27">
              <w:rPr>
                <w:rFonts w:ascii="GHEA Mariam" w:hAnsi="GHEA Mariam" w:cs="GHEA Grapalat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29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10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2024</w:t>
            </w:r>
            <w:r w:rsid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-ին, 003-ի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կողմից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414  սենյակ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16,9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69,865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ընդհանուր համատեղ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սեփականության իրավունքով՝ հավասար բաժիններով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ընդհանուր բաժնային սեփականության իրավունքով՝ համապատասխան բաժնեմասերով </w:t>
            </w:r>
          </w:p>
        </w:tc>
      </w:tr>
      <w:tr w:rsidR="007C13C1" w:rsidRPr="001C59A7" w:rsidTr="00FB6A6A">
        <w:trPr>
          <w:trHeight w:val="24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</w:t>
            </w:r>
            <w:r w:rsidRPr="00147B27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ԼԱԼԱՅԱՆ ՆԱԹԵԼԼԱ ԻՎԱՆԻ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FB6A6A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ԿԱՐԱՊԵՏՅԱՆ ԼԻԴԻԱ ՌԱՖԱՅԵԼԻ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AX0590316, տրված՝ 09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.01.2025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004-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AT0310804,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21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11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2019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012-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703,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705  սենյակներ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69,451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69,865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ընդհանուր համատեղ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սեփականության իրավունքով՝ հավասար բաժիններով</w:t>
            </w:r>
          </w:p>
          <w:p w:rsidR="007C13C1" w:rsidRPr="00FB6A6A" w:rsidRDefault="007C13C1" w:rsidP="007C13C1">
            <w:pPr>
              <w:spacing w:line="276" w:lineRule="auto"/>
              <w:rPr>
                <w:rFonts w:ascii="GHEA Mariam" w:hAnsi="GHEA Mariam"/>
                <w:sz w:val="10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FB6A6A">
        <w:trPr>
          <w:trHeight w:val="188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ԱՎԱԿՅԱՆ ԼԻԼԻՅԱ ԱԼԵՔՍԱՆԴՐԻ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AO0242990,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11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06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2025</w:t>
            </w:r>
            <w:r w:rsid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003-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416  սենյակ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69,865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FB6A6A">
        <w:trPr>
          <w:trHeight w:val="228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ԲԱՂԴԱՍԱՐՈՎԱ ԱՆԱԻԴԱ ԳՐԻԳՈՐԻԻ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ԲԱՂԴԱՍԱՐՈՎ ԹՈՎՄԱՍ ՎԼԱԴԻՍԼԱՎԻ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AS0419895,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07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11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2018</w:t>
            </w:r>
            <w:r w:rsidR="00147B27"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005-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011512654,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17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02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2021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թ</w:t>
            </w:r>
            <w:r w:rsidR="00147B27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-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ին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 005-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524, 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526 սենյակներ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FB6A6A" w:rsidRDefault="007C13C1" w:rsidP="007C13C1">
            <w:pPr>
              <w:spacing w:line="276" w:lineRule="auto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B6A6A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ընդհա</w:t>
            </w:r>
            <w:r w:rsidR="00FB6A6A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-</w:t>
            </w:r>
            <w:r w:rsidR="00FB6A6A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br/>
            </w:r>
            <w:r w:rsidRPr="00FB6A6A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նուրը՝ 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33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F55E02" w:rsidP="00F55E02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139,</w:t>
            </w:r>
            <w:r w:rsidR="007C13C1" w:rsidRPr="007C13C1">
              <w:rPr>
                <w:rFonts w:ascii="GHEA Mariam" w:hAnsi="GHEA Mariam"/>
                <w:sz w:val="22"/>
                <w:szCs w:val="22"/>
                <w:lang w:val="hy-AM"/>
              </w:rPr>
              <w:t>853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="007C13C1" w:rsidRPr="007C13C1">
              <w:rPr>
                <w:rFonts w:ascii="GHEA Mariam" w:hAnsi="GHEA Mariam"/>
                <w:sz w:val="22"/>
                <w:szCs w:val="22"/>
                <w:lang w:val="hy-AM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ընդհանուր համատեղ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սեփականության իրավունքով՝ հավասար բաժիններով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956A3B">
        <w:trPr>
          <w:trHeight w:val="111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ԲԵԳԼԱՐՅԱՆ ՆԱԻՐԱ ՇՈՒՐԱՅԻ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AR0659115, տրված՝ 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12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04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2018</w:t>
            </w:r>
            <w:r w:rsidR="00147B27"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010-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ողմից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204  սենյակ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69,865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FB6A6A">
        <w:trPr>
          <w:trHeight w:val="197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6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ՍԱՐԳՍՅԱՆ ԱՆՈՒՇ ՀՄԱՅԱԿԻ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AS0525509,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04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03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2019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թ</w:t>
            </w:r>
            <w:r w:rsidR="00956A3B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-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ին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 005-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Երևան, Շիրակի փողոց, 2/32 շենք, թիվ 513  բնակարան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956A3B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956A3B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/>
                <w:sz w:val="22"/>
                <w:szCs w:val="22"/>
                <w:lang w:val="hy-AM"/>
              </w:rPr>
              <w:t>70,278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FB6A6A">
        <w:trPr>
          <w:trHeight w:val="318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 w:cs="Cambria Math"/>
                <w:sz w:val="22"/>
                <w:szCs w:val="22"/>
                <w:lang w:val="hy-AM"/>
              </w:rPr>
              <w:t>7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ՄԱՆՈՒՉԱՐՅԱՆ ՆՈՆՆԱ ՍԵՐԳԵՅԻ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ՍՏԵՓԱՆՅԱՆ ՔՐԻՍՏԻՆԱ ԻԳՈՐԻ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011388709, տրված՝ 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28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09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2021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012-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007790553,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27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01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2016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019-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FB6A6A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color w:val="333333"/>
                <w:sz w:val="22"/>
                <w:szCs w:val="22"/>
                <w:lang w:val="hy-AM"/>
              </w:rPr>
              <w:t>ՀՀ Կոտայքի մարզ,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Աբովյան, Ո</w:t>
            </w:r>
            <w:r w:rsid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ւսանողական թաղամաս </w:t>
            </w:r>
            <w:r w:rsidR="00FB6A6A" w:rsidRP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>(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ճարտարագիտա</w:t>
            </w:r>
            <w:r w:rsidR="00F55E02">
              <w:rPr>
                <w:rFonts w:ascii="GHEA Mariam" w:hAnsi="GHEA Mariam" w:cs="Arial Unicode"/>
                <w:sz w:val="22"/>
                <w:szCs w:val="22"/>
                <w:lang w:val="hy-AM"/>
              </w:rPr>
              <w:t>-</w:t>
            </w:r>
            <w:r w:rsidR="00F55E02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կան </w:t>
            </w:r>
            <w:r w:rsidR="00F55E02">
              <w:rPr>
                <w:rFonts w:ascii="GHEA Mariam" w:hAnsi="GHEA Mariam" w:cs="Arial Unicode"/>
                <w:sz w:val="22"/>
                <w:szCs w:val="22"/>
                <w:lang w:val="hy-AM"/>
              </w:rPr>
              <w:t>քոլեջ</w:t>
            </w:r>
            <w:r w:rsidR="00FB6A6A" w:rsidRP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>)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 4-րդ շենք, թիվ 807</w:t>
            </w:r>
            <w:r w:rsidR="00F55E02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բ սենյակ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C13C1">
              <w:rPr>
                <w:rFonts w:ascii="GHEA Mariam" w:hAnsi="GHEA Mariam"/>
                <w:sz w:val="22"/>
                <w:szCs w:val="22"/>
              </w:rPr>
              <w:t>148,905.25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ընդհանուր համատեղ 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իրավունքով՝ հավասար բաժիններով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956A3B">
        <w:trPr>
          <w:trHeight w:val="89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 w:cs="Cambria Math"/>
                <w:sz w:val="22"/>
                <w:szCs w:val="22"/>
                <w:lang w:val="hy-AM"/>
              </w:rPr>
              <w:t>8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ՍԱՐՈՒԽԱՆՅԱՆ ԱԼԵՔՍԱՆԴՐ ՆԻԶԱՄԻԻ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ՍԱՐԳՍՅԱՆ ՆԱՐԻՆԵ ՎԱՂԻՆԱԿԻ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ՍԱՐՈՒԽԱՆՅԱՆ ԼԱՐԻՍԱ ԱԼԵՔՍԱՆԴՐԻ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AP0478226,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25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07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2016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019-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AX0553883,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25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11</w:t>
            </w:r>
            <w:r w:rsidRP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2024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019-</w:t>
            </w:r>
            <w:r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</w:t>
            </w:r>
          </w:p>
          <w:p w:rsidR="007C13C1" w:rsidRPr="00956A3B" w:rsidRDefault="00F55E02" w:rsidP="00956A3B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sz w:val="22"/>
                <w:szCs w:val="22"/>
                <w:lang w:val="hy-AM"/>
              </w:rPr>
              <w:t>ծ</w:t>
            </w:r>
            <w:r w:rsidR="007C13C1"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ննդյան վկայական՝ ԱԲ259768, տրված՝ 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="007C13C1"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19</w:t>
            </w:r>
            <w:r w:rsidR="007C13C1"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7C13C1"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07</w:t>
            </w:r>
            <w:r w:rsidR="007C13C1"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7C13C1"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2013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="007C13C1"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թ</w:t>
            </w:r>
            <w:r w:rsidR="00956A3B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  <w:r w:rsidR="007C13C1"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-</w:t>
            </w:r>
            <w:r w:rsidR="007C13C1"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ին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="00956A3B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(</w:t>
            </w:r>
            <w:r w:rsidR="007C13C1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ծնված՝</w:t>
            </w:r>
            <w:r w:rsidR="007C13C1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16</w:t>
            </w:r>
            <w:r w:rsidR="00956A3B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.</w:t>
            </w:r>
            <w:r w:rsidR="007C13C1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07</w:t>
            </w:r>
            <w:r w:rsidR="00956A3B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.</w:t>
            </w:r>
            <w:r w:rsidR="007C13C1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2013</w:t>
            </w:r>
            <w:r w:rsidR="00147B27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="007C13C1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="007C13C1"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="007C13C1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ՀՀ Կոտայքի մարզ,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="00FB6A6A" w:rsidRP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>.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Աբովյան, Ո</w:t>
            </w:r>
            <w:r w:rsid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ւսանողական թաղամաս </w:t>
            </w:r>
            <w:r w:rsidR="00FB6A6A" w:rsidRP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>(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ճարտարագիտա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-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="00F55E02">
              <w:rPr>
                <w:rFonts w:ascii="GHEA Mariam" w:hAnsi="GHEA Mariam" w:cs="Arial Unicode"/>
                <w:sz w:val="22"/>
                <w:szCs w:val="22"/>
                <w:lang w:val="hy-AM"/>
              </w:rPr>
              <w:t>կան քոլեջ</w:t>
            </w:r>
            <w:r w:rsidR="00FB6A6A" w:rsidRPr="00FB6A6A">
              <w:rPr>
                <w:rFonts w:ascii="GHEA Mariam" w:hAnsi="GHEA Mariam" w:cs="Arial Unicode"/>
                <w:sz w:val="22"/>
                <w:szCs w:val="22"/>
                <w:lang w:val="hy-AM"/>
              </w:rPr>
              <w:t>)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 4-րդ շենք, թիվ 505 սենյակ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b/>
                <w:sz w:val="22"/>
                <w:szCs w:val="22"/>
                <w:u w:val="single"/>
                <w:lang w:val="hy-AM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34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398,608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56A3B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ընդհանուր համատեղ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սեփականության իրավունքով՝ հավասար բաժիններով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C13C1" w:rsidRPr="001C59A7" w:rsidTr="00956A3B">
        <w:trPr>
          <w:trHeight w:val="48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lastRenderedPageBreak/>
              <w:t>9</w:t>
            </w:r>
            <w:r w:rsidRPr="00147B27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ԿՈՍՏԱՆԴՅԱՆ ԶԱՐՈՒՀԻ ՊՅՈՏՐԻ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ԽԱՉԱՏՈՒՐՅԱՆ ԱՐՄԵՆ ԳԱՐԻԻ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ԽԱՉԱՏՈՒՐՅԱՆ ԱՆՆԱ ԳԱՐԻԻ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C1" w:rsidRPr="00147B27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AX0533496,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04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11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2024</w:t>
            </w:r>
            <w:r w:rsid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005-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կողմից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AP0567228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, տրված՝ 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15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08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2016</w:t>
            </w:r>
            <w:r w:rsid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005-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կողմից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,</w:t>
            </w:r>
          </w:p>
          <w:p w:rsidR="007C13C1" w:rsidRPr="007C13C1" w:rsidRDefault="007C13C1" w:rsidP="007C13C1">
            <w:pPr>
              <w:tabs>
                <w:tab w:val="left" w:pos="1310"/>
              </w:tabs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AT0371544, տրված՝ </w:t>
            </w:r>
            <w:r w:rsidR="00956A3B">
              <w:rPr>
                <w:rFonts w:ascii="GHEA Mariam" w:hAnsi="GHEA Mariam" w:cs="Arial Unicode"/>
                <w:sz w:val="22"/>
                <w:szCs w:val="22"/>
                <w:lang w:val="hy-AM"/>
              </w:rPr>
              <w:br/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01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02</w:t>
            </w:r>
            <w:r w:rsidRPr="00147B27">
              <w:rPr>
                <w:rFonts w:ascii="MS Mincho" w:eastAsia="MS Mincho" w:hAnsi="MS Mincho" w:cs="MS Mincho" w:hint="eastAsia"/>
                <w:spacing w:val="-8"/>
                <w:sz w:val="22"/>
                <w:szCs w:val="22"/>
                <w:lang w:val="hy-AM"/>
              </w:rPr>
              <w:t>․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2020</w:t>
            </w:r>
            <w:r w:rsid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 xml:space="preserve"> 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թ</w:t>
            </w:r>
            <w:r w:rsidR="00956A3B" w:rsidRPr="00956A3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.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ին</w:t>
            </w: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, 005-</w:t>
            </w:r>
            <w:r w:rsidRPr="00147B27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կողմի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ք</w:t>
            </w:r>
            <w:r w:rsidR="00147B27">
              <w:rPr>
                <w:rFonts w:ascii="GHEA Mariam" w:hAnsi="GHEA Mariam" w:cs="Arial Unicode"/>
                <w:sz w:val="22"/>
                <w:szCs w:val="22"/>
                <w:lang w:val="hy-AM"/>
              </w:rPr>
              <w:t>աղ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Երևան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,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Մոլդովական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29/1 </w:t>
            </w:r>
            <w:r w:rsidRPr="007C13C1">
              <w:rPr>
                <w:rFonts w:ascii="GHEA Mariam" w:hAnsi="GHEA Mariam" w:cs="GHEA Grapalat"/>
                <w:sz w:val="22"/>
                <w:szCs w:val="22"/>
                <w:lang w:val="hy-AM"/>
              </w:rPr>
              <w:t>շենք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, թիվ 604 սենյակ, 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>148 բնակարան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i/>
                <w:sz w:val="22"/>
                <w:szCs w:val="22"/>
                <w:u w:val="single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123,613</w:t>
            </w:r>
            <w:r w:rsidRPr="007C13C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/>
                <w:sz w:val="22"/>
                <w:szCs w:val="22"/>
                <w:lang w:val="hy-AM"/>
              </w:rPr>
              <w:t>125,834</w:t>
            </w:r>
          </w:p>
          <w:p w:rsidR="007C13C1" w:rsidRPr="007C13C1" w:rsidRDefault="007C13C1" w:rsidP="007C13C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47B27">
              <w:rPr>
                <w:rFonts w:ascii="GHEA Mariam" w:hAnsi="GHEA Mariam" w:cs="Arial Unicode"/>
                <w:spacing w:val="-8"/>
                <w:sz w:val="22"/>
                <w:szCs w:val="22"/>
                <w:lang w:val="hy-AM"/>
              </w:rPr>
              <w:t>ընդհանուր համատեղ</w:t>
            </w:r>
            <w:r w:rsidRPr="007C13C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սեփականության իրավունքով՝ հավասար բաժիններով</w:t>
            </w:r>
          </w:p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C1" w:rsidRPr="007C13C1" w:rsidRDefault="007C13C1" w:rsidP="007C13C1">
            <w:pPr>
              <w:spacing w:line="276" w:lineRule="auto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C13C1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ընդհանուր բաժնային սեփականության իրավունքով՝ համապատասխան բաժնեմասերով </w:t>
            </w:r>
          </w:p>
        </w:tc>
      </w:tr>
    </w:tbl>
    <w:p w:rsidR="00F216CC" w:rsidRPr="00F216CC" w:rsidRDefault="00F216CC" w:rsidP="00F216CC">
      <w:pPr>
        <w:pStyle w:val="mechtex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</w:p>
    <w:p w:rsidR="00F216CC" w:rsidRPr="00956A3B" w:rsidRDefault="00F216CC" w:rsidP="00F216CC">
      <w:pPr>
        <w:pStyle w:val="mechtex"/>
        <w:rPr>
          <w:rFonts w:ascii="GHEA Mariam" w:hAnsi="GHEA Mariam" w:cs="Arial"/>
          <w:sz w:val="32"/>
          <w:lang w:val="fr-FR"/>
        </w:rPr>
      </w:pPr>
    </w:p>
    <w:p w:rsidR="00F216CC" w:rsidRPr="000F4671" w:rsidRDefault="00F216C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216C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216C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16CC" w:rsidRPr="000F4671" w:rsidRDefault="00F216C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F216C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216C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1F225D" w:rsidRPr="000A1661" w:rsidRDefault="00F216CC" w:rsidP="000A166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 w:rsidR="00956A3B" w:rsidRPr="00FB6A6A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16CC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bookmarkStart w:id="0" w:name="_GoBack"/>
      <w:bookmarkEnd w:id="0"/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F216CC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216CC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16C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0A1661" w:rsidSect="001C59A7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08D" w:rsidRDefault="002B408D">
      <w:r>
        <w:separator/>
      </w:r>
    </w:p>
  </w:endnote>
  <w:endnote w:type="continuationSeparator" w:id="0">
    <w:p w:rsidR="002B408D" w:rsidRDefault="002B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6A3B">
      <w:rPr>
        <w:noProof/>
        <w:sz w:val="18"/>
      </w:rPr>
      <w:t>voroshumMK-103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08D" w:rsidRDefault="002B408D">
      <w:r>
        <w:separator/>
      </w:r>
    </w:p>
  </w:footnote>
  <w:footnote w:type="continuationSeparator" w:id="0">
    <w:p w:rsidR="002B408D" w:rsidRDefault="002B4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6ED8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661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B27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9A7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9D3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C4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08D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A25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3C1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3B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279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1FB3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D97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CC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5E0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A6A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1BF254"/>
  <w15:chartTrackingRefBased/>
  <w15:docId w15:val="{4BFF508E-2DFF-49CC-8C04-CA837A14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A166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A166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A166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C13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C13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11</cp:revision>
  <cp:lastPrinted>2026-04-10T11:12:00Z</cp:lastPrinted>
  <dcterms:created xsi:type="dcterms:W3CDTF">2026-04-10T10:07:00Z</dcterms:created>
  <dcterms:modified xsi:type="dcterms:W3CDTF">2026-04-16T11:59:00Z</dcterms:modified>
</cp:coreProperties>
</file>