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5B2F9E" w14:textId="77777777" w:rsidR="000E1D97" w:rsidRPr="000A3C41" w:rsidRDefault="008E4C38" w:rsidP="00A9209A">
      <w:pPr>
        <w:tabs>
          <w:tab w:val="center" w:pos="2520"/>
        </w:tabs>
        <w:spacing w:after="0"/>
        <w:ind w:right="1980"/>
        <w:jc w:val="center"/>
        <w:rPr>
          <w:rFonts w:ascii="GHEA Grapalat" w:hAnsi="GHEA Grapalat"/>
          <w:b/>
          <w:sz w:val="24"/>
          <w:szCs w:val="24"/>
          <w:lang w:val="hy-AM"/>
        </w:rPr>
      </w:pPr>
      <w:r w:rsidRPr="000A3C41">
        <w:rPr>
          <w:rFonts w:ascii="GHEA Grapalat" w:hAnsi="GHEA Grapalat"/>
          <w:b/>
          <w:sz w:val="24"/>
          <w:szCs w:val="24"/>
          <w:lang w:val="hy-AM"/>
        </w:rPr>
        <w:t xml:space="preserve">                                         </w:t>
      </w:r>
    </w:p>
    <w:p w14:paraId="373E7885" w14:textId="77777777" w:rsidR="00BF77CE" w:rsidRPr="000A3C41" w:rsidRDefault="000E1D97" w:rsidP="00A9209A">
      <w:pPr>
        <w:tabs>
          <w:tab w:val="center" w:pos="2520"/>
        </w:tabs>
        <w:spacing w:after="0"/>
        <w:ind w:right="1980"/>
        <w:jc w:val="center"/>
        <w:rPr>
          <w:rFonts w:ascii="GHEA Grapalat" w:hAnsi="GHEA Grapalat"/>
          <w:b/>
          <w:sz w:val="24"/>
          <w:szCs w:val="24"/>
          <w:lang w:val="hy-AM"/>
        </w:rPr>
      </w:pPr>
      <w:r w:rsidRPr="000A3C41">
        <w:rPr>
          <w:rFonts w:ascii="GHEA Grapalat" w:hAnsi="GHEA Grapalat"/>
          <w:b/>
          <w:sz w:val="24"/>
          <w:szCs w:val="24"/>
          <w:lang w:val="hy-AM"/>
        </w:rPr>
        <w:tab/>
      </w:r>
      <w:r w:rsidRPr="000A3C41">
        <w:rPr>
          <w:rFonts w:ascii="GHEA Grapalat" w:hAnsi="GHEA Grapalat"/>
          <w:b/>
          <w:sz w:val="24"/>
          <w:szCs w:val="24"/>
          <w:lang w:val="hy-AM"/>
        </w:rPr>
        <w:tab/>
      </w:r>
      <w:r w:rsidR="00BF77CE" w:rsidRPr="000A3C41">
        <w:rPr>
          <w:rFonts w:ascii="GHEA Grapalat" w:hAnsi="GHEA Grapalat"/>
          <w:b/>
          <w:i/>
          <w:sz w:val="24"/>
          <w:szCs w:val="24"/>
          <w:lang w:val="hy-AM"/>
        </w:rPr>
        <w:t>ԱՄՓՈՓԱԹԵՐԹ</w:t>
      </w:r>
    </w:p>
    <w:p w14:paraId="72A26207" w14:textId="38AF0694" w:rsidR="00BF77CE" w:rsidRPr="000A3C41" w:rsidRDefault="00053C51" w:rsidP="00A9209A">
      <w:pPr>
        <w:spacing w:after="0"/>
        <w:ind w:firstLine="540"/>
        <w:jc w:val="center"/>
        <w:rPr>
          <w:rFonts w:ascii="GHEA Grapalat" w:hAnsi="GHEA Grapalat" w:cs="Sylfaen"/>
          <w:b/>
          <w:bCs/>
          <w:i/>
          <w:iCs/>
          <w:sz w:val="24"/>
          <w:szCs w:val="24"/>
          <w:lang w:val="hy-AM"/>
        </w:rPr>
      </w:pPr>
      <w:r w:rsidRPr="000A3C41">
        <w:rPr>
          <w:rFonts w:ascii="GHEA Grapalat" w:eastAsia="Times New Roman" w:hAnsi="GHEA Grapalat" w:cs="Times New Roman"/>
          <w:b/>
          <w:bCs/>
          <w:i/>
          <w:sz w:val="24"/>
          <w:szCs w:val="24"/>
          <w:lang w:val="hy-AM"/>
        </w:rPr>
        <w:t>«</w:t>
      </w:r>
      <w:r w:rsidR="006F1A24" w:rsidRPr="000A3C41">
        <w:rPr>
          <w:rFonts w:ascii="GHEA Grapalat" w:hAnsi="GHEA Grapalat" w:cs="Sylfaen"/>
          <w:b/>
          <w:bCs/>
          <w:i/>
          <w:sz w:val="24"/>
          <w:szCs w:val="24"/>
          <w:shd w:val="clear" w:color="auto" w:fill="FFFFFF"/>
          <w:lang w:val="hy-AM"/>
        </w:rPr>
        <w:t>«ՄՇԱԿՈՒԹԱՅԻՆ ՕՐԵՆՍԴՐՈՒԹՅԱՆ ՀԻՄՈՒՆՔՆԵՐԻ ՄԱՍԻՆ» ՀԱՅԱՍՏԱՆԻ ՀԱՆՐԱՊԵՏՈՒԹՅԱՆ ՕՐԵՆՔՈՒՄ ԼՐԱՑՈՒՄՆԵՐ ԵՎ ՓՈՓՈԽՈՒԹՅՈՒՆՆԵՐ ԿԱՏԱՐԵԼՈՒ ՄԱՍԻՆ</w:t>
      </w:r>
      <w:r w:rsidRPr="000A3C41">
        <w:rPr>
          <w:rFonts w:ascii="GHEA Grapalat" w:eastAsia="Times New Roman" w:hAnsi="GHEA Grapalat" w:cs="Times New Roman"/>
          <w:b/>
          <w:bCs/>
          <w:i/>
          <w:sz w:val="24"/>
          <w:szCs w:val="24"/>
          <w:lang w:val="hy-AM"/>
        </w:rPr>
        <w:t>»</w:t>
      </w:r>
      <w:r w:rsidR="0064315B" w:rsidRPr="000A3C41">
        <w:rPr>
          <w:rFonts w:ascii="GHEA Grapalat" w:hAnsi="GHEA Grapalat" w:cs="Sylfaen"/>
          <w:b/>
          <w:bCs/>
          <w:i/>
          <w:sz w:val="24"/>
          <w:szCs w:val="24"/>
          <w:lang w:val="hy-AM"/>
        </w:rPr>
        <w:t xml:space="preserve"> </w:t>
      </w:r>
      <w:r w:rsidR="00FD53EE" w:rsidRPr="000A3C41">
        <w:rPr>
          <w:rFonts w:ascii="GHEA Grapalat" w:eastAsia="Calibri" w:hAnsi="GHEA Grapalat" w:cs="Arial"/>
          <w:b/>
          <w:i/>
          <w:sz w:val="24"/>
          <w:szCs w:val="24"/>
          <w:lang w:val="hy-AM"/>
        </w:rPr>
        <w:t>ՀԱՅԱ</w:t>
      </w:r>
      <w:r w:rsidR="00FD53EE" w:rsidRPr="000A3C41">
        <w:rPr>
          <w:rFonts w:ascii="GHEA Grapalat" w:eastAsia="Calibri" w:hAnsi="GHEA Grapalat" w:cs="Times New Roman"/>
          <w:b/>
          <w:i/>
          <w:sz w:val="24"/>
          <w:szCs w:val="24"/>
          <w:lang w:val="hy-AM"/>
        </w:rPr>
        <w:t>U</w:t>
      </w:r>
      <w:r w:rsidR="00FD53EE" w:rsidRPr="000A3C41">
        <w:rPr>
          <w:rFonts w:ascii="GHEA Grapalat" w:eastAsia="Calibri" w:hAnsi="GHEA Grapalat" w:cs="Arial"/>
          <w:b/>
          <w:i/>
          <w:sz w:val="24"/>
          <w:szCs w:val="24"/>
          <w:lang w:val="hy-AM"/>
        </w:rPr>
        <w:t xml:space="preserve">ՏԱՆԻ ՀԱՆՐԱՊԵՏՈՒԹՅԱՆ </w:t>
      </w:r>
      <w:r w:rsidR="006F1A24" w:rsidRPr="000A3C41">
        <w:rPr>
          <w:rFonts w:ascii="GHEA Grapalat" w:eastAsia="Calibri" w:hAnsi="GHEA Grapalat" w:cs="Arial"/>
          <w:b/>
          <w:i/>
          <w:sz w:val="24"/>
          <w:szCs w:val="24"/>
          <w:lang w:val="hy-AM"/>
        </w:rPr>
        <w:t>ՕՐԵՆՔԻ</w:t>
      </w:r>
      <w:r w:rsidR="00D741D4" w:rsidRPr="000A3C41">
        <w:rPr>
          <w:rFonts w:ascii="GHEA Grapalat" w:eastAsia="Calibri" w:hAnsi="GHEA Grapalat" w:cs="Arial"/>
          <w:b/>
          <w:i/>
          <w:sz w:val="24"/>
          <w:szCs w:val="24"/>
          <w:lang w:val="hy-AM"/>
        </w:rPr>
        <w:t xml:space="preserve"> ՆԱԽԱԳԾԻ</w:t>
      </w:r>
    </w:p>
    <w:p w14:paraId="5A978CF8" w14:textId="77777777" w:rsidR="00567B29" w:rsidRPr="000A3C41" w:rsidRDefault="00567B29" w:rsidP="00A9209A">
      <w:pPr>
        <w:spacing w:after="0"/>
        <w:ind w:firstLine="540"/>
        <w:jc w:val="center"/>
        <w:rPr>
          <w:rFonts w:ascii="GHEA Grapalat" w:eastAsia="Calibri" w:hAnsi="GHEA Grapalat" w:cs="Arial"/>
          <w:b/>
          <w:i/>
          <w:sz w:val="24"/>
          <w:szCs w:val="24"/>
          <w:lang w:val="hy-AM"/>
        </w:rPr>
      </w:pPr>
    </w:p>
    <w:tbl>
      <w:tblPr>
        <w:tblW w:w="1483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9"/>
        <w:gridCol w:w="4770"/>
      </w:tblGrid>
      <w:tr w:rsidR="00921314" w:rsidRPr="000A3C41" w14:paraId="2FB0FFC1" w14:textId="77777777" w:rsidTr="00AE54BC">
        <w:trPr>
          <w:trHeight w:val="459"/>
        </w:trPr>
        <w:tc>
          <w:tcPr>
            <w:tcW w:w="10069" w:type="dxa"/>
            <w:vMerge w:val="restart"/>
            <w:shd w:val="clear" w:color="auto" w:fill="E0E0E0"/>
          </w:tcPr>
          <w:p w14:paraId="0307EBA0" w14:textId="77777777" w:rsidR="00ED4E91" w:rsidRPr="000A3C41" w:rsidRDefault="00ED4E91" w:rsidP="00163D6B">
            <w:pPr>
              <w:spacing w:after="0"/>
              <w:jc w:val="center"/>
              <w:rPr>
                <w:rFonts w:ascii="GHEA Grapalat" w:hAnsi="GHEA Grapalat"/>
                <w:b/>
                <w:sz w:val="24"/>
                <w:szCs w:val="24"/>
                <w:lang w:val="hy-AM"/>
              </w:rPr>
            </w:pPr>
          </w:p>
          <w:p w14:paraId="61E71152" w14:textId="7F25445F" w:rsidR="00ED4E91" w:rsidRPr="000A3C41" w:rsidRDefault="00BE6123" w:rsidP="00346DD6">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0A3C41">
              <w:rPr>
                <w:rFonts w:ascii="GHEA Grapalat" w:eastAsia="Times New Roman" w:hAnsi="GHEA Grapalat" w:cs="Times New Roman"/>
                <w:b/>
                <w:i/>
                <w:sz w:val="24"/>
                <w:szCs w:val="24"/>
                <w:lang w:val="hy-AM" w:eastAsia="ru-RU"/>
              </w:rPr>
              <w:t>ՀՀ տարածքային կառավարման և ենթակառուցվածքների նախարարություն</w:t>
            </w:r>
          </w:p>
          <w:p w14:paraId="78905978" w14:textId="77777777" w:rsidR="00ED4E91" w:rsidRPr="000A3C41" w:rsidRDefault="00ED4E91" w:rsidP="00163D6B">
            <w:pPr>
              <w:spacing w:after="0"/>
              <w:jc w:val="center"/>
              <w:rPr>
                <w:rFonts w:ascii="GHEA Grapalat" w:hAnsi="GHEA Grapalat"/>
                <w:b/>
                <w:sz w:val="24"/>
                <w:szCs w:val="24"/>
                <w:lang w:val="hy-AM"/>
              </w:rPr>
            </w:pPr>
          </w:p>
        </w:tc>
        <w:tc>
          <w:tcPr>
            <w:tcW w:w="4770" w:type="dxa"/>
            <w:shd w:val="clear" w:color="auto" w:fill="D9D9D9" w:themeFill="background1" w:themeFillShade="D9"/>
          </w:tcPr>
          <w:p w14:paraId="54C549E7" w14:textId="0E58E8AD" w:rsidR="00ED4E91" w:rsidRPr="000A3C41" w:rsidRDefault="00B07947" w:rsidP="00A9209A">
            <w:pPr>
              <w:spacing w:after="0"/>
              <w:jc w:val="center"/>
              <w:rPr>
                <w:rFonts w:ascii="GHEA Grapalat" w:hAnsi="GHEA Grapalat"/>
                <w:b/>
                <w:sz w:val="24"/>
                <w:szCs w:val="24"/>
                <w:lang w:val="hy-AM"/>
              </w:rPr>
            </w:pPr>
            <w:r w:rsidRPr="000A3C41">
              <w:rPr>
                <w:rFonts w:ascii="GHEA Grapalat" w:hAnsi="GHEA Grapalat"/>
                <w:b/>
                <w:sz w:val="24"/>
                <w:szCs w:val="24"/>
                <w:lang w:val="hy-AM"/>
              </w:rPr>
              <w:t>24</w:t>
            </w:r>
            <w:r w:rsidR="008C6BB5" w:rsidRPr="000A3C41">
              <w:rPr>
                <w:rFonts w:ascii="GHEA Grapalat" w:hAnsi="GHEA Grapalat"/>
                <w:b/>
                <w:sz w:val="24"/>
                <w:szCs w:val="24"/>
                <w:lang w:val="hy-AM"/>
              </w:rPr>
              <w:t>.</w:t>
            </w:r>
            <w:r w:rsidRPr="000A3C41">
              <w:rPr>
                <w:rFonts w:ascii="GHEA Grapalat" w:hAnsi="GHEA Grapalat"/>
                <w:b/>
                <w:sz w:val="24"/>
                <w:szCs w:val="24"/>
                <w:lang w:val="hy-AM"/>
              </w:rPr>
              <w:t>11</w:t>
            </w:r>
            <w:r w:rsidR="008C6BB5" w:rsidRPr="000A3C41">
              <w:rPr>
                <w:rFonts w:ascii="GHEA Grapalat" w:hAnsi="GHEA Grapalat"/>
                <w:b/>
                <w:sz w:val="24"/>
                <w:szCs w:val="24"/>
                <w:lang w:val="hy-AM"/>
              </w:rPr>
              <w:t>.2025</w:t>
            </w:r>
            <w:r w:rsidR="00ED4E91" w:rsidRPr="000A3C41">
              <w:rPr>
                <w:rFonts w:ascii="GHEA Grapalat" w:hAnsi="GHEA Grapalat"/>
                <w:b/>
                <w:sz w:val="24"/>
                <w:szCs w:val="24"/>
                <w:lang w:val="hy-AM"/>
              </w:rPr>
              <w:t>թ.</w:t>
            </w:r>
          </w:p>
        </w:tc>
      </w:tr>
      <w:tr w:rsidR="00921314" w:rsidRPr="000A3C41" w14:paraId="79EC437F" w14:textId="77777777" w:rsidTr="00AE54BC">
        <w:trPr>
          <w:trHeight w:val="467"/>
        </w:trPr>
        <w:tc>
          <w:tcPr>
            <w:tcW w:w="10069" w:type="dxa"/>
            <w:vMerge/>
            <w:shd w:val="clear" w:color="auto" w:fill="E0E0E0"/>
          </w:tcPr>
          <w:p w14:paraId="34506AFA" w14:textId="77777777" w:rsidR="00ED4E91" w:rsidRPr="000A3C41" w:rsidRDefault="00ED4E91" w:rsidP="00A9209A">
            <w:pPr>
              <w:spacing w:after="0"/>
              <w:jc w:val="center"/>
              <w:rPr>
                <w:rFonts w:ascii="GHEA Grapalat" w:hAnsi="GHEA Grapalat"/>
                <w:b/>
                <w:sz w:val="24"/>
                <w:szCs w:val="24"/>
                <w:lang w:val="hy-AM"/>
              </w:rPr>
            </w:pPr>
          </w:p>
        </w:tc>
        <w:tc>
          <w:tcPr>
            <w:tcW w:w="4770" w:type="dxa"/>
            <w:shd w:val="clear" w:color="auto" w:fill="D9D9D9" w:themeFill="background1" w:themeFillShade="D9"/>
          </w:tcPr>
          <w:p w14:paraId="0C24C6D3" w14:textId="671AB56D" w:rsidR="00ED4E91" w:rsidRPr="000A3C41" w:rsidRDefault="001822F0" w:rsidP="00A9209A">
            <w:pPr>
              <w:spacing w:after="0"/>
              <w:jc w:val="center"/>
              <w:rPr>
                <w:rFonts w:ascii="GHEA Grapalat" w:hAnsi="GHEA Grapalat"/>
                <w:b/>
                <w:sz w:val="24"/>
                <w:szCs w:val="24"/>
                <w:lang w:val="hy-AM"/>
              </w:rPr>
            </w:pPr>
            <w:r w:rsidRPr="000A3C41">
              <w:rPr>
                <w:rFonts w:ascii="GHEA Grapalat" w:hAnsi="GHEA Grapalat"/>
                <w:b/>
                <w:sz w:val="24"/>
                <w:szCs w:val="24"/>
                <w:lang w:val="hy-AM"/>
              </w:rPr>
              <w:t xml:space="preserve">N </w:t>
            </w:r>
            <w:r w:rsidR="00B07947" w:rsidRPr="000A3C41">
              <w:rPr>
                <w:rFonts w:ascii="GHEA Grapalat" w:hAnsi="GHEA Grapalat"/>
                <w:b/>
                <w:sz w:val="24"/>
                <w:szCs w:val="24"/>
                <w:lang w:val="hy-AM"/>
              </w:rPr>
              <w:t>ԴԽ/15</w:t>
            </w:r>
            <w:r w:rsidR="00B07947" w:rsidRPr="000A3C41">
              <w:rPr>
                <w:rFonts w:ascii="Cambria Math" w:hAnsi="Cambria Math" w:cs="Cambria Math"/>
                <w:b/>
                <w:sz w:val="24"/>
                <w:szCs w:val="24"/>
                <w:lang w:val="hy-AM"/>
              </w:rPr>
              <w:t>․</w:t>
            </w:r>
            <w:r w:rsidR="00B07947" w:rsidRPr="000A3C41">
              <w:rPr>
                <w:rFonts w:ascii="GHEA Grapalat" w:hAnsi="GHEA Grapalat"/>
                <w:b/>
                <w:sz w:val="24"/>
                <w:szCs w:val="24"/>
                <w:lang w:val="hy-AM"/>
              </w:rPr>
              <w:t>2/40365-2025</w:t>
            </w:r>
          </w:p>
        </w:tc>
      </w:tr>
      <w:tr w:rsidR="00921314" w:rsidRPr="000A3C41" w14:paraId="1C66FECD" w14:textId="77777777" w:rsidTr="00AC4D6A">
        <w:trPr>
          <w:trHeight w:val="818"/>
        </w:trPr>
        <w:tc>
          <w:tcPr>
            <w:tcW w:w="10069" w:type="dxa"/>
            <w:shd w:val="clear" w:color="auto" w:fill="auto"/>
          </w:tcPr>
          <w:p w14:paraId="45843D51" w14:textId="5F498725" w:rsidR="00ED4E91" w:rsidRPr="000A3C41" w:rsidRDefault="007943BA" w:rsidP="007943BA">
            <w:pPr>
              <w:spacing w:line="240" w:lineRule="auto"/>
              <w:jc w:val="both"/>
              <w:rPr>
                <w:rFonts w:ascii="GHEA Grapalat" w:eastAsia="Calibri" w:hAnsi="GHEA Grapalat" w:cs="Times New Roman"/>
                <w:sz w:val="24"/>
                <w:szCs w:val="24"/>
                <w:lang w:val="hy-AM"/>
              </w:rPr>
            </w:pPr>
            <w:r w:rsidRPr="000A3C41">
              <w:rPr>
                <w:rFonts w:ascii="GHEA Grapalat" w:hAnsi="GHEA Grapalat" w:cs="GHEA Grapalat"/>
                <w:sz w:val="24"/>
                <w:szCs w:val="24"/>
                <w:lang w:val="hy-AM"/>
              </w:rPr>
              <w:t xml:space="preserve">1. </w:t>
            </w:r>
            <w:r w:rsidR="00B07947" w:rsidRPr="000A3C41">
              <w:rPr>
                <w:rFonts w:ascii="GHEA Grapalat" w:eastAsia="Calibri" w:hAnsi="GHEA Grapalat" w:cs="Times New Roman"/>
                <w:sz w:val="24"/>
                <w:szCs w:val="24"/>
                <w:lang w:val="hy-AM"/>
              </w:rPr>
              <w:t>ՀՀ մարզպետների աշխատակազմերի հետ քննարկման արդյունքներով Նախագծի վերաբերյալ առաջարկություններ և դիտողություններ չկան։</w:t>
            </w:r>
          </w:p>
        </w:tc>
        <w:tc>
          <w:tcPr>
            <w:tcW w:w="4770" w:type="dxa"/>
            <w:shd w:val="clear" w:color="auto" w:fill="auto"/>
          </w:tcPr>
          <w:p w14:paraId="7D311601" w14:textId="77777777" w:rsidR="00BE6123" w:rsidRPr="000A3C41" w:rsidRDefault="00BE6123" w:rsidP="00BE6123">
            <w:pPr>
              <w:shd w:val="clear" w:color="auto" w:fill="FFFFFF"/>
              <w:spacing w:after="0"/>
              <w:ind w:firstLine="175"/>
              <w:jc w:val="center"/>
              <w:rPr>
                <w:rFonts w:ascii="GHEA Grapalat" w:hAnsi="GHEA Grapalat"/>
                <w:b/>
                <w:sz w:val="24"/>
                <w:szCs w:val="24"/>
                <w:lang w:val="hy-AM" w:eastAsia="ru-RU"/>
              </w:rPr>
            </w:pPr>
            <w:r w:rsidRPr="000A3C41">
              <w:rPr>
                <w:rFonts w:ascii="GHEA Grapalat" w:hAnsi="GHEA Grapalat"/>
                <w:b/>
                <w:sz w:val="24"/>
                <w:szCs w:val="24"/>
                <w:lang w:val="hy-AM" w:eastAsia="ru-RU"/>
              </w:rPr>
              <w:t>Ընդունվել է</w:t>
            </w:r>
          </w:p>
          <w:p w14:paraId="51B80A11" w14:textId="77777777" w:rsidR="00973B23" w:rsidRPr="000A3C41" w:rsidRDefault="00973B23" w:rsidP="00A9209A">
            <w:pPr>
              <w:shd w:val="clear" w:color="auto" w:fill="FFFFFF"/>
              <w:spacing w:after="0"/>
              <w:jc w:val="both"/>
              <w:rPr>
                <w:rFonts w:ascii="GHEA Grapalat" w:hAnsi="GHEA Grapalat"/>
                <w:sz w:val="24"/>
                <w:szCs w:val="24"/>
                <w:lang w:val="hy-AM"/>
              </w:rPr>
            </w:pPr>
          </w:p>
        </w:tc>
      </w:tr>
      <w:tr w:rsidR="00921314" w:rsidRPr="000A3C41" w14:paraId="3B8FF0B4" w14:textId="77777777" w:rsidTr="002A7B9C">
        <w:trPr>
          <w:trHeight w:val="459"/>
        </w:trPr>
        <w:tc>
          <w:tcPr>
            <w:tcW w:w="10069" w:type="dxa"/>
            <w:vMerge w:val="restart"/>
            <w:shd w:val="clear" w:color="auto" w:fill="E0E0E0"/>
          </w:tcPr>
          <w:p w14:paraId="4FA27233" w14:textId="77777777" w:rsidR="00AE54BC" w:rsidRPr="000A3C41" w:rsidRDefault="00AE54BC" w:rsidP="002A7B9C">
            <w:pPr>
              <w:spacing w:after="0"/>
              <w:jc w:val="center"/>
              <w:rPr>
                <w:rFonts w:ascii="GHEA Grapalat" w:hAnsi="GHEA Grapalat"/>
                <w:b/>
                <w:sz w:val="24"/>
                <w:szCs w:val="24"/>
                <w:lang w:val="hy-AM"/>
              </w:rPr>
            </w:pPr>
          </w:p>
          <w:p w14:paraId="2603E0A7" w14:textId="09C2EC50" w:rsidR="00AE54BC" w:rsidRPr="000A3C41" w:rsidRDefault="00AE54BC" w:rsidP="00346DD6">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0A3C41">
              <w:rPr>
                <w:rFonts w:ascii="GHEA Grapalat" w:hAnsi="GHEA Grapalat"/>
                <w:b/>
                <w:sz w:val="24"/>
                <w:szCs w:val="24"/>
                <w:lang w:val="hy-AM"/>
              </w:rPr>
              <w:t>ՀՀ աշխատանքի և սոցիալական հարցերի նախարարություն</w:t>
            </w:r>
          </w:p>
          <w:p w14:paraId="7DCE1D23" w14:textId="77777777" w:rsidR="00AE54BC" w:rsidRPr="000A3C41" w:rsidRDefault="00AE54BC" w:rsidP="002A7B9C">
            <w:pPr>
              <w:spacing w:after="0"/>
              <w:jc w:val="center"/>
              <w:rPr>
                <w:rFonts w:ascii="GHEA Grapalat" w:hAnsi="GHEA Grapalat"/>
                <w:b/>
                <w:sz w:val="24"/>
                <w:szCs w:val="24"/>
                <w:lang w:val="hy-AM"/>
              </w:rPr>
            </w:pPr>
          </w:p>
        </w:tc>
        <w:tc>
          <w:tcPr>
            <w:tcW w:w="4770" w:type="dxa"/>
            <w:shd w:val="clear" w:color="auto" w:fill="D9D9D9" w:themeFill="background1" w:themeFillShade="D9"/>
          </w:tcPr>
          <w:p w14:paraId="6740C9F0" w14:textId="47AB73A2" w:rsidR="00AE54BC" w:rsidRPr="000A3C41" w:rsidRDefault="001A4ADF" w:rsidP="002A7B9C">
            <w:pPr>
              <w:spacing w:after="0"/>
              <w:jc w:val="center"/>
              <w:rPr>
                <w:rFonts w:ascii="GHEA Grapalat" w:hAnsi="GHEA Grapalat"/>
                <w:b/>
                <w:sz w:val="24"/>
                <w:szCs w:val="24"/>
                <w:lang w:val="hy-AM"/>
              </w:rPr>
            </w:pPr>
            <w:r w:rsidRPr="000A3C41">
              <w:rPr>
                <w:rFonts w:ascii="GHEA Grapalat" w:hAnsi="GHEA Grapalat"/>
                <w:b/>
                <w:i/>
                <w:sz w:val="24"/>
                <w:szCs w:val="24"/>
                <w:lang w:val="hy-AM"/>
              </w:rPr>
              <w:t>26.11.2025թ</w:t>
            </w:r>
          </w:p>
        </w:tc>
      </w:tr>
      <w:tr w:rsidR="00921314" w:rsidRPr="000A3C41" w14:paraId="311669EC" w14:textId="77777777" w:rsidTr="002A7B9C">
        <w:trPr>
          <w:trHeight w:val="467"/>
        </w:trPr>
        <w:tc>
          <w:tcPr>
            <w:tcW w:w="10069" w:type="dxa"/>
            <w:vMerge/>
            <w:shd w:val="clear" w:color="auto" w:fill="E0E0E0"/>
          </w:tcPr>
          <w:p w14:paraId="1C11EE2D" w14:textId="77777777" w:rsidR="00AE54BC" w:rsidRPr="000A3C41" w:rsidRDefault="00AE54BC" w:rsidP="002A7B9C">
            <w:pPr>
              <w:spacing w:after="0"/>
              <w:jc w:val="center"/>
              <w:rPr>
                <w:rFonts w:ascii="GHEA Grapalat" w:hAnsi="GHEA Grapalat"/>
                <w:b/>
                <w:sz w:val="24"/>
                <w:szCs w:val="24"/>
                <w:lang w:val="hy-AM"/>
              </w:rPr>
            </w:pPr>
          </w:p>
        </w:tc>
        <w:tc>
          <w:tcPr>
            <w:tcW w:w="4770" w:type="dxa"/>
            <w:shd w:val="clear" w:color="auto" w:fill="D9D9D9" w:themeFill="background1" w:themeFillShade="D9"/>
          </w:tcPr>
          <w:p w14:paraId="76EB0471" w14:textId="28C57B9B" w:rsidR="00AE54BC" w:rsidRPr="000A3C41" w:rsidRDefault="001A4ADF" w:rsidP="002A7B9C">
            <w:pPr>
              <w:spacing w:after="0"/>
              <w:jc w:val="center"/>
              <w:rPr>
                <w:rFonts w:ascii="GHEA Grapalat" w:hAnsi="GHEA Grapalat"/>
                <w:b/>
                <w:sz w:val="24"/>
                <w:szCs w:val="24"/>
                <w:lang w:val="hy-AM"/>
              </w:rPr>
            </w:pPr>
            <w:r w:rsidRPr="000A3C41">
              <w:rPr>
                <w:rFonts w:ascii="GHEA Grapalat" w:hAnsi="GHEA Grapalat"/>
                <w:b/>
                <w:i/>
                <w:sz w:val="24"/>
                <w:szCs w:val="24"/>
                <w:lang w:val="hy-AM" w:eastAsia="ru-RU"/>
              </w:rPr>
              <w:t>N ԱԹ/ԳԽ-2/34369-2025</w:t>
            </w:r>
          </w:p>
        </w:tc>
      </w:tr>
      <w:tr w:rsidR="00615735" w:rsidRPr="000A3C41" w14:paraId="120BD40D" w14:textId="77777777" w:rsidTr="00EE5DD9">
        <w:tc>
          <w:tcPr>
            <w:tcW w:w="10069" w:type="dxa"/>
            <w:shd w:val="clear" w:color="auto" w:fill="auto"/>
          </w:tcPr>
          <w:p w14:paraId="3C6DD471" w14:textId="1993B623" w:rsidR="00615735" w:rsidRPr="000A3C41" w:rsidRDefault="006A7077" w:rsidP="006A7077">
            <w:pPr>
              <w:spacing w:line="240" w:lineRule="auto"/>
              <w:jc w:val="both"/>
              <w:rPr>
                <w:rFonts w:ascii="GHEA Grapalat" w:hAnsi="GHEA Grapalat" w:cs="GHEA Grapalat"/>
                <w:sz w:val="24"/>
                <w:szCs w:val="24"/>
                <w:lang w:val="hy-AM"/>
              </w:rPr>
            </w:pPr>
            <w:r w:rsidRPr="000A3C41">
              <w:rPr>
                <w:rFonts w:ascii="GHEA Grapalat" w:hAnsi="GHEA Grapalat" w:cs="GHEA Grapalat"/>
                <w:sz w:val="24"/>
                <w:szCs w:val="24"/>
                <w:lang w:val="hy-AM"/>
              </w:rPr>
              <w:t xml:space="preserve">1. </w:t>
            </w:r>
            <w:r w:rsidR="00615735" w:rsidRPr="000A3C41">
              <w:rPr>
                <w:rFonts w:ascii="GHEA Grapalat" w:hAnsi="GHEA Grapalat" w:cs="GHEA Grapalat"/>
                <w:sz w:val="24"/>
                <w:szCs w:val="24"/>
                <w:lang w:val="hy-AM"/>
              </w:rPr>
              <w:t>Օրենքի նախագծի վերաբերյալ Աշխատանքի և սոցիալական հարցերի նախարարությունն առաջարկություններ և դիտողություններ չունի։</w:t>
            </w:r>
          </w:p>
        </w:tc>
        <w:tc>
          <w:tcPr>
            <w:tcW w:w="4770" w:type="dxa"/>
            <w:shd w:val="clear" w:color="auto" w:fill="auto"/>
          </w:tcPr>
          <w:p w14:paraId="2B020516" w14:textId="77777777" w:rsidR="00566A66" w:rsidRPr="000A3C41" w:rsidRDefault="00566A66" w:rsidP="00566A66">
            <w:pPr>
              <w:shd w:val="clear" w:color="auto" w:fill="FFFFFF"/>
              <w:spacing w:after="0"/>
              <w:ind w:firstLine="175"/>
              <w:jc w:val="center"/>
              <w:rPr>
                <w:rFonts w:ascii="GHEA Grapalat" w:hAnsi="GHEA Grapalat"/>
                <w:b/>
                <w:sz w:val="24"/>
                <w:szCs w:val="24"/>
                <w:lang w:val="hy-AM" w:eastAsia="ru-RU"/>
              </w:rPr>
            </w:pPr>
            <w:r w:rsidRPr="000A3C41">
              <w:rPr>
                <w:rFonts w:ascii="GHEA Grapalat" w:hAnsi="GHEA Grapalat"/>
                <w:b/>
                <w:sz w:val="24"/>
                <w:szCs w:val="24"/>
                <w:lang w:val="hy-AM" w:eastAsia="ru-RU"/>
              </w:rPr>
              <w:t>Ընդունվել է</w:t>
            </w:r>
          </w:p>
          <w:p w14:paraId="5C7BBCEE" w14:textId="77777777" w:rsidR="00615735" w:rsidRPr="000A3C41" w:rsidRDefault="00615735" w:rsidP="00615735">
            <w:pPr>
              <w:shd w:val="clear" w:color="auto" w:fill="FFFFFF"/>
              <w:spacing w:after="0"/>
              <w:ind w:firstLine="175"/>
              <w:jc w:val="center"/>
              <w:rPr>
                <w:rFonts w:ascii="GHEA Grapalat" w:hAnsi="GHEA Grapalat"/>
                <w:b/>
                <w:sz w:val="24"/>
                <w:szCs w:val="24"/>
                <w:lang w:val="hy-AM" w:eastAsia="ru-RU"/>
              </w:rPr>
            </w:pPr>
          </w:p>
        </w:tc>
      </w:tr>
      <w:tr w:rsidR="00921314" w:rsidRPr="000A3C41" w14:paraId="14C9EBF0" w14:textId="77777777" w:rsidTr="002A7B9C">
        <w:trPr>
          <w:trHeight w:val="459"/>
        </w:trPr>
        <w:tc>
          <w:tcPr>
            <w:tcW w:w="10069" w:type="dxa"/>
            <w:vMerge w:val="restart"/>
            <w:shd w:val="clear" w:color="auto" w:fill="E0E0E0"/>
          </w:tcPr>
          <w:p w14:paraId="6E95BD21" w14:textId="77777777" w:rsidR="00E6016B" w:rsidRPr="000A3C41" w:rsidRDefault="00E6016B" w:rsidP="002A7B9C">
            <w:pPr>
              <w:spacing w:after="0"/>
              <w:jc w:val="center"/>
              <w:rPr>
                <w:rFonts w:ascii="GHEA Grapalat" w:hAnsi="GHEA Grapalat"/>
                <w:b/>
                <w:sz w:val="24"/>
                <w:szCs w:val="24"/>
                <w:lang w:val="hy-AM"/>
              </w:rPr>
            </w:pPr>
          </w:p>
          <w:p w14:paraId="01859F3E" w14:textId="3E8411BA" w:rsidR="00E6016B" w:rsidRPr="000A3C41" w:rsidRDefault="00517DD4" w:rsidP="00346DD6">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0A3C41">
              <w:rPr>
                <w:rFonts w:ascii="GHEA Grapalat" w:eastAsia="Times New Roman" w:hAnsi="GHEA Grapalat" w:cs="Times New Roman"/>
                <w:b/>
                <w:i/>
                <w:sz w:val="24"/>
                <w:szCs w:val="24"/>
                <w:lang w:val="hy-AM" w:eastAsia="ru-RU"/>
              </w:rPr>
              <w:t>ՀՀ Էկոնոմիկայի նախարարություն</w:t>
            </w:r>
          </w:p>
          <w:p w14:paraId="7E3AB18F" w14:textId="77777777" w:rsidR="00E6016B" w:rsidRPr="000A3C41" w:rsidRDefault="00E6016B" w:rsidP="002A7B9C">
            <w:pPr>
              <w:spacing w:after="0"/>
              <w:jc w:val="center"/>
              <w:rPr>
                <w:rFonts w:ascii="GHEA Grapalat" w:hAnsi="GHEA Grapalat"/>
                <w:b/>
                <w:sz w:val="24"/>
                <w:szCs w:val="24"/>
                <w:lang w:val="hy-AM"/>
              </w:rPr>
            </w:pPr>
          </w:p>
        </w:tc>
        <w:tc>
          <w:tcPr>
            <w:tcW w:w="4770" w:type="dxa"/>
            <w:shd w:val="clear" w:color="auto" w:fill="D9D9D9" w:themeFill="background1" w:themeFillShade="D9"/>
          </w:tcPr>
          <w:p w14:paraId="2CBAC951" w14:textId="112F93AC" w:rsidR="00E6016B" w:rsidRPr="000A3C41" w:rsidRDefault="00036695" w:rsidP="002A7B9C">
            <w:pPr>
              <w:spacing w:after="0"/>
              <w:jc w:val="center"/>
              <w:rPr>
                <w:rFonts w:ascii="GHEA Grapalat" w:hAnsi="GHEA Grapalat"/>
                <w:b/>
                <w:sz w:val="24"/>
                <w:szCs w:val="24"/>
                <w:lang w:val="hy-AM"/>
              </w:rPr>
            </w:pPr>
            <w:r w:rsidRPr="000A3C41">
              <w:rPr>
                <w:rFonts w:ascii="GHEA Grapalat" w:hAnsi="GHEA Grapalat"/>
                <w:b/>
                <w:i/>
                <w:sz w:val="24"/>
                <w:szCs w:val="24"/>
                <w:lang w:val="hy-AM"/>
              </w:rPr>
              <w:t>19.11.2025թ</w:t>
            </w:r>
          </w:p>
        </w:tc>
      </w:tr>
      <w:tr w:rsidR="00921314" w:rsidRPr="000A3C41" w14:paraId="471B0A81" w14:textId="77777777" w:rsidTr="002A7B9C">
        <w:trPr>
          <w:trHeight w:val="467"/>
        </w:trPr>
        <w:tc>
          <w:tcPr>
            <w:tcW w:w="10069" w:type="dxa"/>
            <w:vMerge/>
            <w:shd w:val="clear" w:color="auto" w:fill="E0E0E0"/>
          </w:tcPr>
          <w:p w14:paraId="216D22EB" w14:textId="77777777" w:rsidR="00E6016B" w:rsidRPr="000A3C41" w:rsidRDefault="00E6016B" w:rsidP="002A7B9C">
            <w:pPr>
              <w:spacing w:after="0"/>
              <w:jc w:val="center"/>
              <w:rPr>
                <w:rFonts w:ascii="GHEA Grapalat" w:hAnsi="GHEA Grapalat"/>
                <w:b/>
                <w:sz w:val="24"/>
                <w:szCs w:val="24"/>
                <w:lang w:val="hy-AM"/>
              </w:rPr>
            </w:pPr>
          </w:p>
        </w:tc>
        <w:tc>
          <w:tcPr>
            <w:tcW w:w="4770" w:type="dxa"/>
            <w:shd w:val="clear" w:color="auto" w:fill="D9D9D9" w:themeFill="background1" w:themeFillShade="D9"/>
          </w:tcPr>
          <w:p w14:paraId="72E144D8" w14:textId="0585A880" w:rsidR="00E6016B" w:rsidRPr="000A3C41" w:rsidRDefault="00036695" w:rsidP="002A7B9C">
            <w:pPr>
              <w:spacing w:after="0"/>
              <w:jc w:val="center"/>
              <w:rPr>
                <w:rFonts w:ascii="GHEA Grapalat" w:hAnsi="GHEA Grapalat"/>
                <w:b/>
                <w:sz w:val="24"/>
                <w:szCs w:val="24"/>
                <w:lang w:val="hy-AM"/>
              </w:rPr>
            </w:pPr>
            <w:r w:rsidRPr="000A3C41">
              <w:rPr>
                <w:rFonts w:ascii="GHEA Grapalat" w:hAnsi="GHEA Grapalat"/>
                <w:b/>
                <w:i/>
                <w:iCs/>
                <w:sz w:val="24"/>
                <w:szCs w:val="24"/>
                <w:lang w:val="hy-AM" w:eastAsia="ru-RU"/>
              </w:rPr>
              <w:t>N 01/26416-2025</w:t>
            </w:r>
          </w:p>
        </w:tc>
      </w:tr>
      <w:tr w:rsidR="00556EF9" w:rsidRPr="000A3C41" w14:paraId="170F31AF" w14:textId="77777777" w:rsidTr="00EE5DD9">
        <w:tc>
          <w:tcPr>
            <w:tcW w:w="10069" w:type="dxa"/>
            <w:shd w:val="clear" w:color="auto" w:fill="auto"/>
          </w:tcPr>
          <w:p w14:paraId="03744242" w14:textId="3920E0A6" w:rsidR="00556EF9" w:rsidRPr="000A3C41" w:rsidRDefault="006A7077" w:rsidP="006A7077">
            <w:pPr>
              <w:spacing w:line="240" w:lineRule="auto"/>
              <w:jc w:val="both"/>
              <w:rPr>
                <w:rFonts w:ascii="GHEA Grapalat" w:hAnsi="GHEA Grapalat" w:cs="GHEA Grapalat"/>
                <w:sz w:val="24"/>
                <w:szCs w:val="24"/>
                <w:lang w:val="hy-AM"/>
              </w:rPr>
            </w:pPr>
            <w:r w:rsidRPr="000A3C41">
              <w:rPr>
                <w:rFonts w:ascii="GHEA Grapalat" w:hAnsi="GHEA Grapalat" w:cs="GHEA Grapalat"/>
                <w:sz w:val="24"/>
                <w:szCs w:val="24"/>
                <w:lang w:val="hy-AM"/>
              </w:rPr>
              <w:t xml:space="preserve">1. </w:t>
            </w:r>
            <w:r w:rsidR="00556EF9" w:rsidRPr="000A3C41">
              <w:rPr>
                <w:rFonts w:ascii="GHEA Grapalat" w:hAnsi="GHEA Grapalat" w:cs="GHEA Grapalat"/>
                <w:sz w:val="24"/>
                <w:szCs w:val="24"/>
                <w:lang w:val="hy-AM"/>
              </w:rPr>
              <w:t>Էկոնոմիկայի նախարարությունն իր իրավասությունների շրջանակներում առաջարկություններ և դիտողություններ չունի։</w:t>
            </w:r>
          </w:p>
        </w:tc>
        <w:tc>
          <w:tcPr>
            <w:tcW w:w="4770" w:type="dxa"/>
            <w:shd w:val="clear" w:color="auto" w:fill="auto"/>
          </w:tcPr>
          <w:p w14:paraId="2A651A19" w14:textId="77777777" w:rsidR="000F5306" w:rsidRPr="000A3C41" w:rsidRDefault="000F5306" w:rsidP="000F5306">
            <w:pPr>
              <w:shd w:val="clear" w:color="auto" w:fill="FFFFFF"/>
              <w:spacing w:after="0"/>
              <w:ind w:firstLine="175"/>
              <w:jc w:val="center"/>
              <w:rPr>
                <w:rFonts w:ascii="GHEA Grapalat" w:hAnsi="GHEA Grapalat"/>
                <w:b/>
                <w:sz w:val="24"/>
                <w:szCs w:val="24"/>
                <w:lang w:val="hy-AM" w:eastAsia="ru-RU"/>
              </w:rPr>
            </w:pPr>
            <w:r w:rsidRPr="000A3C41">
              <w:rPr>
                <w:rFonts w:ascii="GHEA Grapalat" w:hAnsi="GHEA Grapalat"/>
                <w:b/>
                <w:sz w:val="24"/>
                <w:szCs w:val="24"/>
                <w:lang w:val="hy-AM" w:eastAsia="ru-RU"/>
              </w:rPr>
              <w:t>Ընդունվել է</w:t>
            </w:r>
          </w:p>
          <w:p w14:paraId="1E1E9A39" w14:textId="77777777" w:rsidR="00556EF9" w:rsidRPr="000A3C41" w:rsidRDefault="00556EF9" w:rsidP="00556EF9">
            <w:pPr>
              <w:shd w:val="clear" w:color="auto" w:fill="FFFFFF"/>
              <w:spacing w:after="0"/>
              <w:ind w:firstLine="175"/>
              <w:jc w:val="center"/>
              <w:rPr>
                <w:rFonts w:ascii="GHEA Grapalat" w:hAnsi="GHEA Grapalat"/>
                <w:b/>
                <w:sz w:val="24"/>
                <w:szCs w:val="24"/>
                <w:lang w:val="hy-AM" w:eastAsia="ru-RU"/>
              </w:rPr>
            </w:pPr>
          </w:p>
        </w:tc>
      </w:tr>
      <w:tr w:rsidR="00921314" w:rsidRPr="000A3C41" w14:paraId="111211DF" w14:textId="77777777" w:rsidTr="00AE54BC">
        <w:trPr>
          <w:trHeight w:val="459"/>
        </w:trPr>
        <w:tc>
          <w:tcPr>
            <w:tcW w:w="10069" w:type="dxa"/>
            <w:vMerge w:val="restart"/>
            <w:shd w:val="clear" w:color="auto" w:fill="E0E0E0"/>
          </w:tcPr>
          <w:p w14:paraId="1D47415E" w14:textId="77777777" w:rsidR="00B07947" w:rsidRPr="000A3C41" w:rsidRDefault="00B07947" w:rsidP="00B07947">
            <w:pPr>
              <w:spacing w:after="0"/>
              <w:jc w:val="center"/>
              <w:rPr>
                <w:rFonts w:ascii="GHEA Grapalat" w:hAnsi="GHEA Grapalat"/>
                <w:b/>
                <w:sz w:val="24"/>
                <w:szCs w:val="24"/>
                <w:lang w:val="hy-AM"/>
              </w:rPr>
            </w:pPr>
          </w:p>
          <w:p w14:paraId="08790DB3" w14:textId="0132BBAF" w:rsidR="00B07947" w:rsidRPr="000A3C41" w:rsidRDefault="00B07947" w:rsidP="00346DD6">
            <w:pPr>
              <w:pStyle w:val="ListParagraph"/>
              <w:numPr>
                <w:ilvl w:val="0"/>
                <w:numId w:val="1"/>
              </w:numPr>
              <w:spacing w:after="0"/>
              <w:jc w:val="center"/>
              <w:rPr>
                <w:rFonts w:ascii="GHEA Grapalat" w:hAnsi="GHEA Grapalat"/>
                <w:b/>
                <w:sz w:val="24"/>
                <w:szCs w:val="24"/>
                <w:lang w:val="hy-AM"/>
              </w:rPr>
            </w:pPr>
            <w:r w:rsidRPr="000A3C41">
              <w:rPr>
                <w:rFonts w:ascii="GHEA Grapalat" w:eastAsia="Times New Roman" w:hAnsi="GHEA Grapalat" w:cs="Times New Roman"/>
                <w:b/>
                <w:i/>
                <w:sz w:val="24"/>
                <w:szCs w:val="24"/>
                <w:lang w:val="hy-AM" w:eastAsia="ru-RU"/>
              </w:rPr>
              <w:t>ՀՀ ֆինանսների նախարարություն</w:t>
            </w:r>
          </w:p>
        </w:tc>
        <w:tc>
          <w:tcPr>
            <w:tcW w:w="4770" w:type="dxa"/>
            <w:shd w:val="clear" w:color="auto" w:fill="D9D9D9" w:themeFill="background1" w:themeFillShade="D9"/>
          </w:tcPr>
          <w:p w14:paraId="270F4D38" w14:textId="2AD25994" w:rsidR="00B07947" w:rsidRPr="000A3C41" w:rsidRDefault="001822F0" w:rsidP="00B07947">
            <w:pPr>
              <w:spacing w:after="0"/>
              <w:jc w:val="center"/>
              <w:rPr>
                <w:rFonts w:ascii="GHEA Grapalat" w:hAnsi="GHEA Grapalat"/>
                <w:b/>
                <w:i/>
                <w:sz w:val="24"/>
                <w:szCs w:val="24"/>
                <w:lang w:val="hy-AM"/>
              </w:rPr>
            </w:pPr>
            <w:r w:rsidRPr="000A3C41">
              <w:rPr>
                <w:rFonts w:ascii="GHEA Grapalat" w:hAnsi="GHEA Grapalat"/>
                <w:b/>
                <w:i/>
                <w:sz w:val="24"/>
                <w:szCs w:val="24"/>
                <w:lang w:val="hy-AM"/>
              </w:rPr>
              <w:t>11</w:t>
            </w:r>
            <w:r w:rsidR="00B07947" w:rsidRPr="000A3C41">
              <w:rPr>
                <w:rFonts w:ascii="GHEA Grapalat" w:hAnsi="GHEA Grapalat"/>
                <w:b/>
                <w:i/>
                <w:sz w:val="24"/>
                <w:szCs w:val="24"/>
                <w:lang w:val="hy-AM"/>
              </w:rPr>
              <w:t>.</w:t>
            </w:r>
            <w:r w:rsidRPr="000A3C41">
              <w:rPr>
                <w:rFonts w:ascii="GHEA Grapalat" w:hAnsi="GHEA Grapalat"/>
                <w:b/>
                <w:i/>
                <w:sz w:val="24"/>
                <w:szCs w:val="24"/>
                <w:lang w:val="hy-AM"/>
              </w:rPr>
              <w:t>12</w:t>
            </w:r>
            <w:r w:rsidR="00B07947" w:rsidRPr="000A3C41">
              <w:rPr>
                <w:rFonts w:ascii="GHEA Grapalat" w:hAnsi="GHEA Grapalat"/>
                <w:b/>
                <w:i/>
                <w:sz w:val="24"/>
                <w:szCs w:val="24"/>
                <w:lang w:val="hy-AM"/>
              </w:rPr>
              <w:t>.2025թ.</w:t>
            </w:r>
          </w:p>
        </w:tc>
      </w:tr>
      <w:tr w:rsidR="00921314" w:rsidRPr="000A3C41" w14:paraId="2BEE029E" w14:textId="77777777" w:rsidTr="00AE54BC">
        <w:trPr>
          <w:trHeight w:val="467"/>
        </w:trPr>
        <w:tc>
          <w:tcPr>
            <w:tcW w:w="10069" w:type="dxa"/>
            <w:vMerge/>
            <w:shd w:val="clear" w:color="auto" w:fill="E0E0E0"/>
          </w:tcPr>
          <w:p w14:paraId="7D445826" w14:textId="77777777" w:rsidR="00B07947" w:rsidRPr="000A3C41" w:rsidRDefault="00B07947" w:rsidP="00B07947">
            <w:pPr>
              <w:spacing w:after="0"/>
              <w:jc w:val="center"/>
              <w:rPr>
                <w:rFonts w:ascii="GHEA Grapalat" w:hAnsi="GHEA Grapalat"/>
                <w:b/>
                <w:sz w:val="24"/>
                <w:szCs w:val="24"/>
                <w:lang w:val="hy-AM"/>
              </w:rPr>
            </w:pPr>
          </w:p>
        </w:tc>
        <w:tc>
          <w:tcPr>
            <w:tcW w:w="4770" w:type="dxa"/>
            <w:shd w:val="clear" w:color="auto" w:fill="D9D9D9" w:themeFill="background1" w:themeFillShade="D9"/>
          </w:tcPr>
          <w:p w14:paraId="41F6963A" w14:textId="1DB48DF6" w:rsidR="00B07947" w:rsidRPr="000A3C41" w:rsidRDefault="00B07947" w:rsidP="00B07947">
            <w:pPr>
              <w:spacing w:after="0"/>
              <w:jc w:val="center"/>
              <w:rPr>
                <w:rFonts w:ascii="GHEA Grapalat" w:hAnsi="GHEA Grapalat"/>
                <w:b/>
                <w:i/>
                <w:sz w:val="24"/>
                <w:szCs w:val="24"/>
                <w:lang w:val="hy-AM"/>
              </w:rPr>
            </w:pPr>
            <w:r w:rsidRPr="000A3C41">
              <w:rPr>
                <w:rFonts w:ascii="GHEA Grapalat" w:hAnsi="GHEA Grapalat"/>
                <w:b/>
                <w:i/>
                <w:sz w:val="24"/>
                <w:szCs w:val="24"/>
                <w:lang w:val="hy-AM"/>
              </w:rPr>
              <w:t xml:space="preserve">N </w:t>
            </w:r>
            <w:r w:rsidR="001822F0" w:rsidRPr="000A3C41">
              <w:rPr>
                <w:rFonts w:ascii="GHEA Grapalat" w:hAnsi="GHEA Grapalat"/>
                <w:b/>
                <w:i/>
                <w:sz w:val="24"/>
                <w:szCs w:val="24"/>
                <w:lang w:val="hy-AM"/>
              </w:rPr>
              <w:t>01/11-4/26841-2025</w:t>
            </w:r>
          </w:p>
        </w:tc>
      </w:tr>
      <w:tr w:rsidR="00921314" w:rsidRPr="000A3C41" w14:paraId="2E5783C3" w14:textId="77777777" w:rsidTr="00EE5DD9">
        <w:trPr>
          <w:trHeight w:val="512"/>
        </w:trPr>
        <w:tc>
          <w:tcPr>
            <w:tcW w:w="10069" w:type="dxa"/>
            <w:shd w:val="clear" w:color="auto" w:fill="auto"/>
          </w:tcPr>
          <w:p w14:paraId="0EA40975" w14:textId="7CD48D9A" w:rsidR="003C61A9" w:rsidRPr="000A3C41" w:rsidRDefault="00576229" w:rsidP="00576229">
            <w:pPr>
              <w:spacing w:after="0" w:line="240" w:lineRule="auto"/>
              <w:ind w:right="360"/>
              <w:jc w:val="both"/>
              <w:rPr>
                <w:rFonts w:ascii="GHEA Grapalat" w:hAnsi="GHEA Grapalat" w:cs="Sylfaen"/>
                <w:sz w:val="24"/>
                <w:szCs w:val="24"/>
                <w:lang w:val="hy-AM"/>
              </w:rPr>
            </w:pPr>
            <w:r w:rsidRPr="000A3C41">
              <w:rPr>
                <w:rFonts w:ascii="GHEA Grapalat" w:hAnsi="GHEA Grapalat"/>
                <w:sz w:val="24"/>
                <w:szCs w:val="24"/>
                <w:lang w:val="hy-AM"/>
              </w:rPr>
              <w:t xml:space="preserve">1. </w:t>
            </w:r>
            <w:r w:rsidR="003C61A9" w:rsidRPr="000A3C41">
              <w:rPr>
                <w:rFonts w:ascii="GHEA Grapalat" w:hAnsi="GHEA Grapalat" w:cs="Sylfaen"/>
                <w:sz w:val="24"/>
                <w:szCs w:val="24"/>
                <w:lang w:val="hy-AM"/>
              </w:rPr>
              <w:t xml:space="preserve">«Նախագծի 3-րդ հոդվածով նոր խմբագրությամբ շարադրվող «Մշակութային օրենսդրության հիմունքների մասին» ՀՀ օրենքի (այսուհետ՝ Օրենք) 18.1-ին հոդվածի 1-ին մասի համաձայն՝ </w:t>
            </w:r>
            <w:r w:rsidR="003C61A9" w:rsidRPr="000A3C41">
              <w:rPr>
                <w:rFonts w:ascii="GHEA Grapalat" w:hAnsi="GHEA Grapalat" w:cs="GHEA Grapalat"/>
                <w:b/>
                <w:i/>
                <w:sz w:val="24"/>
                <w:szCs w:val="24"/>
                <w:lang w:val="hy-AM"/>
              </w:rPr>
              <w:t>մշակութային ոչ առևտրային կազմակերպությունների աշխատողներն</w:t>
            </w:r>
            <w:r w:rsidR="003C61A9" w:rsidRPr="000A3C41">
              <w:rPr>
                <w:rFonts w:ascii="GHEA Grapalat" w:hAnsi="GHEA Grapalat" w:cs="GHEA Grapalat"/>
                <w:sz w:val="24"/>
                <w:szCs w:val="24"/>
                <w:lang w:val="hy-AM"/>
              </w:rPr>
              <w:t xml:space="preserve"> իրականացնում են տվյալ ոլորտը կարգավորող նորմատիվ իրավական ակտերին համապատասխան գործառույթներ` համաձայն տվյալ պաշտոնի նկարագրի և պայմանագրի։</w:t>
            </w:r>
          </w:p>
          <w:p w14:paraId="460B8254" w14:textId="77777777" w:rsidR="003C61A9" w:rsidRPr="000A3C41" w:rsidRDefault="003C61A9" w:rsidP="003C61A9">
            <w:pPr>
              <w:spacing w:after="0" w:line="240" w:lineRule="auto"/>
              <w:ind w:right="360" w:firstLine="720"/>
              <w:jc w:val="both"/>
              <w:rPr>
                <w:rFonts w:ascii="GHEA Grapalat" w:hAnsi="GHEA Grapalat" w:cs="Sylfaen"/>
                <w:sz w:val="24"/>
                <w:szCs w:val="24"/>
                <w:lang w:val="hy-AM"/>
              </w:rPr>
            </w:pPr>
            <w:r w:rsidRPr="000A3C41">
              <w:rPr>
                <w:rFonts w:ascii="GHEA Grapalat" w:hAnsi="GHEA Grapalat" w:cs="Sylfaen"/>
                <w:sz w:val="24"/>
                <w:szCs w:val="24"/>
                <w:lang w:val="hy-AM"/>
              </w:rPr>
              <w:lastRenderedPageBreak/>
              <w:t xml:space="preserve"> Նույն հոդվածի 2-րդ մասով նախատեսվում է, որ </w:t>
            </w:r>
            <w:r w:rsidRPr="000A3C41">
              <w:rPr>
                <w:rFonts w:ascii="GHEA Grapalat" w:hAnsi="GHEA Grapalat" w:cs="GHEA Grapalat"/>
                <w:b/>
                <w:i/>
                <w:sz w:val="24"/>
                <w:szCs w:val="24"/>
                <w:lang w:val="hy-AM"/>
              </w:rPr>
              <w:t>մշակութային ոչ առևտրային կազմակերպությունների ստեղծագործական աշխատողների</w:t>
            </w:r>
            <w:r w:rsidRPr="000A3C41">
              <w:rPr>
                <w:rFonts w:ascii="GHEA Grapalat" w:hAnsi="GHEA Grapalat" w:cs="GHEA Grapalat"/>
                <w:sz w:val="24"/>
                <w:szCs w:val="24"/>
                <w:lang w:val="hy-AM"/>
              </w:rPr>
              <w:t xml:space="preserve"> կարգավիճակը, աշխատողների պաշտոնների անվանացանկը, դրանց ներկայացվող պահանջները և օրինակելի նկարագիրը սահմանելու, զբաղեցրած պաշտոնին համապատասխանությունը ստուգելու նպատակով ատեստավորում անցկացնելու, ատեստավորման անցկացման պարբերականությունը, ժամկետները և արդյունքների բողոքարկման, ատեստավորման անցկացման համար ատեստավորման հանձնաժողով ձևավորելու կարգը սահմանում է լիազորված պետական մարմինը։</w:t>
            </w:r>
          </w:p>
          <w:p w14:paraId="4293AC87" w14:textId="77777777" w:rsidR="003C61A9" w:rsidRPr="000A3C41" w:rsidRDefault="003C61A9" w:rsidP="003C61A9">
            <w:pPr>
              <w:spacing w:after="0" w:line="240" w:lineRule="auto"/>
              <w:ind w:right="360" w:firstLine="720"/>
              <w:jc w:val="both"/>
              <w:rPr>
                <w:rFonts w:ascii="GHEA Grapalat" w:eastAsia="Times New Roman" w:hAnsi="GHEA Grapalat" w:cs="Times New Roman"/>
                <w:sz w:val="24"/>
                <w:szCs w:val="24"/>
                <w:lang w:val="hy-AM"/>
              </w:rPr>
            </w:pPr>
            <w:r w:rsidRPr="000A3C41">
              <w:rPr>
                <w:rFonts w:ascii="GHEA Grapalat" w:hAnsi="GHEA Grapalat" w:cs="GHEA Grapalat"/>
                <w:sz w:val="24"/>
                <w:szCs w:val="24"/>
                <w:lang w:val="hy-AM"/>
              </w:rPr>
              <w:t>Նախագծի 4-րդ հոդվածի համաձայն՝ նախատեսվում է օրենքի</w:t>
            </w:r>
            <w:r w:rsidRPr="000A3C41">
              <w:rPr>
                <w:rFonts w:ascii="GHEA Grapalat" w:hAnsi="GHEA Grapalat"/>
                <w:sz w:val="24"/>
                <w:szCs w:val="24"/>
                <w:lang w:val="hy-AM"/>
              </w:rPr>
              <w:t xml:space="preserve"> 18.1.-</w:t>
            </w:r>
            <w:r w:rsidRPr="000A3C41">
              <w:rPr>
                <w:rFonts w:ascii="GHEA Grapalat" w:hAnsi="GHEA Grapalat" w:cs="GHEA Grapalat"/>
                <w:sz w:val="24"/>
                <w:szCs w:val="24"/>
                <w:lang w:val="hy-AM"/>
              </w:rPr>
              <w:t>րդ</w:t>
            </w:r>
            <w:r w:rsidRPr="000A3C41">
              <w:rPr>
                <w:rFonts w:ascii="GHEA Grapalat" w:hAnsi="GHEA Grapalat"/>
                <w:sz w:val="24"/>
                <w:szCs w:val="24"/>
                <w:lang w:val="hy-AM"/>
              </w:rPr>
              <w:t xml:space="preserve"> </w:t>
            </w:r>
            <w:r w:rsidRPr="000A3C41">
              <w:rPr>
                <w:rFonts w:ascii="GHEA Grapalat" w:hAnsi="GHEA Grapalat" w:cs="GHEA Grapalat"/>
                <w:sz w:val="24"/>
                <w:szCs w:val="24"/>
                <w:lang w:val="hy-AM"/>
              </w:rPr>
              <w:t xml:space="preserve">հոդվածի </w:t>
            </w:r>
            <w:r w:rsidRPr="000A3C41">
              <w:rPr>
                <w:rFonts w:ascii="GHEA Grapalat" w:hAnsi="GHEA Grapalat" w:cs="GHEA Grapalat"/>
                <w:sz w:val="24"/>
                <w:szCs w:val="24"/>
                <w:lang w:val="hy-AM"/>
              </w:rPr>
              <w:br/>
              <w:t>3-րդ, 4-րդ, 5-րդ, 6-րդ և 7-րդ կետերը ուժը կորցրած ճանաչել:</w:t>
            </w:r>
            <w:r w:rsidRPr="000A3C41">
              <w:rPr>
                <w:rFonts w:ascii="GHEA Grapalat" w:eastAsia="Times New Roman" w:hAnsi="GHEA Grapalat" w:cs="Times New Roman"/>
                <w:sz w:val="24"/>
                <w:szCs w:val="24"/>
                <w:lang w:val="hy-AM"/>
              </w:rPr>
              <w:t xml:space="preserve"> </w:t>
            </w:r>
          </w:p>
          <w:p w14:paraId="364E92FB" w14:textId="77777777" w:rsidR="003C61A9" w:rsidRPr="000A3C41" w:rsidRDefault="003C61A9" w:rsidP="003C61A9">
            <w:pPr>
              <w:spacing w:after="0" w:line="240" w:lineRule="auto"/>
              <w:ind w:right="360" w:firstLine="720"/>
              <w:jc w:val="both"/>
              <w:rPr>
                <w:rFonts w:ascii="GHEA Grapalat" w:hAnsi="GHEA Grapalat"/>
                <w:sz w:val="24"/>
                <w:szCs w:val="24"/>
                <w:lang w:val="hy-AM"/>
              </w:rPr>
            </w:pPr>
            <w:r w:rsidRPr="000A3C41">
              <w:rPr>
                <w:rFonts w:ascii="GHEA Grapalat" w:eastAsia="Times New Roman" w:hAnsi="GHEA Grapalat" w:cs="Times New Roman"/>
                <w:sz w:val="24"/>
                <w:szCs w:val="24"/>
                <w:lang w:val="hy-AM"/>
              </w:rPr>
              <w:t>Մինչդեռ Օրենքի 18</w:t>
            </w:r>
            <w:r w:rsidRPr="000A3C41">
              <w:rPr>
                <w:rFonts w:ascii="Cambria Math" w:eastAsia="Times New Roman" w:hAnsi="Cambria Math" w:cs="Cambria Math"/>
                <w:sz w:val="24"/>
                <w:szCs w:val="24"/>
                <w:lang w:val="hy-AM"/>
              </w:rPr>
              <w:t>․</w:t>
            </w:r>
            <w:r w:rsidRPr="000A3C41">
              <w:rPr>
                <w:rFonts w:ascii="GHEA Grapalat" w:eastAsia="Times New Roman" w:hAnsi="GHEA Grapalat" w:cs="Times New Roman"/>
                <w:sz w:val="24"/>
                <w:szCs w:val="24"/>
                <w:lang w:val="hy-AM"/>
              </w:rPr>
              <w:t xml:space="preserve">1 </w:t>
            </w:r>
            <w:r w:rsidRPr="000A3C41">
              <w:rPr>
                <w:rFonts w:ascii="GHEA Grapalat" w:eastAsia="Times New Roman" w:hAnsi="GHEA Grapalat" w:cs="GHEA Grapalat"/>
                <w:sz w:val="24"/>
                <w:szCs w:val="24"/>
                <w:lang w:val="hy-AM"/>
              </w:rPr>
              <w:t>հոդվածի</w:t>
            </w:r>
            <w:r w:rsidRPr="000A3C41">
              <w:rPr>
                <w:rFonts w:ascii="GHEA Grapalat" w:eastAsia="Times New Roman" w:hAnsi="GHEA Grapalat" w:cs="Times New Roman"/>
                <w:sz w:val="24"/>
                <w:szCs w:val="24"/>
                <w:lang w:val="hy-AM"/>
              </w:rPr>
              <w:t xml:space="preserve"> 3-</w:t>
            </w:r>
            <w:r w:rsidRPr="000A3C41">
              <w:rPr>
                <w:rFonts w:ascii="GHEA Grapalat" w:eastAsia="Times New Roman" w:hAnsi="GHEA Grapalat" w:cs="GHEA Grapalat"/>
                <w:sz w:val="24"/>
                <w:szCs w:val="24"/>
                <w:lang w:val="hy-AM"/>
              </w:rPr>
              <w:t>րդ</w:t>
            </w:r>
            <w:r w:rsidRPr="000A3C41">
              <w:rPr>
                <w:rFonts w:ascii="GHEA Grapalat" w:eastAsia="Times New Roman" w:hAnsi="GHEA Grapalat" w:cs="Times New Roman"/>
                <w:sz w:val="24"/>
                <w:szCs w:val="24"/>
                <w:lang w:val="hy-AM"/>
              </w:rPr>
              <w:t xml:space="preserve"> </w:t>
            </w:r>
            <w:r w:rsidRPr="000A3C41">
              <w:rPr>
                <w:rFonts w:ascii="GHEA Grapalat" w:eastAsia="Times New Roman" w:hAnsi="GHEA Grapalat" w:cs="GHEA Grapalat"/>
                <w:sz w:val="24"/>
                <w:szCs w:val="24"/>
                <w:lang w:val="hy-AM"/>
              </w:rPr>
              <w:t>մասի</w:t>
            </w:r>
            <w:r w:rsidRPr="000A3C41">
              <w:rPr>
                <w:rFonts w:ascii="GHEA Grapalat" w:eastAsia="Times New Roman" w:hAnsi="GHEA Grapalat" w:cs="Times New Roman"/>
                <w:sz w:val="24"/>
                <w:szCs w:val="24"/>
                <w:lang w:val="hy-AM"/>
              </w:rPr>
              <w:t xml:space="preserve"> </w:t>
            </w:r>
            <w:r w:rsidRPr="000A3C41">
              <w:rPr>
                <w:rFonts w:ascii="GHEA Grapalat" w:eastAsia="Times New Roman" w:hAnsi="GHEA Grapalat" w:cs="GHEA Grapalat"/>
                <w:sz w:val="24"/>
                <w:szCs w:val="24"/>
                <w:lang w:val="hy-AM"/>
              </w:rPr>
              <w:t>համաձայն՝</w:t>
            </w:r>
            <w:r w:rsidRPr="000A3C41">
              <w:rPr>
                <w:rFonts w:ascii="GHEA Grapalat" w:eastAsia="Times New Roman" w:hAnsi="GHEA Grapalat" w:cs="Times New Roman"/>
                <w:sz w:val="24"/>
                <w:szCs w:val="24"/>
                <w:lang w:val="hy-AM"/>
              </w:rPr>
              <w:t xml:space="preserve"> </w:t>
            </w:r>
            <w:r w:rsidRPr="000A3C41">
              <w:rPr>
                <w:rFonts w:ascii="GHEA Grapalat" w:hAnsi="GHEA Grapalat"/>
                <w:sz w:val="24"/>
                <w:szCs w:val="24"/>
                <w:lang w:val="hy-AM"/>
              </w:rPr>
              <w:t>մշակույթի ոլորտի պետական ոչ առևտրային կազմակերպությունների աշխատողների զբաղեցրած պաշտոնին համապատասխանությունն ստուգելու նպատակով լիազորված պետական մարմնի սահմանած կարգով տվյալ կազմակերպությունը իրականացնում է ատեստավորում, եթե տվյալ ոլորտը կարգավորող օրենքով այլ բան սահմանված չէ։ Նույն հոդվածի 6-րդ մասով սահմանվում է, որ ատեստավորման գործընթացում մշակույթի ոլորտի պետական ոչ առևտրային կազմակերպության աշխատողի ցուցաբերած համապատասխան արդյունքը հիմք է դրույքաչափի փոփոխության և հավելավճարի (ելույթավճարի) սահմանման համար: Ատեստավորման արդյունքներով դրույքաչափերի փոփոխության և հավելավճարի (ելույթավճարի) սահմանման դեպքերը և չափը սահմանում է Հայաստանի Հանրապետության կառավարությունը:</w:t>
            </w:r>
          </w:p>
          <w:p w14:paraId="7F697C26" w14:textId="77777777" w:rsidR="003C61A9" w:rsidRPr="000A3C41" w:rsidRDefault="003C61A9" w:rsidP="003C61A9">
            <w:pPr>
              <w:spacing w:after="0" w:line="240" w:lineRule="auto"/>
              <w:ind w:right="360" w:firstLine="720"/>
              <w:jc w:val="both"/>
              <w:rPr>
                <w:rFonts w:ascii="GHEA Grapalat" w:hAnsi="GHEA Grapalat" w:cs="Calibri"/>
                <w:spacing w:val="-6"/>
                <w:sz w:val="24"/>
                <w:szCs w:val="24"/>
                <w:lang w:val="hy-AM"/>
              </w:rPr>
            </w:pPr>
            <w:r w:rsidRPr="000A3C41">
              <w:rPr>
                <w:rFonts w:ascii="GHEA Grapalat" w:hAnsi="GHEA Grapalat"/>
                <w:sz w:val="24"/>
                <w:szCs w:val="24"/>
                <w:lang w:val="hy-AM"/>
              </w:rPr>
              <w:t xml:space="preserve">Այս կապակցությամբ </w:t>
            </w:r>
            <w:r w:rsidRPr="000A3C41">
              <w:rPr>
                <w:rFonts w:ascii="GHEA Grapalat" w:hAnsi="GHEA Grapalat" w:cs="Calibri"/>
                <w:spacing w:val="-6"/>
                <w:sz w:val="24"/>
                <w:szCs w:val="24"/>
                <w:lang w:val="hy-AM"/>
              </w:rPr>
              <w:t xml:space="preserve">Նախագծին կից ներկայացված հիմնավորման համաձայն՝ հավելավճարների սահմանման հիմք պետք է հանդիսանա </w:t>
            </w:r>
            <w:r w:rsidRPr="000A3C41">
              <w:rPr>
                <w:rFonts w:ascii="GHEA Grapalat" w:hAnsi="GHEA Grapalat" w:cs="Calibri"/>
                <w:b/>
                <w:i/>
                <w:spacing w:val="-6"/>
                <w:sz w:val="24"/>
                <w:szCs w:val="24"/>
                <w:lang w:val="hy-AM"/>
              </w:rPr>
              <w:t>ոչ թե ատեստավորման բարձր գնահատականը, այլ ատեստավորվողի մասնագիտական հմտությունը:</w:t>
            </w:r>
          </w:p>
          <w:p w14:paraId="0CCCBD43" w14:textId="77777777" w:rsidR="003C61A9" w:rsidRPr="000A3C41" w:rsidRDefault="003C61A9" w:rsidP="003C61A9">
            <w:pPr>
              <w:spacing w:after="0" w:line="240" w:lineRule="auto"/>
              <w:ind w:right="360" w:firstLine="720"/>
              <w:jc w:val="both"/>
              <w:rPr>
                <w:rFonts w:ascii="GHEA Grapalat" w:hAnsi="GHEA Grapalat" w:cs="Calibri"/>
                <w:spacing w:val="-6"/>
                <w:sz w:val="24"/>
                <w:szCs w:val="24"/>
                <w:lang w:val="hy-AM"/>
              </w:rPr>
            </w:pPr>
            <w:r w:rsidRPr="000A3C41">
              <w:rPr>
                <w:rFonts w:ascii="GHEA Grapalat" w:eastAsia="Times New Roman" w:hAnsi="GHEA Grapalat" w:cs="Times New Roman"/>
                <w:sz w:val="24"/>
                <w:szCs w:val="24"/>
                <w:lang w:val="hy-AM"/>
              </w:rPr>
              <w:t xml:space="preserve">Հարկ է ընդգծել, որ գործող կարգավորմամբ ատեստավորման արդյունքը հանդիսանում է դրույքաչափի փոփոխության և հավելավճարի սահմանման իրավական հիմք, սակայն Նախագծով փաստացի առաջարկվում է վերացնել գործող հստակ չափորոշիչը </w:t>
            </w:r>
            <w:r w:rsidRPr="000A3C41">
              <w:rPr>
                <w:rFonts w:ascii="GHEA Grapalat" w:hAnsi="GHEA Grapalat" w:cs="GHEA Grapalat"/>
                <w:b/>
                <w:i/>
                <w:sz w:val="24"/>
                <w:szCs w:val="24"/>
                <w:lang w:val="hy-AM"/>
              </w:rPr>
              <w:t xml:space="preserve">մշակութային ոչ առևտրային կազմակերպությունների աշխատողների մասով, իսկ մշակութային ոչ առևտրային կազմակերպությունների ստեղծագործական աշխատողների համար </w:t>
            </w:r>
            <w:r w:rsidRPr="000A3C41">
              <w:rPr>
                <w:rFonts w:ascii="GHEA Grapalat" w:eastAsia="Times New Roman" w:hAnsi="GHEA Grapalat" w:cs="Times New Roman"/>
                <w:sz w:val="24"/>
                <w:szCs w:val="24"/>
                <w:lang w:val="hy-AM"/>
              </w:rPr>
              <w:t xml:space="preserve">ատեստավորումը իրականացնել «մասնագիտական հմտության» գնահատման մեթոդով, ինչը ոչ միայն խնդրահարույց է իրավական որոշակիության սկզբունքի տեսանկյունից, այլև </w:t>
            </w:r>
            <w:r w:rsidRPr="000A3C41">
              <w:rPr>
                <w:rFonts w:ascii="GHEA Grapalat" w:hAnsi="GHEA Grapalat"/>
                <w:bCs/>
                <w:spacing w:val="-6"/>
                <w:sz w:val="24"/>
                <w:szCs w:val="24"/>
                <w:lang w:val="hy-AM"/>
              </w:rPr>
              <w:t xml:space="preserve">անհրաժեշտ է դիտարկել </w:t>
            </w:r>
            <w:r w:rsidRPr="000A3C41">
              <w:rPr>
                <w:rFonts w:ascii="GHEA Grapalat" w:hAnsi="GHEA Grapalat"/>
                <w:bCs/>
                <w:spacing w:val="-6"/>
                <w:sz w:val="24"/>
                <w:szCs w:val="24"/>
                <w:lang w:val="hy-AM"/>
              </w:rPr>
              <w:lastRenderedPageBreak/>
              <w:t>նաև խտրականության արգելքի և օրենքի առջև բոլորի հավասարության սահմանադրական սկզբունքների համատեքստում</w:t>
            </w:r>
            <w:r w:rsidRPr="000A3C41">
              <w:rPr>
                <w:rFonts w:ascii="GHEA Grapalat" w:eastAsia="Times New Roman" w:hAnsi="GHEA Grapalat" w:cs="Times New Roman"/>
                <w:sz w:val="24"/>
                <w:szCs w:val="24"/>
                <w:lang w:val="hy-AM"/>
              </w:rPr>
              <w:t>, քանի որ «մասնագիտական հմտության» գնահատման ձևաչափը չի կարող ներառել չափելի և ստուգելի ցուցանիշներ։</w:t>
            </w:r>
          </w:p>
          <w:p w14:paraId="258565C5" w14:textId="77777777" w:rsidR="003C61A9" w:rsidRPr="000A3C41" w:rsidRDefault="003C61A9" w:rsidP="003C61A9">
            <w:pPr>
              <w:spacing w:after="0" w:line="240" w:lineRule="auto"/>
              <w:ind w:right="360" w:firstLine="720"/>
              <w:jc w:val="both"/>
              <w:rPr>
                <w:rFonts w:ascii="GHEA Grapalat" w:hAnsi="GHEA Grapalat"/>
                <w:sz w:val="24"/>
                <w:szCs w:val="24"/>
                <w:shd w:val="clear" w:color="auto" w:fill="FFFFFF"/>
                <w:lang w:val="hy-AM"/>
              </w:rPr>
            </w:pPr>
            <w:r w:rsidRPr="000A3C41">
              <w:rPr>
                <w:rFonts w:ascii="GHEA Grapalat" w:eastAsia="Times New Roman" w:hAnsi="GHEA Grapalat" w:cs="Times New Roman"/>
                <w:sz w:val="24"/>
                <w:szCs w:val="24"/>
                <w:lang w:val="hy-AM"/>
              </w:rPr>
              <w:t xml:space="preserve">Հիմնավորմամբ նշված մոտեցումը ենթադրում է լայն հայեցողություն նրանց համար, ովքեր իրականացնելու են մասնագիտական հմտությունների գնահատումը։ </w:t>
            </w:r>
            <w:r w:rsidRPr="000A3C41">
              <w:rPr>
                <w:rFonts w:ascii="GHEA Grapalat" w:hAnsi="GHEA Grapalat"/>
                <w:sz w:val="24"/>
                <w:szCs w:val="24"/>
                <w:shd w:val="clear" w:color="auto" w:fill="FFFFFF"/>
                <w:lang w:val="hy-AM"/>
              </w:rPr>
              <w:t>Նշվածը կարող է հանգեցնել սուբյեկտիվ դրսևորումների, մինչդեռ, հավելավճարների տրամադրման հիմքերը պետք է լինեն հստակ սահմանված և նախապես կանխատեսելի, որպեսզի բացառվի անհիմն տարբերակված մոտեցումը։</w:t>
            </w:r>
          </w:p>
          <w:p w14:paraId="099DF369" w14:textId="77777777" w:rsidR="003C61A9" w:rsidRPr="000A3C41" w:rsidRDefault="003C61A9" w:rsidP="003C61A9">
            <w:pPr>
              <w:spacing w:after="0" w:line="240" w:lineRule="auto"/>
              <w:ind w:right="360" w:firstLine="720"/>
              <w:jc w:val="both"/>
              <w:rPr>
                <w:rFonts w:ascii="GHEA Grapalat" w:hAnsi="GHEA Grapalat"/>
                <w:b/>
                <w:bCs/>
                <w:i/>
                <w:spacing w:val="-6"/>
                <w:sz w:val="24"/>
                <w:szCs w:val="24"/>
                <w:lang w:val="hy-AM"/>
              </w:rPr>
            </w:pPr>
            <w:r w:rsidRPr="000A3C41">
              <w:rPr>
                <w:rFonts w:ascii="GHEA Grapalat" w:hAnsi="GHEA Grapalat"/>
                <w:sz w:val="24"/>
                <w:szCs w:val="24"/>
                <w:shd w:val="clear" w:color="auto" w:fill="FFFFFF"/>
                <w:lang w:val="hy-AM"/>
              </w:rPr>
              <w:t xml:space="preserve">Ընդ որում, հարկ է նկատել, որ </w:t>
            </w:r>
            <w:r w:rsidRPr="000A3C41">
              <w:rPr>
                <w:rFonts w:ascii="GHEA Grapalat" w:hAnsi="GHEA Grapalat"/>
                <w:bCs/>
                <w:spacing w:val="-6"/>
                <w:sz w:val="24"/>
                <w:szCs w:val="24"/>
                <w:lang w:val="hy-AM"/>
              </w:rPr>
              <w:t xml:space="preserve">խտրականության արգելման սկզբունքի շրջանակներում թույլատրելի է համարվում օբյեկտիվ հիմքով և իրավաչափ նպատակով պայմանավորված ցանկացած տարբերակված մոտեցում: Խտրականության արգելման սկզբունքը չի նշանակում, որ միևնույն կատեգորիայի անձանց շրջանակում ցանկացած տարբերակված մոտեցում կարող է վերածվել խտրականության: Խտրականության սկզբունքի խախտում է հանդիսանում այն տարբերակված մոտեցումը, որը </w:t>
            </w:r>
            <w:r w:rsidRPr="000A3C41">
              <w:rPr>
                <w:rFonts w:ascii="GHEA Grapalat" w:hAnsi="GHEA Grapalat"/>
                <w:b/>
                <w:bCs/>
                <w:i/>
                <w:spacing w:val="-6"/>
                <w:sz w:val="24"/>
                <w:szCs w:val="24"/>
                <w:lang w:val="hy-AM"/>
              </w:rPr>
              <w:t>զուրկ է օբյեկտիվ հիմքից և իրավաչափ նպատակից:</w:t>
            </w:r>
          </w:p>
          <w:p w14:paraId="0B8FC981" w14:textId="77777777" w:rsidR="003C61A9" w:rsidRPr="000A3C41" w:rsidRDefault="003C61A9" w:rsidP="003C61A9">
            <w:pPr>
              <w:spacing w:after="0" w:line="240" w:lineRule="auto"/>
              <w:ind w:right="360" w:firstLine="720"/>
              <w:jc w:val="both"/>
              <w:rPr>
                <w:rFonts w:ascii="GHEA Grapalat" w:eastAsia="Times New Roman" w:hAnsi="GHEA Grapalat" w:cs="Times New Roman"/>
                <w:sz w:val="24"/>
                <w:szCs w:val="24"/>
                <w:lang w:val="hy-AM"/>
              </w:rPr>
            </w:pPr>
            <w:r w:rsidRPr="000A3C41">
              <w:rPr>
                <w:rFonts w:ascii="GHEA Grapalat" w:hAnsi="GHEA Grapalat"/>
                <w:bCs/>
                <w:spacing w:val="-6"/>
                <w:sz w:val="24"/>
                <w:szCs w:val="24"/>
                <w:lang w:val="hy-AM"/>
              </w:rPr>
              <w:t>Քննարկվող դեպքում, ինչպես նշվում է հիմնավորմամբ, փ</w:t>
            </w:r>
            <w:r w:rsidRPr="000A3C41">
              <w:rPr>
                <w:rFonts w:ascii="GHEA Grapalat" w:eastAsia="Times New Roman" w:hAnsi="GHEA Grapalat" w:cs="Times New Roman"/>
                <w:sz w:val="24"/>
                <w:szCs w:val="24"/>
                <w:lang w:val="hy-AM"/>
              </w:rPr>
              <w:t>ոփոխությունները պայմանավորված են ստեղծագործական աշխատանքի առանձնա</w:t>
            </w:r>
            <w:r w:rsidRPr="000A3C41">
              <w:rPr>
                <w:rFonts w:ascii="GHEA Grapalat" w:eastAsia="Times New Roman" w:hAnsi="GHEA Grapalat" w:cs="Times New Roman"/>
                <w:sz w:val="24"/>
                <w:szCs w:val="24"/>
                <w:lang w:val="hy-AM"/>
              </w:rPr>
              <w:softHyphen/>
              <w:t>հատկություններով, որոնք անհնարին է վերածել ստանդարտացված չափորոշիչների</w:t>
            </w:r>
            <w:r w:rsidRPr="000A3C41">
              <w:rPr>
                <w:rFonts w:ascii="GHEA Grapalat" w:eastAsia="Times New Roman" w:hAnsi="GHEA Grapalat" w:cs="Times New Roman"/>
                <w:bCs/>
                <w:sz w:val="24"/>
                <w:szCs w:val="24"/>
                <w:lang w:val="hy-AM"/>
              </w:rPr>
              <w:t xml:space="preserve">: </w:t>
            </w:r>
            <w:r w:rsidRPr="000A3C41">
              <w:rPr>
                <w:rFonts w:ascii="GHEA Grapalat" w:eastAsia="Times New Roman" w:hAnsi="GHEA Grapalat" w:cs="Times New Roman"/>
                <w:sz w:val="24"/>
                <w:szCs w:val="24"/>
                <w:lang w:val="hy-AM"/>
              </w:rPr>
              <w:t>Ստեղծագործական գործունեությունը չափելի չէ դասական գնահատման գործիքներով (օրինակ՝ ուսուցիչների կամ բժիշկների պարագայում կարող են կիրառվել որոշակի հստակ չափանիշներ), քանի որ արվեստը հիմնականում գնահատվում է սուբյեկտիվ չափորոշիչներով՝ էմոցիոնալ ազդեցություն, նորարարություն, թատերական կամ երաժշտական կատարողականի յուրօրինակություն։ Միևնույն ժամանակ,</w:t>
            </w:r>
            <w:r w:rsidRPr="000A3C41">
              <w:rPr>
                <w:rFonts w:ascii="GHEA Grapalat" w:hAnsi="GHEA Grapalat"/>
                <w:sz w:val="24"/>
                <w:szCs w:val="24"/>
                <w:lang w:val="hy-AM"/>
              </w:rPr>
              <w:t xml:space="preserve"> նշվում է, որ </w:t>
            </w:r>
            <w:r w:rsidRPr="000A3C41">
              <w:rPr>
                <w:rFonts w:ascii="GHEA Grapalat" w:eastAsia="Times New Roman" w:hAnsi="GHEA Grapalat" w:cs="Times New Roman"/>
                <w:sz w:val="24"/>
                <w:szCs w:val="24"/>
                <w:lang w:val="hy-AM"/>
              </w:rPr>
              <w:t>ատեստավորման կամ վերապատրաստման չափանիշների պարտադիր սահմանումը կարող է սահմանափակել մշակութային ազատությունը և ստեղծագործական ինքնություն ձևավորելու հնարավորությունը։</w:t>
            </w:r>
          </w:p>
          <w:p w14:paraId="263222D8" w14:textId="77777777" w:rsidR="003C61A9" w:rsidRPr="000A3C41" w:rsidRDefault="003C61A9" w:rsidP="003C61A9">
            <w:pPr>
              <w:spacing w:after="0" w:line="240" w:lineRule="auto"/>
              <w:ind w:right="360" w:firstLine="720"/>
              <w:jc w:val="both"/>
              <w:rPr>
                <w:rFonts w:ascii="GHEA Grapalat" w:eastAsia="Times New Roman" w:hAnsi="GHEA Grapalat" w:cs="Times New Roman"/>
                <w:sz w:val="24"/>
                <w:szCs w:val="24"/>
                <w:lang w:val="hy-AM"/>
              </w:rPr>
            </w:pPr>
            <w:r w:rsidRPr="000A3C41">
              <w:rPr>
                <w:rFonts w:ascii="GHEA Grapalat" w:hAnsi="GHEA Grapalat"/>
                <w:bCs/>
                <w:spacing w:val="-6"/>
                <w:sz w:val="24"/>
                <w:szCs w:val="24"/>
                <w:lang w:val="hy-AM"/>
              </w:rPr>
              <w:t xml:space="preserve">Այս առումով հարկ ենք համարում ուշադրություն հրավիրել այն հանգամանքին, որ ատեստավորման պահանջի վերաբերյալ կարգավորումները ուժի մեջ են մտել բոլորովին վերջերս (2025 թվականի հունվարի 22-ին ընդունաված «Մշակութային օրենսդրության հիմունքների մասին» օրենքում փոփոխություններ և լրացումներ կատարելու մասին» ՀՕ-22-Ն օրենքով) և հիմնավորմամբ որևէ անդրադաձ չի կատարվել մեխանիզմի կիրառման, ապա ի հայտ եկած կոնկրետ խնդիրների վերանայման անհրաժեշտությանը, հետևապես անհասկանալի է նշված կարճ պարբերականությամբ նոր մեխանիզմի առաջարկման </w:t>
            </w:r>
            <w:r w:rsidRPr="000A3C41">
              <w:rPr>
                <w:rFonts w:ascii="GHEA Grapalat" w:hAnsi="GHEA Grapalat"/>
                <w:bCs/>
                <w:spacing w:val="-6"/>
                <w:sz w:val="24"/>
                <w:szCs w:val="24"/>
                <w:lang w:val="hy-AM"/>
              </w:rPr>
              <w:lastRenderedPageBreak/>
              <w:t>նպատակադրումը։</w:t>
            </w:r>
          </w:p>
          <w:p w14:paraId="60E209E9" w14:textId="579C7444" w:rsidR="00B07947" w:rsidRPr="000A3C41" w:rsidRDefault="003C61A9" w:rsidP="009E7D2E">
            <w:pPr>
              <w:spacing w:after="0" w:line="240" w:lineRule="auto"/>
              <w:ind w:right="360" w:firstLine="720"/>
              <w:jc w:val="both"/>
              <w:rPr>
                <w:rFonts w:ascii="GHEA Grapalat" w:hAnsi="GHEA Grapalat"/>
                <w:sz w:val="24"/>
                <w:szCs w:val="24"/>
                <w:lang w:val="hy-AM"/>
              </w:rPr>
            </w:pPr>
            <w:r w:rsidRPr="000A3C41">
              <w:rPr>
                <w:rFonts w:ascii="GHEA Grapalat" w:hAnsi="GHEA Grapalat"/>
                <w:bCs/>
                <w:spacing w:val="-6"/>
                <w:sz w:val="24"/>
                <w:szCs w:val="24"/>
                <w:lang w:val="hy-AM"/>
              </w:rPr>
              <w:t xml:space="preserve">Այսպիսով, չնայած այն հանգամանքին, որ Նախագծին կից ներկայացված հիմնավորմամբ Նախագծով </w:t>
            </w:r>
            <w:r w:rsidRPr="000A3C41">
              <w:rPr>
                <w:rFonts w:ascii="GHEA Grapalat" w:eastAsia="Times New Roman" w:hAnsi="GHEA Grapalat" w:cs="Times New Roman"/>
                <w:sz w:val="24"/>
                <w:szCs w:val="24"/>
                <w:lang w:val="hy-AM"/>
              </w:rPr>
              <w:t xml:space="preserve">առաջարկվող փոփոխությունները պատճառաբանվում են ոլորտային </w:t>
            </w:r>
            <w:r w:rsidRPr="000A3C41">
              <w:rPr>
                <w:rFonts w:ascii="GHEA Grapalat" w:hAnsi="GHEA Grapalat"/>
                <w:bCs/>
                <w:spacing w:val="-6"/>
                <w:sz w:val="24"/>
                <w:szCs w:val="24"/>
                <w:lang w:val="hy-AM"/>
              </w:rPr>
              <w:t xml:space="preserve">առանձնահատկությունների հաշվառմամբ, այդուհանդերձ, գտնում ենք, որ </w:t>
            </w:r>
            <w:r w:rsidRPr="000A3C41">
              <w:rPr>
                <w:rFonts w:ascii="GHEA Grapalat" w:eastAsia="Times New Roman" w:hAnsi="GHEA Grapalat" w:cs="Times New Roman"/>
                <w:sz w:val="24"/>
                <w:szCs w:val="24"/>
                <w:lang w:val="hy-AM"/>
              </w:rPr>
              <w:t xml:space="preserve">նոր կարգավորումը կարող է </w:t>
            </w:r>
            <w:r w:rsidRPr="000A3C41">
              <w:rPr>
                <w:rFonts w:ascii="GHEA Grapalat" w:hAnsi="GHEA Grapalat" w:cs="Calibri"/>
                <w:sz w:val="24"/>
                <w:szCs w:val="24"/>
                <w:lang w:val="hy-AM"/>
              </w:rPr>
              <w:t xml:space="preserve">մի կողմից հանգեցնել տարբերակված մոտեցման աշխատողների և ստեղծագործական աշխատողների հետագա վարձատրության առումով, մյուս կողմից՝ ՀՀ </w:t>
            </w:r>
            <w:r w:rsidRPr="000A3C41">
              <w:rPr>
                <w:rFonts w:ascii="GHEA Grapalat" w:eastAsia="Times New Roman" w:hAnsi="GHEA Grapalat" w:cs="Times New Roman"/>
                <w:sz w:val="24"/>
                <w:szCs w:val="24"/>
                <w:lang w:val="hy-AM"/>
              </w:rPr>
              <w:t xml:space="preserve">պետական բյուջեի միջոցների արդյունավետության, </w:t>
            </w:r>
            <w:r w:rsidRPr="000A3C41">
              <w:rPr>
                <w:rFonts w:ascii="GHEA Grapalat" w:hAnsi="GHEA Grapalat"/>
                <w:sz w:val="24"/>
                <w:szCs w:val="24"/>
                <w:lang w:val="hy-AM"/>
              </w:rPr>
              <w:t>հասցեագրվածության և նպատակայնության սկզբունքի խախտման։</w:t>
            </w:r>
          </w:p>
        </w:tc>
        <w:tc>
          <w:tcPr>
            <w:tcW w:w="4770" w:type="dxa"/>
            <w:shd w:val="clear" w:color="auto" w:fill="auto"/>
          </w:tcPr>
          <w:p w14:paraId="5AA312A0" w14:textId="4E5ACB14" w:rsidR="00B07947" w:rsidRPr="000A3C41" w:rsidRDefault="00B07947" w:rsidP="00B07947">
            <w:pPr>
              <w:spacing w:after="0"/>
              <w:jc w:val="center"/>
              <w:rPr>
                <w:rFonts w:ascii="GHEA Grapalat" w:hAnsi="GHEA Grapalat"/>
                <w:b/>
                <w:bCs/>
                <w:sz w:val="24"/>
                <w:szCs w:val="24"/>
                <w:lang w:val="hy-AM"/>
              </w:rPr>
            </w:pPr>
            <w:r w:rsidRPr="000A3C41">
              <w:rPr>
                <w:rFonts w:ascii="GHEA Grapalat" w:hAnsi="GHEA Grapalat"/>
                <w:b/>
                <w:bCs/>
                <w:sz w:val="24"/>
                <w:szCs w:val="24"/>
                <w:lang w:val="hy-AM"/>
              </w:rPr>
              <w:lastRenderedPageBreak/>
              <w:t>Ընդունվել է</w:t>
            </w:r>
          </w:p>
          <w:p w14:paraId="6AEA01E4" w14:textId="7076C084" w:rsidR="00B07947" w:rsidRPr="000A3C41" w:rsidRDefault="00B07947" w:rsidP="004A4448">
            <w:pPr>
              <w:spacing w:after="0"/>
              <w:jc w:val="both"/>
              <w:rPr>
                <w:rFonts w:ascii="GHEA Grapalat" w:hAnsi="GHEA Grapalat"/>
                <w:b/>
                <w:bCs/>
                <w:sz w:val="24"/>
                <w:szCs w:val="24"/>
                <w:lang w:val="hy-AM"/>
              </w:rPr>
            </w:pPr>
          </w:p>
        </w:tc>
      </w:tr>
      <w:tr w:rsidR="00921314" w:rsidRPr="000A3C41" w14:paraId="655DCECD" w14:textId="77777777" w:rsidTr="00EE5DD9">
        <w:trPr>
          <w:trHeight w:val="459"/>
        </w:trPr>
        <w:tc>
          <w:tcPr>
            <w:tcW w:w="10069" w:type="dxa"/>
            <w:vMerge w:val="restart"/>
            <w:shd w:val="clear" w:color="auto" w:fill="E0E0E0"/>
          </w:tcPr>
          <w:p w14:paraId="380B0242" w14:textId="77777777" w:rsidR="00B07947" w:rsidRPr="000A3C41" w:rsidRDefault="00B07947" w:rsidP="00485A76">
            <w:pPr>
              <w:spacing w:after="0"/>
              <w:jc w:val="center"/>
              <w:rPr>
                <w:rFonts w:ascii="GHEA Grapalat" w:hAnsi="GHEA Grapalat"/>
                <w:b/>
                <w:i/>
                <w:sz w:val="24"/>
                <w:szCs w:val="24"/>
                <w:lang w:val="hy-AM"/>
              </w:rPr>
            </w:pPr>
          </w:p>
          <w:p w14:paraId="19625DE5" w14:textId="540FF2F6" w:rsidR="00B07947" w:rsidRPr="000A3C41" w:rsidRDefault="006B220C" w:rsidP="00346DD6">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0A3C41">
              <w:rPr>
                <w:rFonts w:ascii="GHEA Grapalat" w:eastAsia="Times New Roman" w:hAnsi="GHEA Grapalat" w:cs="Times New Roman"/>
                <w:b/>
                <w:i/>
                <w:sz w:val="24"/>
                <w:szCs w:val="24"/>
                <w:lang w:val="hy-AM" w:eastAsia="ru-RU"/>
              </w:rPr>
              <w:t xml:space="preserve">ՀՀ տարածքային կառավարման և ենթակառուցվածքների նախարարություն՝ </w:t>
            </w:r>
            <w:r w:rsidRPr="000A3C41">
              <w:rPr>
                <w:rFonts w:ascii="GHEA Grapalat" w:hAnsi="GHEA Grapalat"/>
                <w:b/>
                <w:i/>
                <w:sz w:val="24"/>
                <w:szCs w:val="24"/>
                <w:lang w:val="hy-AM"/>
              </w:rPr>
              <w:t>Երևանի քաղաքապետարան</w:t>
            </w:r>
          </w:p>
        </w:tc>
        <w:tc>
          <w:tcPr>
            <w:tcW w:w="4770" w:type="dxa"/>
            <w:shd w:val="clear" w:color="auto" w:fill="E0E0E0"/>
          </w:tcPr>
          <w:p w14:paraId="6DB8CB58" w14:textId="2AACA91E" w:rsidR="00B07947" w:rsidRPr="000A3C41" w:rsidRDefault="006B220C" w:rsidP="00B07947">
            <w:pPr>
              <w:spacing w:after="0"/>
              <w:jc w:val="center"/>
              <w:rPr>
                <w:rFonts w:ascii="GHEA Grapalat" w:hAnsi="GHEA Grapalat"/>
                <w:b/>
                <w:i/>
                <w:sz w:val="24"/>
                <w:szCs w:val="24"/>
                <w:lang w:val="hy-AM"/>
              </w:rPr>
            </w:pPr>
            <w:r w:rsidRPr="000A3C41">
              <w:rPr>
                <w:rFonts w:ascii="GHEA Grapalat" w:hAnsi="GHEA Grapalat"/>
                <w:b/>
                <w:i/>
                <w:sz w:val="24"/>
                <w:szCs w:val="24"/>
                <w:lang w:val="hy-AM"/>
              </w:rPr>
              <w:t>28</w:t>
            </w:r>
            <w:r w:rsidR="00B07947" w:rsidRPr="000A3C41">
              <w:rPr>
                <w:rFonts w:ascii="GHEA Grapalat" w:hAnsi="GHEA Grapalat"/>
                <w:b/>
                <w:i/>
                <w:sz w:val="24"/>
                <w:szCs w:val="24"/>
                <w:lang w:val="hy-AM"/>
              </w:rPr>
              <w:t>.</w:t>
            </w:r>
            <w:r w:rsidRPr="000A3C41">
              <w:rPr>
                <w:rFonts w:ascii="GHEA Grapalat" w:hAnsi="GHEA Grapalat"/>
                <w:b/>
                <w:i/>
                <w:sz w:val="24"/>
                <w:szCs w:val="24"/>
                <w:lang w:val="hy-AM"/>
              </w:rPr>
              <w:t>11</w:t>
            </w:r>
            <w:r w:rsidR="00B07947" w:rsidRPr="000A3C41">
              <w:rPr>
                <w:rFonts w:ascii="GHEA Grapalat" w:hAnsi="GHEA Grapalat"/>
                <w:b/>
                <w:i/>
                <w:sz w:val="24"/>
                <w:szCs w:val="24"/>
                <w:lang w:val="hy-AM"/>
              </w:rPr>
              <w:t>.2025թ.</w:t>
            </w:r>
          </w:p>
        </w:tc>
      </w:tr>
      <w:tr w:rsidR="00921314" w:rsidRPr="000A3C41" w14:paraId="42A059C1" w14:textId="77777777" w:rsidTr="00EE5DD9">
        <w:trPr>
          <w:trHeight w:val="467"/>
        </w:trPr>
        <w:tc>
          <w:tcPr>
            <w:tcW w:w="10069" w:type="dxa"/>
            <w:vMerge/>
            <w:shd w:val="clear" w:color="auto" w:fill="E0E0E0"/>
          </w:tcPr>
          <w:p w14:paraId="5AD37499" w14:textId="77777777" w:rsidR="00B07947" w:rsidRPr="000A3C41" w:rsidRDefault="00B07947" w:rsidP="00B07947">
            <w:pPr>
              <w:spacing w:after="0"/>
              <w:jc w:val="center"/>
              <w:rPr>
                <w:rFonts w:ascii="GHEA Grapalat" w:hAnsi="GHEA Grapalat"/>
                <w:b/>
                <w:sz w:val="24"/>
                <w:szCs w:val="24"/>
                <w:lang w:val="hy-AM"/>
              </w:rPr>
            </w:pPr>
          </w:p>
        </w:tc>
        <w:tc>
          <w:tcPr>
            <w:tcW w:w="4770" w:type="dxa"/>
            <w:shd w:val="clear" w:color="auto" w:fill="E0E0E0"/>
          </w:tcPr>
          <w:p w14:paraId="7D2D0186" w14:textId="4371003D" w:rsidR="00B07947" w:rsidRPr="000A3C41" w:rsidRDefault="00B07947" w:rsidP="006B220C">
            <w:pPr>
              <w:spacing w:after="0"/>
              <w:jc w:val="center"/>
              <w:rPr>
                <w:rFonts w:ascii="GHEA Grapalat" w:hAnsi="GHEA Grapalat"/>
                <w:b/>
                <w:i/>
                <w:sz w:val="24"/>
                <w:szCs w:val="24"/>
                <w:lang w:val="hy-AM"/>
              </w:rPr>
            </w:pPr>
            <w:r w:rsidRPr="000A3C41">
              <w:rPr>
                <w:rFonts w:ascii="GHEA Grapalat" w:hAnsi="GHEA Grapalat"/>
                <w:b/>
                <w:i/>
                <w:sz w:val="24"/>
                <w:szCs w:val="24"/>
                <w:lang w:val="hy-AM"/>
              </w:rPr>
              <w:t xml:space="preserve">N </w:t>
            </w:r>
            <w:r w:rsidR="006B220C" w:rsidRPr="000A3C41">
              <w:rPr>
                <w:rFonts w:ascii="GHEA Grapalat" w:hAnsi="GHEA Grapalat"/>
                <w:b/>
                <w:i/>
                <w:sz w:val="24"/>
                <w:szCs w:val="24"/>
                <w:lang w:val="hy-AM"/>
              </w:rPr>
              <w:t>ԴԽ/15.2/41173-2025</w:t>
            </w:r>
          </w:p>
        </w:tc>
      </w:tr>
      <w:tr w:rsidR="00921314" w:rsidRPr="000A3C41" w14:paraId="529CD778" w14:textId="77777777" w:rsidTr="00EE5DD9">
        <w:trPr>
          <w:trHeight w:val="512"/>
        </w:trPr>
        <w:tc>
          <w:tcPr>
            <w:tcW w:w="10069" w:type="dxa"/>
            <w:shd w:val="clear" w:color="auto" w:fill="auto"/>
          </w:tcPr>
          <w:p w14:paraId="3BC0D1FC" w14:textId="6A5FDB8B" w:rsidR="006B220C" w:rsidRPr="000A3C41" w:rsidRDefault="006236DB" w:rsidP="006236DB">
            <w:pPr>
              <w:tabs>
                <w:tab w:val="left" w:pos="360"/>
                <w:tab w:val="left" w:pos="720"/>
                <w:tab w:val="left" w:pos="8280"/>
              </w:tabs>
              <w:jc w:val="both"/>
              <w:rPr>
                <w:rFonts w:ascii="GHEA Grapalat" w:hAnsi="GHEA Grapalat"/>
                <w:iCs/>
                <w:sz w:val="24"/>
                <w:szCs w:val="24"/>
                <w:lang w:val="hy-AM"/>
              </w:rPr>
            </w:pPr>
            <w:r w:rsidRPr="000A3C41">
              <w:rPr>
                <w:rFonts w:ascii="GHEA Grapalat" w:hAnsi="GHEA Grapalat"/>
                <w:iCs/>
                <w:sz w:val="24"/>
                <w:szCs w:val="24"/>
                <w:lang w:val="hy-AM"/>
              </w:rPr>
              <w:t xml:space="preserve">1. </w:t>
            </w:r>
            <w:r w:rsidR="006B220C" w:rsidRPr="000A3C41">
              <w:rPr>
                <w:rFonts w:ascii="GHEA Grapalat" w:hAnsi="GHEA Grapalat"/>
                <w:iCs/>
                <w:sz w:val="24"/>
                <w:szCs w:val="24"/>
                <w:lang w:val="hy-AM"/>
              </w:rPr>
              <w:t>Նախագծով առաջարկվում է «Մշակութային օրենսդրության հիմունքների մասին» օրենքում (այսուհետ՝ Օրենք) նախատեսել «մշակութային կազմակերպություն» հասկացությունը, այն է՝ կազմակերպություն, որի ստեղծման հիմնական նպատակը մշակութային գործունեության իրականացումն է: Այնուհետև՝ Նախագծով առաջարկվում է նախատեսել «մշակութային ոչ առևտրային կազմակերպություն» հասկացության հետևյալ սահմանումը՝ մշակութային ոչ առևտրային կազմակերպություն՝ մշակութային կազմակերպություն, որի հիմնադիրն է Հայաստանի Հանրապետության կառավարությունը կամ տեղական ինքնակառավարման մարմինները, որի ստեղծման հիմնական նպատակը մշակութային գործունեության իրականացումն է՝ որը բխում է պետության կողմից իրականացվող մշակութային քաղաքականությունից և ռազմավարությունից:</w:t>
            </w:r>
          </w:p>
          <w:p w14:paraId="6F447481" w14:textId="77777777" w:rsidR="006B220C" w:rsidRPr="000A3C41" w:rsidRDefault="006B220C" w:rsidP="006B220C">
            <w:pPr>
              <w:tabs>
                <w:tab w:val="left" w:pos="360"/>
                <w:tab w:val="left" w:pos="720"/>
                <w:tab w:val="left" w:pos="8280"/>
              </w:tabs>
              <w:ind w:firstLine="720"/>
              <w:jc w:val="both"/>
              <w:rPr>
                <w:rFonts w:ascii="GHEA Grapalat" w:eastAsiaTheme="minorHAnsi" w:hAnsi="GHEA Grapalat"/>
                <w:i/>
                <w:sz w:val="24"/>
                <w:szCs w:val="24"/>
                <w:u w:val="single"/>
                <w:lang w:val="hy-AM"/>
              </w:rPr>
            </w:pPr>
            <w:r w:rsidRPr="000A3C41">
              <w:rPr>
                <w:rFonts w:ascii="GHEA Grapalat" w:hAnsi="GHEA Grapalat"/>
                <w:iCs/>
                <w:sz w:val="24"/>
                <w:szCs w:val="24"/>
                <w:lang w:val="hy-AM"/>
              </w:rPr>
              <w:t>Նախագծով առաջարկվում է Օրենքի 18.1-ին հոդվածը շարադրել նոր խմբագրությամբ՝ արդյունքում նախատեսելով, որ նույն օրենքի 7-րդ հոդվածով սահմանված մշակութային ոչ առևտրային կազմակերպությունների աշխատողներն իրականացնում են տվյալ ոլորտը կարգավորող նորմատիվ իրավական ակտերին համապատասխան</w:t>
            </w:r>
            <w:r w:rsidRPr="000A3C41">
              <w:rPr>
                <w:rFonts w:ascii="GHEA Grapalat" w:eastAsiaTheme="minorHAnsi" w:hAnsi="GHEA Grapalat"/>
                <w:iCs/>
                <w:sz w:val="24"/>
                <w:szCs w:val="24"/>
                <w:lang w:val="hy-AM"/>
              </w:rPr>
              <w:t xml:space="preserve"> գործառույթներ` համաձայն տվյալ պաշտոնի նկարագրի և պայմանագրի, </w:t>
            </w:r>
            <w:r w:rsidRPr="000A3C41">
              <w:rPr>
                <w:rFonts w:ascii="GHEA Grapalat" w:eastAsiaTheme="minorHAnsi" w:hAnsi="GHEA Grapalat"/>
                <w:i/>
                <w:sz w:val="24"/>
                <w:szCs w:val="24"/>
                <w:u w:val="single"/>
                <w:lang w:val="hy-AM"/>
              </w:rPr>
              <w:t xml:space="preserve">մշակութային ոչ առևտրային կազմակերպությունների ստեղծագործական աշխատողների կարգավիճակը, աշխատողների պաշտոնների անվանացանկը, դրանց ներկայացվող պահանջները և օրինակելի նկարագիրը սահմանելու, զբաղեցրած </w:t>
            </w:r>
            <w:r w:rsidRPr="000A3C41">
              <w:rPr>
                <w:rFonts w:ascii="GHEA Grapalat" w:eastAsiaTheme="minorHAnsi" w:hAnsi="GHEA Grapalat"/>
                <w:i/>
                <w:sz w:val="24"/>
                <w:szCs w:val="24"/>
                <w:u w:val="single"/>
                <w:lang w:val="hy-AM"/>
              </w:rPr>
              <w:lastRenderedPageBreak/>
              <w:t xml:space="preserve">պաշտոնին համապատասխանությունը ստուգելու նպատակով ատեստավորում անցկացնելու, ատեստավորման անցկացման պարբերականությունը, ժամկետները և արդյունքների բողոքարկման, ատեստավորման անցկացման համար ատեստավորման հանձնաժողով ձևավորելու կարգը սահմանում է լիազորված պետական մարմինը։ </w:t>
            </w:r>
          </w:p>
          <w:p w14:paraId="30366F67" w14:textId="77777777" w:rsidR="006B220C" w:rsidRPr="000A3C41" w:rsidRDefault="006B220C" w:rsidP="006B220C">
            <w:pPr>
              <w:tabs>
                <w:tab w:val="left" w:pos="360"/>
                <w:tab w:val="left" w:pos="720"/>
                <w:tab w:val="left" w:pos="8280"/>
              </w:tabs>
              <w:ind w:firstLine="720"/>
              <w:jc w:val="both"/>
              <w:rPr>
                <w:rFonts w:ascii="GHEA Grapalat" w:eastAsiaTheme="minorHAnsi" w:hAnsi="GHEA Grapalat"/>
                <w:iCs/>
                <w:sz w:val="24"/>
                <w:szCs w:val="24"/>
                <w:lang w:val="hy-AM"/>
              </w:rPr>
            </w:pPr>
            <w:r w:rsidRPr="000A3C41">
              <w:rPr>
                <w:rFonts w:ascii="GHEA Grapalat" w:eastAsiaTheme="minorHAnsi" w:hAnsi="GHEA Grapalat"/>
                <w:iCs/>
                <w:sz w:val="24"/>
                <w:szCs w:val="24"/>
                <w:lang w:val="hy-AM"/>
              </w:rPr>
              <w:t>Այս առումով նախևառաջ անդրադառնալով Նախագծին կից ներկայացված հիմնավորմանը՝ հայտնում ենք, որ վերջինի համաձայն՝ «(</w:t>
            </w:r>
            <w:r w:rsidRPr="000A3C41">
              <w:rPr>
                <w:rFonts w:ascii="Cambria Math" w:eastAsia="Microsoft JhengHei" w:hAnsi="Cambria Math" w:cs="Cambria Math"/>
                <w:iCs/>
                <w:sz w:val="24"/>
                <w:szCs w:val="24"/>
                <w:lang w:val="hy-AM"/>
              </w:rPr>
              <w:t>․․․</w:t>
            </w:r>
            <w:r w:rsidRPr="000A3C41">
              <w:rPr>
                <w:rFonts w:ascii="GHEA Grapalat" w:eastAsiaTheme="minorHAnsi" w:hAnsi="GHEA Grapalat"/>
                <w:iCs/>
                <w:sz w:val="24"/>
                <w:szCs w:val="24"/>
                <w:lang w:val="hy-AM"/>
              </w:rPr>
              <w:t xml:space="preserve">) Նախագծով առաջարկվող փոփոխությունները վերաբերում են </w:t>
            </w:r>
            <w:r w:rsidRPr="000A3C41">
              <w:rPr>
                <w:rFonts w:ascii="GHEA Grapalat" w:hAnsi="GHEA Grapalat"/>
                <w:iCs/>
                <w:sz w:val="24"/>
                <w:szCs w:val="24"/>
                <w:lang w:val="hy-AM"/>
              </w:rPr>
              <w:t>պետական մշակութային կազմակերպու</w:t>
            </w:r>
            <w:r w:rsidRPr="000A3C41">
              <w:rPr>
                <w:rFonts w:ascii="GHEA Grapalat" w:hAnsi="GHEA Grapalat"/>
                <w:iCs/>
                <w:sz w:val="24"/>
                <w:szCs w:val="24"/>
                <w:lang w:val="hy-AM"/>
              </w:rPr>
              <w:softHyphen/>
              <w:t>թյունների աշխատողների վերապատրաստման և ատեստավորման արդյունքում հա</w:t>
            </w:r>
            <w:r w:rsidRPr="000A3C41">
              <w:rPr>
                <w:rFonts w:ascii="GHEA Grapalat" w:hAnsi="GHEA Grapalat"/>
                <w:iCs/>
                <w:sz w:val="24"/>
                <w:szCs w:val="24"/>
                <w:lang w:val="hy-AM"/>
              </w:rPr>
              <w:softHyphen/>
              <w:t>վելավճարների, սակագնային ընդհանուր քաղաքականության սկզբունքների վերա</w:t>
            </w:r>
            <w:r w:rsidRPr="000A3C41">
              <w:rPr>
                <w:rFonts w:ascii="GHEA Grapalat" w:hAnsi="GHEA Grapalat"/>
                <w:iCs/>
                <w:sz w:val="24"/>
                <w:szCs w:val="24"/>
                <w:lang w:val="hy-AM"/>
              </w:rPr>
              <w:softHyphen/>
              <w:t>բերյալ ուղենիշային կարգերի, պետություն-մասնավոր համագործակցության և համաֆինանսավորման սկզբունքների և չափորոշիչների, ՊՈԱԿ-ների պետական բյուջեով նախատեսված ծրագրերի ֆինանսավորման մեխանիզմների սահմանմանը, դրույքաչափերի փոփոխությանը: (</w:t>
            </w:r>
            <w:r w:rsidRPr="000A3C41">
              <w:rPr>
                <w:rFonts w:ascii="Cambria Math" w:eastAsia="Microsoft JhengHei" w:hAnsi="Cambria Math" w:cs="Cambria Math"/>
                <w:iCs/>
                <w:sz w:val="24"/>
                <w:szCs w:val="24"/>
                <w:lang w:val="hy-AM"/>
              </w:rPr>
              <w:t>․․․</w:t>
            </w:r>
            <w:r w:rsidRPr="000A3C41">
              <w:rPr>
                <w:rFonts w:ascii="GHEA Grapalat" w:hAnsi="GHEA Grapalat"/>
                <w:iCs/>
                <w:sz w:val="24"/>
                <w:szCs w:val="24"/>
                <w:lang w:val="hy-AM"/>
              </w:rPr>
              <w:t>)»։</w:t>
            </w:r>
          </w:p>
          <w:p w14:paraId="335C83AE" w14:textId="77777777" w:rsidR="006B220C" w:rsidRPr="000A3C41" w:rsidRDefault="006B220C" w:rsidP="006B220C">
            <w:pPr>
              <w:tabs>
                <w:tab w:val="left" w:pos="360"/>
                <w:tab w:val="left" w:pos="1701"/>
                <w:tab w:val="left" w:pos="8280"/>
                <w:tab w:val="left" w:pos="9360"/>
              </w:tabs>
              <w:ind w:firstLine="720"/>
              <w:jc w:val="both"/>
              <w:rPr>
                <w:rFonts w:ascii="GHEA Grapalat" w:hAnsi="GHEA Grapalat"/>
                <w:iCs/>
                <w:sz w:val="24"/>
                <w:szCs w:val="24"/>
                <w:lang w:val="hy-AM"/>
              </w:rPr>
            </w:pPr>
            <w:r w:rsidRPr="000A3C41">
              <w:rPr>
                <w:rFonts w:ascii="GHEA Grapalat" w:hAnsi="GHEA Grapalat"/>
                <w:iCs/>
                <w:sz w:val="24"/>
                <w:szCs w:val="24"/>
                <w:lang w:val="hy-AM"/>
              </w:rPr>
              <w:t>Նկատի ունենալով վերոշարադրյալը՝ հայտնում ենք, որ Նախագծին կից ներկայացված հիմնավորմամբ հիմնավորվում է միայն պետական մշակութային կազմակերպությունների վերաբերյալ օրենքով նախատեսված կարգավորումների վերանայման անհրաժեշտությունը, մինչդեռ Նախագծով առաջարկվող կարգավորումները վերաբերում են ոչ միայն պետական, այլ նաև համայնքային մշակութային կազմակերպություններին, ինչը, սակայն, Նախագծով նախատեսված կարգավորումների տրամաբանության համատեքստում ամբողջությամբ անընդունելի է և հակասում է գործող օրենսդրական ակտերին: Այսպես`</w:t>
            </w:r>
          </w:p>
          <w:p w14:paraId="7F348C10" w14:textId="77777777" w:rsidR="006B220C" w:rsidRPr="000A3C41" w:rsidRDefault="006B220C" w:rsidP="006B220C">
            <w:pPr>
              <w:tabs>
                <w:tab w:val="left" w:pos="360"/>
                <w:tab w:val="left" w:pos="1701"/>
                <w:tab w:val="left" w:pos="8280"/>
                <w:tab w:val="left" w:pos="9360"/>
              </w:tabs>
              <w:ind w:firstLine="720"/>
              <w:jc w:val="both"/>
              <w:rPr>
                <w:rFonts w:ascii="GHEA Grapalat" w:hAnsi="GHEA Grapalat"/>
                <w:iCs/>
                <w:sz w:val="24"/>
                <w:szCs w:val="24"/>
                <w:lang w:val="hy-AM"/>
              </w:rPr>
            </w:pPr>
            <w:r w:rsidRPr="000A3C41">
              <w:rPr>
                <w:rFonts w:ascii="GHEA Grapalat" w:hAnsi="GHEA Grapalat"/>
                <w:iCs/>
                <w:sz w:val="24"/>
                <w:szCs w:val="24"/>
                <w:lang w:val="hy-AM"/>
              </w:rPr>
              <w:t xml:space="preserve">Նախագծով նախատեսվում է, որ մշակութային ոչ առևտրային կազմակերպությունը մշակութային կազմակերպություն է, որի </w:t>
            </w:r>
            <w:bookmarkStart w:id="0" w:name="_Hlk214538744"/>
            <w:r w:rsidRPr="000A3C41">
              <w:rPr>
                <w:rFonts w:ascii="GHEA Grapalat" w:hAnsi="GHEA Grapalat"/>
                <w:iCs/>
                <w:sz w:val="24"/>
                <w:szCs w:val="24"/>
                <w:lang w:val="hy-AM"/>
              </w:rPr>
              <w:t>հիմնադիրն է Հայաստանի Հանրապետության կառավարությունը կամ տեղական ինքնակառավարման մարմինները և դրա ստեղծման հիմնական նպատակը մշակութային գործունեության իրականացումն է՝ որը բխում է պետության կողմից իրականացվող մշակութային քաղաքականությունից և ռազմավարությունից</w:t>
            </w:r>
            <w:bookmarkEnd w:id="0"/>
            <w:r w:rsidRPr="000A3C41">
              <w:rPr>
                <w:rFonts w:ascii="GHEA Grapalat" w:hAnsi="GHEA Grapalat"/>
                <w:iCs/>
                <w:sz w:val="24"/>
                <w:szCs w:val="24"/>
                <w:lang w:val="hy-AM"/>
              </w:rPr>
              <w:t>, իսկ նույն Նախագծի համաձայն՝ մշակութային կազմակերպությունը</w:t>
            </w:r>
            <w:r w:rsidRPr="000A3C41">
              <w:rPr>
                <w:rFonts w:ascii="GHEA Grapalat" w:eastAsia="Microsoft JhengHei" w:hAnsi="GHEA Grapalat" w:cs="Microsoft JhengHei"/>
                <w:iCs/>
                <w:sz w:val="24"/>
                <w:szCs w:val="24"/>
                <w:lang w:val="hy-AM"/>
              </w:rPr>
              <w:t xml:space="preserve"> </w:t>
            </w:r>
            <w:r w:rsidRPr="000A3C41">
              <w:rPr>
                <w:rFonts w:ascii="GHEA Grapalat" w:hAnsi="GHEA Grapalat"/>
                <w:iCs/>
                <w:sz w:val="24"/>
                <w:szCs w:val="24"/>
                <w:lang w:val="hy-AM"/>
              </w:rPr>
              <w:t xml:space="preserve">կազմակերպություն է, որի ստեղծման հիմնական նպատակը </w:t>
            </w:r>
            <w:r w:rsidRPr="000A3C41">
              <w:rPr>
                <w:rFonts w:ascii="GHEA Grapalat" w:hAnsi="GHEA Grapalat"/>
                <w:iCs/>
                <w:sz w:val="24"/>
                <w:szCs w:val="24"/>
                <w:lang w:val="hy-AM"/>
              </w:rPr>
              <w:lastRenderedPageBreak/>
              <w:t>մշակութային գործունեության իրականացումն է:</w:t>
            </w:r>
          </w:p>
          <w:p w14:paraId="1DEE4A8F" w14:textId="77777777" w:rsidR="006B220C" w:rsidRPr="000A3C41" w:rsidRDefault="006B220C" w:rsidP="006B220C">
            <w:pPr>
              <w:tabs>
                <w:tab w:val="left" w:pos="360"/>
                <w:tab w:val="left" w:pos="1701"/>
                <w:tab w:val="left" w:pos="8280"/>
                <w:tab w:val="left" w:pos="9360"/>
              </w:tabs>
              <w:ind w:firstLine="720"/>
              <w:jc w:val="both"/>
              <w:rPr>
                <w:rFonts w:ascii="GHEA Grapalat" w:hAnsi="GHEA Grapalat"/>
                <w:iCs/>
                <w:sz w:val="24"/>
                <w:szCs w:val="24"/>
                <w:lang w:val="hy-AM"/>
              </w:rPr>
            </w:pPr>
            <w:r w:rsidRPr="000A3C41">
              <w:rPr>
                <w:rFonts w:ascii="GHEA Grapalat" w:hAnsi="GHEA Grapalat"/>
                <w:iCs/>
                <w:sz w:val="24"/>
                <w:szCs w:val="24"/>
                <w:lang w:val="hy-AM"/>
              </w:rPr>
              <w:t xml:space="preserve">Այս առումով հայտնում ենք, որ Օրենքի 6-րդ հոդվածի համաձայն՝                                                                                                                                                                                                                                                                                                                                                                                                                                                                                                                                                                                                                                                                                                                                                                                                                                                                                                                                                                                                                                                                                                                                                                                                                                                                                                                                                                                                                                                                                                                                                                                                                                                                                                                                                                                                                                                                                                                                                                                                                                                                                                                                                                                                                                                                                                                                                                                                                                                                                                                                                                                                                                                                                                                                                                                                                                                                                                                                                                                                                                                                                                                                                                                                                                                                                                                                                                                                                                                                                                                                                                                                                                                                                                                                                                                                                                                                                                                                                                                                                                                                                                                                                                                                                                                                                                                                                                                                                                                                                                                                                                                                                                                                                                                                                                                                                                                                                                                                                                                                                                                                                                                                                                                                                                                                                                                                                                                                                                                                                                                                                                                                                                                                         </w:t>
            </w:r>
            <w:r w:rsidRPr="000A3C41">
              <w:rPr>
                <w:rFonts w:ascii="GHEA Grapalat" w:hAnsi="GHEA Grapalat"/>
                <w:i/>
                <w:iCs/>
                <w:sz w:val="24"/>
                <w:szCs w:val="24"/>
                <w:lang w:val="hy-AM"/>
              </w:rPr>
              <w:t xml:space="preserve">մշակութային ոչ առևտրային կազմակերպությունը </w:t>
            </w:r>
            <w:r w:rsidRPr="000A3C41">
              <w:rPr>
                <w:rFonts w:ascii="Calibri" w:hAnsi="Calibri" w:cs="Calibri"/>
                <w:iCs/>
                <w:sz w:val="24"/>
                <w:szCs w:val="24"/>
                <w:lang w:val="hy-AM"/>
              </w:rPr>
              <w:t> </w:t>
            </w:r>
            <w:r w:rsidRPr="000A3C41">
              <w:rPr>
                <w:rFonts w:ascii="GHEA Grapalat" w:hAnsi="GHEA Grapalat"/>
                <w:iCs/>
                <w:sz w:val="24"/>
                <w:szCs w:val="24"/>
                <w:lang w:val="hy-AM"/>
              </w:rPr>
              <w:t xml:space="preserve">կազմակերպություն է, որի ստեղծման հիմնական նպատակը մշակութային գործունեության իրականացումն է։ </w:t>
            </w:r>
          </w:p>
          <w:p w14:paraId="59AF1675" w14:textId="77777777" w:rsidR="006B220C" w:rsidRPr="000A3C41" w:rsidRDefault="006B220C" w:rsidP="006B220C">
            <w:pPr>
              <w:tabs>
                <w:tab w:val="left" w:pos="360"/>
                <w:tab w:val="left" w:pos="1701"/>
                <w:tab w:val="left" w:pos="8280"/>
                <w:tab w:val="left" w:pos="9360"/>
              </w:tabs>
              <w:ind w:firstLine="720"/>
              <w:jc w:val="both"/>
              <w:rPr>
                <w:rFonts w:ascii="GHEA Grapalat" w:hAnsi="GHEA Grapalat"/>
                <w:iCs/>
                <w:sz w:val="24"/>
                <w:szCs w:val="24"/>
                <w:lang w:val="hy-AM"/>
              </w:rPr>
            </w:pPr>
            <w:r w:rsidRPr="000A3C41">
              <w:rPr>
                <w:rFonts w:ascii="GHEA Grapalat" w:hAnsi="GHEA Grapalat"/>
                <w:iCs/>
                <w:sz w:val="24"/>
                <w:szCs w:val="24"/>
                <w:lang w:val="hy-AM"/>
              </w:rPr>
              <w:t>Օրենքի 14-րդ հոդվածի համաձայն՝ Հայաստանի Հանրապետության քաղաքացիները իրավունք ունեն Հայաստանի Հանրապետության օրենսդրությամբ սահմանված կարգով ստեղծելու մշակութային կազմակերպություններ:</w:t>
            </w:r>
          </w:p>
          <w:p w14:paraId="2CFD5D6C" w14:textId="77777777" w:rsidR="006B220C" w:rsidRPr="000A3C41" w:rsidRDefault="006B220C" w:rsidP="006B220C">
            <w:pPr>
              <w:tabs>
                <w:tab w:val="left" w:pos="360"/>
                <w:tab w:val="left" w:pos="1701"/>
                <w:tab w:val="left" w:pos="8280"/>
                <w:tab w:val="left" w:pos="9360"/>
              </w:tabs>
              <w:ind w:firstLine="720"/>
              <w:jc w:val="both"/>
              <w:rPr>
                <w:rFonts w:ascii="GHEA Grapalat" w:hAnsi="GHEA Grapalat"/>
                <w:iCs/>
                <w:sz w:val="24"/>
                <w:szCs w:val="24"/>
                <w:lang w:val="hy-AM"/>
              </w:rPr>
            </w:pPr>
            <w:r w:rsidRPr="000A3C41">
              <w:rPr>
                <w:rFonts w:ascii="GHEA Grapalat" w:hAnsi="GHEA Grapalat"/>
                <w:iCs/>
                <w:sz w:val="24"/>
                <w:szCs w:val="24"/>
                <w:lang w:val="hy-AM"/>
              </w:rPr>
              <w:t>Օրենքի 26-րդ հոդվածի համաձայն՝</w:t>
            </w:r>
            <w:r w:rsidRPr="000A3C41">
              <w:rPr>
                <w:rFonts w:ascii="GHEA Grapalat" w:hAnsi="GHEA Grapalat"/>
                <w:sz w:val="24"/>
                <w:szCs w:val="24"/>
                <w:lang w:val="hy-AM"/>
              </w:rPr>
              <w:t xml:space="preserve"> </w:t>
            </w:r>
            <w:r w:rsidRPr="000A3C41">
              <w:rPr>
                <w:rFonts w:ascii="GHEA Grapalat" w:hAnsi="GHEA Grapalat"/>
                <w:iCs/>
                <w:sz w:val="24"/>
                <w:szCs w:val="24"/>
                <w:lang w:val="hy-AM"/>
              </w:rPr>
              <w:t>մշակութային ոչ առևտրային կազմակերպությունը կարող է իրականացնել Հայաստանի Հանրապետության օրենսդրությամբ չարգելված և իր ստեղծման նպատակին համապատասխանող մշակութային և ձեռնարկատիրական գործունեություն: Մշակութային ոչ առևտրային կազմակերպությունը ձեռնարկատիրական գործունեություն կարող է իրականացնել միայն այնքանով, որքանով այդ գործունեությունը համապատասխանում և ծառայում է կազմակերպության ստեղծման նպատակին: Այդպիսի գործունեություն է համարվում մշակութային ոչ առևտրային կազմակերպության ստեղծման նպատակին համապատասխանող ու շահութաբեր ապրանքների արտադրությունը և ծառայությունների մատուցումը, ինչպես նաև գույքային և ոչ գույքային իրավունքների իրացումը:</w:t>
            </w:r>
          </w:p>
          <w:p w14:paraId="0EF5C6B0" w14:textId="77777777" w:rsidR="006B220C" w:rsidRPr="000A3C41" w:rsidRDefault="006B220C" w:rsidP="006B220C">
            <w:pPr>
              <w:tabs>
                <w:tab w:val="left" w:pos="360"/>
                <w:tab w:val="left" w:pos="1701"/>
                <w:tab w:val="left" w:pos="8280"/>
                <w:tab w:val="left" w:pos="9360"/>
              </w:tabs>
              <w:ind w:firstLine="720"/>
              <w:jc w:val="both"/>
              <w:rPr>
                <w:rFonts w:ascii="GHEA Grapalat" w:hAnsi="GHEA Grapalat"/>
                <w:sz w:val="24"/>
                <w:szCs w:val="24"/>
                <w:lang w:val="hy-AM"/>
              </w:rPr>
            </w:pPr>
            <w:r w:rsidRPr="000A3C41">
              <w:rPr>
                <w:rFonts w:ascii="GHEA Grapalat" w:hAnsi="GHEA Grapalat"/>
                <w:iCs/>
                <w:sz w:val="24"/>
                <w:szCs w:val="24"/>
                <w:lang w:val="hy-AM"/>
              </w:rPr>
              <w:t>Տվյալ պարագայում հայտնում ենք, որ Նախագծով նախատեսվող «մշակութային կազմակերպություն» և «մշակութային ոչ առևտրային կազմակերպություն» հասկացությունները խնդրահարույց են, անհասկանալի և դրանց նման ձևով սահմանումը հակասում է Օրենքով նախատեսված կարգավորումներին և Օրենքի ընդհանուր տրամաբանությանը։ Բացի այդ, «մշակութային ոչ առևտրային կազմակերպություն» և «մշակութային կազմակերպություն» հասկացությունների սահմանումները հակասում են նաև միմյանց և ընդհանրապես պարզ չէ այդ հասկացությունների առանձին սահմանման անհրաժեշտությունը, քանի որ «</w:t>
            </w:r>
            <w:r w:rsidRPr="000A3C41">
              <w:rPr>
                <w:rFonts w:ascii="GHEA Grapalat" w:hAnsi="GHEA Grapalat"/>
                <w:sz w:val="24"/>
                <w:szCs w:val="24"/>
                <w:lang w:val="hy-AM"/>
              </w:rPr>
              <w:t xml:space="preserve">մշակութային ոչ առևտրային կազմակերպություն» հասկացությունը նույնական  է </w:t>
            </w:r>
            <w:r w:rsidRPr="000A3C41">
              <w:rPr>
                <w:rFonts w:ascii="GHEA Grapalat" w:hAnsi="GHEA Grapalat"/>
                <w:sz w:val="24"/>
                <w:szCs w:val="24"/>
                <w:lang w:val="hy-AM"/>
              </w:rPr>
              <w:lastRenderedPageBreak/>
              <w:t xml:space="preserve">«մշակութային կազմակերպություն» հասկացության հետ: </w:t>
            </w:r>
          </w:p>
          <w:p w14:paraId="05D4083C" w14:textId="77777777" w:rsidR="006B220C" w:rsidRPr="000A3C41" w:rsidRDefault="006B220C" w:rsidP="006B220C">
            <w:pPr>
              <w:tabs>
                <w:tab w:val="left" w:pos="360"/>
                <w:tab w:val="left" w:pos="1701"/>
                <w:tab w:val="left" w:pos="8280"/>
                <w:tab w:val="left" w:pos="9360"/>
              </w:tabs>
              <w:ind w:firstLine="720"/>
              <w:jc w:val="both"/>
              <w:rPr>
                <w:rFonts w:ascii="GHEA Grapalat" w:hAnsi="GHEA Grapalat"/>
                <w:sz w:val="24"/>
                <w:szCs w:val="24"/>
                <w:lang w:val="hy-AM"/>
              </w:rPr>
            </w:pPr>
            <w:r w:rsidRPr="000A3C41">
              <w:rPr>
                <w:rFonts w:ascii="GHEA Grapalat" w:hAnsi="GHEA Grapalat"/>
                <w:sz w:val="24"/>
                <w:szCs w:val="24"/>
                <w:lang w:val="hy-AM"/>
              </w:rPr>
              <w:t>Վերոգրյալի համատեքստում հայտնում ենք նաև, որ համայնքային ենթակայության կազմակերպությունների, այդ թվում՝ մշակութային, ստեղծման, կառավարման և այլ հարաբերությունները կարգավորվում են «Երևան քաղաքում տեղական ինքնակառավարման մասին» օրենքով և «Պետական ոչ առևտրային կազմակերպությունների մասին» օրենքով, ըստ որի՝ Երևանի ենթակայության կազմակերպությունների ստեղծման, վերակազմակերպման, լուծարման, կանոնադրության կամ դրա փոփոխությունների հաստատման, ինչպես նաև այլ կազմակերպություններում Երևանի մասնակցության և այդ մասնակցության դադարեցման մասին որոշումն ընդունում է Երևան քաղաքի ավագանին, իսկ Երևանի ենթակայության կազմակերպությունների կառուցվածքի, աշխատակիցների քանակի, հաստիքացուցակի և պաշտոնային դրույքաչափերի վերաբերյալ որոշումն ընդունում է Երևանի քաղաքապետը (տե՛ս «Երևան քաղաքում տեղական ինքնակառավարման մասին» օրենքի 12-րդ հոդվածի 1-ին մասի 4-րդ կետ, 52-րդ հոդվածի 1-ին մասի 6.1-ին կետ):</w:t>
            </w:r>
          </w:p>
          <w:p w14:paraId="324CA56A" w14:textId="77777777" w:rsidR="006B220C" w:rsidRPr="000A3C41" w:rsidRDefault="006B220C" w:rsidP="006B220C">
            <w:pPr>
              <w:tabs>
                <w:tab w:val="left" w:pos="360"/>
                <w:tab w:val="left" w:pos="1701"/>
                <w:tab w:val="left" w:pos="8280"/>
                <w:tab w:val="left" w:pos="9360"/>
              </w:tabs>
              <w:ind w:firstLine="720"/>
              <w:jc w:val="both"/>
              <w:rPr>
                <w:rFonts w:ascii="GHEA Grapalat" w:hAnsi="GHEA Grapalat"/>
                <w:sz w:val="24"/>
                <w:szCs w:val="24"/>
                <w:lang w:val="hy-AM"/>
              </w:rPr>
            </w:pPr>
            <w:r w:rsidRPr="000A3C41">
              <w:rPr>
                <w:rFonts w:ascii="GHEA Grapalat" w:hAnsi="GHEA Grapalat"/>
                <w:sz w:val="24"/>
                <w:szCs w:val="24"/>
                <w:lang w:val="hy-AM"/>
              </w:rPr>
              <w:t xml:space="preserve">Ներկայացվածի համատեքստում ամբողջությամբ խնդրահարույց է նաև Նախագծի 6-րդ հոդվածով Օրենքի 21-րդ հոդվածի նոր խմբագրությամբ շարադրվող 7-րդ կետով </w:t>
            </w:r>
            <w:r w:rsidRPr="000A3C41">
              <w:rPr>
                <w:rFonts w:ascii="GHEA Grapalat" w:hAnsi="GHEA Grapalat"/>
                <w:iCs/>
                <w:sz w:val="24"/>
                <w:szCs w:val="24"/>
                <w:lang w:val="hy-AM"/>
              </w:rPr>
              <w:t>Հայաստանի Հանրապետության կառավարության կողմից համայնքային մշակութային ոչ առևտրային կազմակերպությունների կառավարման կարգի սահմանման վերաբերյալ կարգավորումը, քանի որ այն դուրս է Կառավարության իրավասություններից:</w:t>
            </w:r>
          </w:p>
          <w:p w14:paraId="0DA5BD29" w14:textId="62EA951F" w:rsidR="00B07947" w:rsidRPr="000A3C41" w:rsidRDefault="006B220C" w:rsidP="006B220C">
            <w:pPr>
              <w:tabs>
                <w:tab w:val="left" w:pos="360"/>
                <w:tab w:val="left" w:pos="1701"/>
                <w:tab w:val="left" w:pos="8280"/>
                <w:tab w:val="left" w:pos="9360"/>
              </w:tabs>
              <w:ind w:firstLine="720"/>
              <w:jc w:val="both"/>
              <w:rPr>
                <w:rFonts w:ascii="GHEA Grapalat" w:hAnsi="GHEA Grapalat"/>
                <w:iCs/>
                <w:sz w:val="24"/>
                <w:szCs w:val="24"/>
                <w:lang w:val="hy-AM"/>
              </w:rPr>
            </w:pPr>
            <w:r w:rsidRPr="000A3C41">
              <w:rPr>
                <w:rFonts w:ascii="GHEA Grapalat" w:hAnsi="GHEA Grapalat"/>
                <w:iCs/>
                <w:sz w:val="24"/>
                <w:szCs w:val="24"/>
                <w:lang w:val="hy-AM"/>
              </w:rPr>
              <w:t>Նկատի ունենալով վերոշարադրյալը՝ հայտնում ենք, որ Նախագծով առաջարկվող կարգավորումները՝ համայնքային ենթակայության կազմակերպություններին վերաբերելի մասով, ամբողջությամբ խնդրահարույց են, ուստի՝ անհրաժեշտ է ձեռնպահ մնալ Նախագծի քննարկումից և ընդունումից:</w:t>
            </w:r>
          </w:p>
        </w:tc>
        <w:tc>
          <w:tcPr>
            <w:tcW w:w="4770" w:type="dxa"/>
            <w:shd w:val="clear" w:color="auto" w:fill="auto"/>
          </w:tcPr>
          <w:p w14:paraId="2A567A41" w14:textId="169ADD65" w:rsidR="00B07947" w:rsidRPr="000A3C41" w:rsidRDefault="00B07947" w:rsidP="00B07947">
            <w:pPr>
              <w:spacing w:after="0"/>
              <w:jc w:val="center"/>
              <w:rPr>
                <w:rFonts w:ascii="GHEA Grapalat" w:hAnsi="GHEA Grapalat"/>
                <w:b/>
                <w:bCs/>
                <w:sz w:val="24"/>
                <w:szCs w:val="24"/>
                <w:lang w:val="hy-AM"/>
              </w:rPr>
            </w:pPr>
            <w:r w:rsidRPr="000A3C41">
              <w:rPr>
                <w:rFonts w:ascii="GHEA Grapalat" w:hAnsi="GHEA Grapalat"/>
                <w:b/>
                <w:bCs/>
                <w:sz w:val="24"/>
                <w:szCs w:val="24"/>
                <w:lang w:val="hy-AM"/>
              </w:rPr>
              <w:lastRenderedPageBreak/>
              <w:t>Ընդունվել է</w:t>
            </w:r>
          </w:p>
        </w:tc>
      </w:tr>
      <w:tr w:rsidR="00921314" w:rsidRPr="000A3C41" w14:paraId="31454BAC" w14:textId="77777777" w:rsidTr="00EE5DD9">
        <w:trPr>
          <w:trHeight w:val="512"/>
        </w:trPr>
        <w:tc>
          <w:tcPr>
            <w:tcW w:w="10069" w:type="dxa"/>
            <w:vMerge w:val="restart"/>
            <w:shd w:val="clear" w:color="auto" w:fill="D9D9D9" w:themeFill="background1" w:themeFillShade="D9"/>
          </w:tcPr>
          <w:p w14:paraId="2382C0DD" w14:textId="77777777" w:rsidR="001D3716" w:rsidRPr="000A3C41" w:rsidRDefault="001D3716" w:rsidP="007E64E2">
            <w:pPr>
              <w:spacing w:after="0"/>
              <w:jc w:val="center"/>
              <w:rPr>
                <w:rFonts w:ascii="GHEA Grapalat" w:hAnsi="GHEA Grapalat"/>
                <w:b/>
                <w:sz w:val="24"/>
                <w:szCs w:val="24"/>
                <w:lang w:val="hy-AM"/>
              </w:rPr>
            </w:pPr>
          </w:p>
          <w:p w14:paraId="773BFCAE" w14:textId="39959CC7" w:rsidR="001D3716" w:rsidRPr="000A3C41" w:rsidRDefault="001D3716" w:rsidP="00346DD6">
            <w:pPr>
              <w:pStyle w:val="ListParagraph"/>
              <w:numPr>
                <w:ilvl w:val="0"/>
                <w:numId w:val="1"/>
              </w:numPr>
              <w:spacing w:after="0"/>
              <w:jc w:val="center"/>
              <w:rPr>
                <w:rFonts w:ascii="GHEA Grapalat" w:hAnsi="GHEA Grapalat"/>
                <w:iCs/>
                <w:sz w:val="24"/>
                <w:szCs w:val="24"/>
                <w:lang w:val="hy-AM"/>
              </w:rPr>
            </w:pPr>
            <w:r w:rsidRPr="000A3C41">
              <w:rPr>
                <w:rFonts w:ascii="GHEA Grapalat" w:eastAsia="Times New Roman" w:hAnsi="GHEA Grapalat" w:cs="Times New Roman"/>
                <w:b/>
                <w:i/>
                <w:sz w:val="24"/>
                <w:szCs w:val="24"/>
                <w:lang w:val="hy-AM" w:eastAsia="ru-RU"/>
              </w:rPr>
              <w:t>ՀՀ Արդարադատությոն նախարարություն</w:t>
            </w:r>
          </w:p>
        </w:tc>
        <w:tc>
          <w:tcPr>
            <w:tcW w:w="4770" w:type="dxa"/>
            <w:shd w:val="clear" w:color="auto" w:fill="D9D9D9" w:themeFill="background1" w:themeFillShade="D9"/>
          </w:tcPr>
          <w:p w14:paraId="5359A615" w14:textId="2926B67A" w:rsidR="001D3716" w:rsidRPr="000A3C41" w:rsidRDefault="00D47CF3" w:rsidP="001D3716">
            <w:pPr>
              <w:spacing w:after="0"/>
              <w:jc w:val="center"/>
              <w:rPr>
                <w:rFonts w:ascii="GHEA Grapalat" w:hAnsi="GHEA Grapalat"/>
                <w:b/>
                <w:bCs/>
                <w:sz w:val="24"/>
                <w:szCs w:val="24"/>
                <w:lang w:val="hy-AM"/>
              </w:rPr>
            </w:pPr>
            <w:r w:rsidRPr="000A3C41">
              <w:rPr>
                <w:rFonts w:ascii="GHEA Grapalat" w:hAnsi="GHEA Grapalat"/>
                <w:b/>
                <w:i/>
                <w:sz w:val="24"/>
                <w:szCs w:val="24"/>
                <w:lang w:val="hy-AM"/>
              </w:rPr>
              <w:t>02</w:t>
            </w:r>
            <w:r w:rsidR="001D3716" w:rsidRPr="000A3C41">
              <w:rPr>
                <w:rFonts w:ascii="GHEA Grapalat" w:hAnsi="GHEA Grapalat"/>
                <w:b/>
                <w:i/>
                <w:sz w:val="24"/>
                <w:szCs w:val="24"/>
                <w:lang w:val="hy-AM"/>
              </w:rPr>
              <w:t>.</w:t>
            </w:r>
            <w:r w:rsidRPr="000A3C41">
              <w:rPr>
                <w:rFonts w:ascii="GHEA Grapalat" w:hAnsi="GHEA Grapalat"/>
                <w:b/>
                <w:i/>
                <w:sz w:val="24"/>
                <w:szCs w:val="24"/>
                <w:lang w:val="hy-AM"/>
              </w:rPr>
              <w:t>03</w:t>
            </w:r>
            <w:r w:rsidR="001D3716" w:rsidRPr="000A3C41">
              <w:rPr>
                <w:rFonts w:ascii="GHEA Grapalat" w:hAnsi="GHEA Grapalat"/>
                <w:b/>
                <w:i/>
                <w:sz w:val="24"/>
                <w:szCs w:val="24"/>
                <w:lang w:val="hy-AM"/>
              </w:rPr>
              <w:t>.202</w:t>
            </w:r>
            <w:r w:rsidRPr="000A3C41">
              <w:rPr>
                <w:rFonts w:ascii="GHEA Grapalat" w:hAnsi="GHEA Grapalat"/>
                <w:b/>
                <w:i/>
                <w:sz w:val="24"/>
                <w:szCs w:val="24"/>
                <w:lang w:val="hy-AM"/>
              </w:rPr>
              <w:t>6</w:t>
            </w:r>
            <w:r w:rsidR="001D3716" w:rsidRPr="000A3C41">
              <w:rPr>
                <w:rFonts w:ascii="GHEA Grapalat" w:hAnsi="GHEA Grapalat"/>
                <w:b/>
                <w:i/>
                <w:sz w:val="24"/>
                <w:szCs w:val="24"/>
                <w:lang w:val="hy-AM"/>
              </w:rPr>
              <w:t>թ.</w:t>
            </w:r>
          </w:p>
        </w:tc>
      </w:tr>
      <w:tr w:rsidR="00921314" w:rsidRPr="000A3C41" w14:paraId="258F66C7" w14:textId="77777777" w:rsidTr="00EE5DD9">
        <w:trPr>
          <w:trHeight w:val="512"/>
        </w:trPr>
        <w:tc>
          <w:tcPr>
            <w:tcW w:w="10069" w:type="dxa"/>
            <w:vMerge/>
            <w:shd w:val="clear" w:color="auto" w:fill="D9D9D9" w:themeFill="background1" w:themeFillShade="D9"/>
          </w:tcPr>
          <w:p w14:paraId="1C19E566" w14:textId="77777777" w:rsidR="001D3716" w:rsidRPr="000A3C41" w:rsidRDefault="001D3716" w:rsidP="001D3716">
            <w:pPr>
              <w:tabs>
                <w:tab w:val="left" w:pos="360"/>
                <w:tab w:val="left" w:pos="720"/>
                <w:tab w:val="left" w:pos="8280"/>
              </w:tabs>
              <w:ind w:firstLine="720"/>
              <w:jc w:val="both"/>
              <w:rPr>
                <w:rFonts w:ascii="GHEA Grapalat" w:hAnsi="GHEA Grapalat"/>
                <w:iCs/>
                <w:sz w:val="24"/>
                <w:szCs w:val="24"/>
                <w:lang w:val="hy-AM"/>
              </w:rPr>
            </w:pPr>
          </w:p>
        </w:tc>
        <w:tc>
          <w:tcPr>
            <w:tcW w:w="4770" w:type="dxa"/>
            <w:shd w:val="clear" w:color="auto" w:fill="D9D9D9" w:themeFill="background1" w:themeFillShade="D9"/>
          </w:tcPr>
          <w:p w14:paraId="2882309B" w14:textId="7CBDADD3" w:rsidR="001D3716" w:rsidRPr="000A3C41" w:rsidRDefault="001D3716" w:rsidP="001D3716">
            <w:pPr>
              <w:spacing w:after="0"/>
              <w:jc w:val="center"/>
              <w:rPr>
                <w:rFonts w:ascii="GHEA Grapalat" w:hAnsi="GHEA Grapalat"/>
                <w:b/>
                <w:bCs/>
                <w:sz w:val="24"/>
                <w:szCs w:val="24"/>
                <w:lang w:val="hy-AM"/>
              </w:rPr>
            </w:pPr>
            <w:r w:rsidRPr="000A3C41">
              <w:rPr>
                <w:rFonts w:ascii="GHEA Grapalat" w:hAnsi="GHEA Grapalat"/>
                <w:b/>
                <w:i/>
                <w:sz w:val="24"/>
                <w:szCs w:val="24"/>
                <w:lang w:val="hy-AM"/>
              </w:rPr>
              <w:t xml:space="preserve">N </w:t>
            </w:r>
            <w:r w:rsidR="00D47CF3" w:rsidRPr="000A3C41">
              <w:rPr>
                <w:rFonts w:ascii="GHEA Grapalat" w:hAnsi="GHEA Grapalat"/>
                <w:b/>
                <w:i/>
                <w:sz w:val="24"/>
                <w:szCs w:val="24"/>
                <w:lang w:val="hy-AM"/>
              </w:rPr>
              <w:t>/27.4.3/8728-2026</w:t>
            </w:r>
          </w:p>
        </w:tc>
      </w:tr>
      <w:tr w:rsidR="00921314" w:rsidRPr="000A3C41" w14:paraId="08D25BDB" w14:textId="77777777" w:rsidTr="00EE5DD9">
        <w:trPr>
          <w:trHeight w:val="512"/>
        </w:trPr>
        <w:tc>
          <w:tcPr>
            <w:tcW w:w="10069" w:type="dxa"/>
            <w:shd w:val="clear" w:color="auto" w:fill="auto"/>
          </w:tcPr>
          <w:p w14:paraId="43135AD2" w14:textId="2D0F005E" w:rsidR="00F40CAB" w:rsidRPr="000A3C41" w:rsidRDefault="00540B65" w:rsidP="00540B65">
            <w:pPr>
              <w:shd w:val="clear" w:color="auto" w:fill="FFFFFF"/>
              <w:spacing w:before="240" w:after="0" w:line="360" w:lineRule="auto"/>
              <w:jc w:val="both"/>
              <w:rPr>
                <w:rFonts w:ascii="GHEA Grapalat" w:hAnsi="GHEA Grapalat" w:cs="Cambria Math"/>
                <w:bCs/>
                <w:sz w:val="24"/>
                <w:szCs w:val="24"/>
                <w:lang w:val="hy-AM"/>
              </w:rPr>
            </w:pPr>
            <w:r w:rsidRPr="000A3C41">
              <w:rPr>
                <w:rFonts w:ascii="GHEA Grapalat" w:hAnsi="GHEA Grapalat" w:cs="Cambria Math"/>
                <w:bCs/>
                <w:sz w:val="24"/>
                <w:szCs w:val="24"/>
                <w:lang w:val="hy-AM"/>
              </w:rPr>
              <w:lastRenderedPageBreak/>
              <w:t xml:space="preserve">1. </w:t>
            </w:r>
            <w:r w:rsidR="001D3716" w:rsidRPr="000A3C41">
              <w:rPr>
                <w:rFonts w:ascii="GHEA Grapalat" w:hAnsi="GHEA Grapalat" w:cs="Cambria Math"/>
                <w:bCs/>
                <w:sz w:val="24"/>
                <w:szCs w:val="24"/>
                <w:lang w:val="hy-AM"/>
              </w:rPr>
              <w:t>Նախագծի հիմնավորման 2-րդ կետում բացակայում է «Մշակութային օրենսդրության հիմունքների մասին» օրենքի (այսուհետ՝ օրենք) 22-րդ կետում լրացումներ նախատեսելու վերաբերյալ նշում, մինչդեռ նախագծով 22-րդ կետում սահմանվում են փոփոխություններ։</w:t>
            </w:r>
          </w:p>
          <w:p w14:paraId="5B408D9E" w14:textId="13D73B87" w:rsidR="001D3716" w:rsidRPr="000A3C41" w:rsidRDefault="001D3716" w:rsidP="00F40CAB">
            <w:pPr>
              <w:pStyle w:val="ListParagraph"/>
              <w:shd w:val="clear" w:color="auto" w:fill="FFFFFF"/>
              <w:spacing w:before="240" w:after="0" w:line="360" w:lineRule="auto"/>
              <w:ind w:left="60"/>
              <w:jc w:val="both"/>
              <w:rPr>
                <w:rFonts w:ascii="GHEA Grapalat" w:hAnsi="GHEA Grapalat" w:cs="Cambria Math"/>
                <w:bCs/>
                <w:sz w:val="24"/>
                <w:szCs w:val="24"/>
                <w:lang w:val="hy-AM"/>
              </w:rPr>
            </w:pPr>
            <w:r w:rsidRPr="000A3C41">
              <w:rPr>
                <w:rFonts w:ascii="GHEA Grapalat" w:hAnsi="GHEA Grapalat" w:cs="Cambria Math"/>
                <w:bCs/>
                <w:sz w:val="24"/>
                <w:szCs w:val="24"/>
                <w:lang w:val="hy-AM"/>
              </w:rPr>
              <w:t>Նախագծի հիմնավորման մեջ նշվում է, որ օրենքում նախատեսվող փոփոխությունները վերաբերում են պետական մշակութային կազմակերպությունների ատեստավորման արդյունքում աշխատողների վերապատրաստման հավելավճարների, սակագնային ընդհանուր քաղաքականության սկզբունքների վերաբերյալ ուղենիշային կարգերին: Պետք է նշենք, որ նախագծում բացակայում են ուղենիշային կարգերի վերաբերյալ դրույթներ, մինչդեռ օրենքի 21-րդ հոդվածի 1-ին մասի 9-րդ կետով վերջիններս նախատեսված են:</w:t>
            </w:r>
          </w:p>
          <w:p w14:paraId="5685D06C" w14:textId="77777777" w:rsidR="001D3716" w:rsidRPr="000A3C41" w:rsidRDefault="001D3716" w:rsidP="009A1592">
            <w:pPr>
              <w:shd w:val="clear" w:color="auto" w:fill="FFFFFF"/>
              <w:spacing w:before="240" w:after="0" w:line="360" w:lineRule="auto"/>
              <w:ind w:left="60" w:hanging="30"/>
              <w:contextualSpacing/>
              <w:jc w:val="both"/>
              <w:rPr>
                <w:rFonts w:ascii="GHEA Grapalat" w:hAnsi="GHEA Grapalat" w:cs="Cambria Math"/>
                <w:bCs/>
                <w:sz w:val="24"/>
                <w:szCs w:val="24"/>
                <w:lang w:val="hy-AM"/>
              </w:rPr>
            </w:pPr>
            <w:r w:rsidRPr="000A3C41">
              <w:rPr>
                <w:rFonts w:ascii="GHEA Grapalat" w:hAnsi="GHEA Grapalat" w:cs="Cambria Math"/>
                <w:bCs/>
                <w:sz w:val="24"/>
                <w:szCs w:val="24"/>
                <w:lang w:val="hy-AM"/>
              </w:rPr>
              <w:t xml:space="preserve">Նախագծի հիմնավորման մեջ հաճախ են հանդիպում այնպիսի ձևակերպումներ, ինչպիսիք են «ատեստավորման կամ վերապատրաստման չափանիշների պարտադիր սահմանումը կարող է սահմանափակել մշակութային ազատությունը և ստեղծագործական ինքնություն ձևավորելու հնարավորությունը», «վերապատրաստման և ատեստավորման միասնական մոտեցման կիրառումը կարող է առաջացնել որոշակի ռիսկեր», «մեկ չափորոշիչի կիրառումը, կամ մեկ միասնական կարգ կարող է լինել անհասկանալի, ոչ արդյունավետ և ոչ անհամապատասխան», «Նման կարգերի ընդունումը դժվարություններ կառաջացնի նաև իրավական ու կառավարչական տեսանկյունից և կհանգեցնի ոլորտի վրա հավելյալ բյուրոկրատիկ բեռի ավելացմանը» և այլն։ Հարկ ենք համարում նշել, որ հիմնավորման մեջ վերոգրյալ ձևակերպումները </w:t>
            </w:r>
            <w:r w:rsidRPr="000A3C41">
              <w:rPr>
                <w:rFonts w:ascii="GHEA Grapalat" w:hAnsi="GHEA Grapalat" w:cs="Cambria Math"/>
                <w:bCs/>
                <w:sz w:val="24"/>
                <w:szCs w:val="24"/>
                <w:lang w:val="hy-AM"/>
              </w:rPr>
              <w:lastRenderedPageBreak/>
              <w:t>արտացոլում են ոչ թե ներկայումս առկա խնդիրները և իրավիճակը, որոնցով պայմանավորված է նախագծի ընդունման անհրաժեշտությունը, այլ վերաբերում են ապագայում տեղի ունեցող ենթադրյալ իրավիճակներին" ավելին՝ բացակայում են հիմնավորումներ ներկայումս առկա իրավիճակի և խնդիրների վերաբերյալ։</w:t>
            </w:r>
          </w:p>
          <w:p w14:paraId="7D9A9B22" w14:textId="4C97EC9E" w:rsidR="001D3716" w:rsidRPr="000A3C41" w:rsidRDefault="001D3716" w:rsidP="00540B65">
            <w:pPr>
              <w:shd w:val="clear" w:color="auto" w:fill="FFFFFF"/>
              <w:spacing w:before="240" w:after="0" w:line="360" w:lineRule="auto"/>
              <w:contextualSpacing/>
              <w:jc w:val="both"/>
              <w:rPr>
                <w:rFonts w:ascii="GHEA Grapalat" w:hAnsi="GHEA Grapalat" w:cs="Cambria Math"/>
                <w:bCs/>
                <w:sz w:val="24"/>
                <w:szCs w:val="24"/>
                <w:lang w:val="hy-AM"/>
              </w:rPr>
            </w:pPr>
            <w:r w:rsidRPr="000A3C41">
              <w:rPr>
                <w:rFonts w:ascii="GHEA Grapalat" w:hAnsi="GHEA Grapalat" w:cs="Cambria Math"/>
                <w:bCs/>
                <w:sz w:val="24"/>
                <w:szCs w:val="24"/>
                <w:lang w:val="hy-AM"/>
              </w:rPr>
              <w:t>Վերոգրյալի հաշվառմամբ, նկատի ունենալով նաև «Նորմատիվ իրավական ակտերի մասին» օրենքի 6-րդ հոդվածի 5-րդ մասը, համաձայն որի՝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անհրաժեշտ է լրացուցիչ հիմնավորել նախագծի ընդունման անհրաժեշտությունը։</w:t>
            </w:r>
          </w:p>
        </w:tc>
        <w:tc>
          <w:tcPr>
            <w:tcW w:w="4770" w:type="dxa"/>
            <w:shd w:val="clear" w:color="auto" w:fill="auto"/>
          </w:tcPr>
          <w:p w14:paraId="2F3E6C6D" w14:textId="7B037160" w:rsidR="001D3716" w:rsidRPr="000A3C41" w:rsidRDefault="009A1592" w:rsidP="001D3716">
            <w:pPr>
              <w:spacing w:after="0"/>
              <w:jc w:val="center"/>
              <w:rPr>
                <w:rFonts w:ascii="GHEA Grapalat" w:hAnsi="GHEA Grapalat"/>
                <w:b/>
                <w:i/>
                <w:sz w:val="24"/>
                <w:szCs w:val="24"/>
                <w:lang w:val="hy-AM"/>
              </w:rPr>
            </w:pPr>
            <w:r w:rsidRPr="000A3C41">
              <w:rPr>
                <w:rFonts w:ascii="GHEA Grapalat" w:hAnsi="GHEA Grapalat"/>
                <w:b/>
                <w:bCs/>
                <w:sz w:val="24"/>
                <w:szCs w:val="24"/>
                <w:lang w:val="hy-AM"/>
              </w:rPr>
              <w:lastRenderedPageBreak/>
              <w:t>Ընդունվել է</w:t>
            </w:r>
          </w:p>
        </w:tc>
      </w:tr>
      <w:tr w:rsidR="00921314" w:rsidRPr="000A3C41" w14:paraId="2D7523AC" w14:textId="77777777" w:rsidTr="00EE5DD9">
        <w:trPr>
          <w:trHeight w:val="512"/>
        </w:trPr>
        <w:tc>
          <w:tcPr>
            <w:tcW w:w="10069" w:type="dxa"/>
            <w:shd w:val="clear" w:color="auto" w:fill="auto"/>
          </w:tcPr>
          <w:p w14:paraId="17B1856E" w14:textId="5F29C13E" w:rsidR="009A1592" w:rsidRPr="000A3C41" w:rsidRDefault="00EB52CA" w:rsidP="009A1592">
            <w:pPr>
              <w:shd w:val="clear" w:color="auto" w:fill="FFFFFF"/>
              <w:spacing w:before="240" w:after="0" w:line="360" w:lineRule="auto"/>
              <w:jc w:val="both"/>
              <w:rPr>
                <w:rFonts w:ascii="GHEA Grapalat" w:hAnsi="GHEA Grapalat" w:cs="Cambria Math"/>
                <w:bCs/>
                <w:sz w:val="24"/>
                <w:szCs w:val="24"/>
                <w:lang w:val="hy-AM"/>
              </w:rPr>
            </w:pPr>
            <w:r w:rsidRPr="000A3C41">
              <w:rPr>
                <w:rFonts w:ascii="GHEA Grapalat" w:hAnsi="GHEA Grapalat" w:cs="Cambria Math"/>
                <w:bCs/>
                <w:sz w:val="24"/>
                <w:szCs w:val="24"/>
                <w:lang w:val="hy-AM"/>
              </w:rPr>
              <w:t xml:space="preserve">2. </w:t>
            </w:r>
            <w:r w:rsidR="009A1592" w:rsidRPr="000A3C41">
              <w:rPr>
                <w:rFonts w:ascii="GHEA Grapalat" w:hAnsi="GHEA Grapalat" w:cs="Cambria Math"/>
                <w:bCs/>
                <w:sz w:val="24"/>
                <w:szCs w:val="24"/>
                <w:lang w:val="hy-AM"/>
              </w:rPr>
              <w:t>Նախագծի 1-ին հոդվածում օրենքին կատարված հիշատակումն անհրաժեշտ է վերանայել, նկատի ունենալով «Նորմատիվ իրավական ակտերի մասին» օրենքի 17-րդ հոդվածի 8-րդ մասը, համաձայն որի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w:t>
            </w:r>
            <w:r w:rsidR="009A1592" w:rsidRPr="000A3C41">
              <w:rPr>
                <w:rFonts w:ascii="Cambria Math" w:hAnsi="Cambria Math" w:cs="Cambria Math"/>
                <w:bCs/>
                <w:sz w:val="24"/>
                <w:szCs w:val="24"/>
                <w:lang w:val="hy-AM"/>
              </w:rPr>
              <w:t>․․․</w:t>
            </w:r>
            <w:r w:rsidR="009A1592" w:rsidRPr="000A3C41">
              <w:rPr>
                <w:rFonts w:ascii="GHEA Grapalat" w:hAnsi="GHEA Grapalat" w:cs="Cambria Math"/>
                <w:bCs/>
                <w:sz w:val="24"/>
                <w:szCs w:val="24"/>
                <w:lang w:val="hy-AM"/>
              </w:rPr>
              <w:t>), և նույն օրենքի 18-րդ հոդվածի 3-րդ մասը, համաձայն որի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w:t>
            </w:r>
            <w:r w:rsidR="009A1592" w:rsidRPr="000A3C41">
              <w:rPr>
                <w:rFonts w:ascii="Cambria Math" w:hAnsi="Cambria Math" w:cs="Cambria Math"/>
                <w:bCs/>
                <w:sz w:val="24"/>
                <w:szCs w:val="24"/>
                <w:lang w:val="hy-AM"/>
              </w:rPr>
              <w:t>․․․</w:t>
            </w:r>
            <w:r w:rsidR="009A1592" w:rsidRPr="000A3C41">
              <w:rPr>
                <w:rFonts w:ascii="GHEA Grapalat" w:hAnsi="GHEA Grapalat" w:cs="Cambria Math"/>
                <w:bCs/>
                <w:sz w:val="24"/>
                <w:szCs w:val="24"/>
                <w:lang w:val="hy-AM"/>
              </w:rPr>
              <w:t>)։</w:t>
            </w:r>
          </w:p>
        </w:tc>
        <w:tc>
          <w:tcPr>
            <w:tcW w:w="4770" w:type="dxa"/>
            <w:shd w:val="clear" w:color="auto" w:fill="auto"/>
          </w:tcPr>
          <w:p w14:paraId="10587B0C" w14:textId="012B1C6C" w:rsidR="009A1592" w:rsidRPr="000A3C41" w:rsidRDefault="003E19F1" w:rsidP="001D3716">
            <w:pPr>
              <w:spacing w:after="0"/>
              <w:jc w:val="center"/>
              <w:rPr>
                <w:rFonts w:ascii="GHEA Grapalat" w:hAnsi="GHEA Grapalat"/>
                <w:b/>
                <w:bCs/>
                <w:sz w:val="24"/>
                <w:szCs w:val="24"/>
                <w:lang w:val="hy-AM"/>
              </w:rPr>
            </w:pPr>
            <w:r w:rsidRPr="000A3C41">
              <w:rPr>
                <w:rFonts w:ascii="GHEA Grapalat" w:hAnsi="GHEA Grapalat"/>
                <w:b/>
                <w:bCs/>
                <w:sz w:val="24"/>
                <w:szCs w:val="24"/>
                <w:lang w:val="hy-AM"/>
              </w:rPr>
              <w:t>Ընդունվել է</w:t>
            </w:r>
          </w:p>
        </w:tc>
      </w:tr>
      <w:tr w:rsidR="00921314" w:rsidRPr="000A3C41" w14:paraId="33C5F1EA" w14:textId="77777777" w:rsidTr="00EE5DD9">
        <w:trPr>
          <w:trHeight w:val="512"/>
        </w:trPr>
        <w:tc>
          <w:tcPr>
            <w:tcW w:w="10069" w:type="dxa"/>
            <w:shd w:val="clear" w:color="auto" w:fill="auto"/>
          </w:tcPr>
          <w:p w14:paraId="0D283FBD" w14:textId="4A566C6E" w:rsidR="000D7D56" w:rsidRPr="000A3C41" w:rsidRDefault="00EB52CA" w:rsidP="00EB52CA">
            <w:pPr>
              <w:shd w:val="clear" w:color="auto" w:fill="FFFFFF"/>
              <w:spacing w:before="240" w:after="0" w:line="360" w:lineRule="auto"/>
              <w:jc w:val="both"/>
              <w:rPr>
                <w:rFonts w:ascii="GHEA Grapalat" w:hAnsi="GHEA Grapalat" w:cs="Cambria Math"/>
                <w:bCs/>
                <w:sz w:val="24"/>
                <w:szCs w:val="24"/>
                <w:lang w:val="hy-AM"/>
              </w:rPr>
            </w:pPr>
            <w:r w:rsidRPr="000A3C41">
              <w:rPr>
                <w:rFonts w:ascii="GHEA Grapalat" w:hAnsi="GHEA Grapalat" w:cs="Cambria Math"/>
                <w:bCs/>
                <w:sz w:val="24"/>
                <w:szCs w:val="24"/>
                <w:lang w:val="hy-AM"/>
              </w:rPr>
              <w:t xml:space="preserve">3. </w:t>
            </w:r>
            <w:r w:rsidR="000D7D56" w:rsidRPr="000A3C41">
              <w:rPr>
                <w:rFonts w:ascii="GHEA Grapalat" w:hAnsi="GHEA Grapalat" w:cs="Cambria Math"/>
                <w:bCs/>
                <w:sz w:val="24"/>
                <w:szCs w:val="24"/>
                <w:lang w:val="hy-AM"/>
              </w:rPr>
              <w:t xml:space="preserve">Նախագծի 1-ին հոդվածով նախատեսվում է, որ մշակութային կազմակերպությունը կազմակերպություն է, որի ստեղծման հիմնական նպատակը մշակութային </w:t>
            </w:r>
            <w:r w:rsidR="000D7D56" w:rsidRPr="000A3C41">
              <w:rPr>
                <w:rFonts w:ascii="GHEA Grapalat" w:hAnsi="GHEA Grapalat" w:cs="Cambria Math"/>
                <w:bCs/>
                <w:sz w:val="24"/>
                <w:szCs w:val="24"/>
                <w:lang w:val="hy-AM"/>
              </w:rPr>
              <w:lastRenderedPageBreak/>
              <w:t xml:space="preserve">գործունեության իրականացումն է, իսկ 2-րդ հոդվածի համաձայն՝ մշակութային ոչ առևտրային կազմակերպությունը մշակութային կազմակերպություն է, որի </w:t>
            </w:r>
            <w:r w:rsidR="000D7D56" w:rsidRPr="000A3C41">
              <w:rPr>
                <w:rFonts w:ascii="GHEA Grapalat" w:hAnsi="GHEA Grapalat" w:cs="Cambria Math"/>
                <w:b/>
                <w:bCs/>
                <w:sz w:val="24"/>
                <w:szCs w:val="24"/>
                <w:lang w:val="hy-AM"/>
              </w:rPr>
              <w:t>հիմնադիրն է Հայաստանի Հանրապետության կառավարությունը</w:t>
            </w:r>
            <w:r w:rsidR="000D7D56" w:rsidRPr="000A3C41">
              <w:rPr>
                <w:rFonts w:ascii="GHEA Grapalat" w:hAnsi="GHEA Grapalat" w:cs="Cambria Math"/>
                <w:bCs/>
                <w:sz w:val="24"/>
                <w:szCs w:val="24"/>
                <w:lang w:val="hy-AM"/>
              </w:rPr>
              <w:t xml:space="preserve">, որի ստեղծման հիմնական նպատակը մշակութային գործունեության իրականացումն է, որը բխում է պետության կողմից իրականացվող մշակութային քաղաքականությունից և ռազմավարությունից։ Վերոգրյալ ձևակերպումներից կարելի է ենթադրել, որ մշակութային ոչ առևտրային կազմակերպության հիմնադիր կարող է լինել </w:t>
            </w:r>
            <w:r w:rsidR="000D7D56" w:rsidRPr="000A3C41">
              <w:rPr>
                <w:rFonts w:ascii="GHEA Grapalat" w:hAnsi="GHEA Grapalat" w:cs="Cambria Math"/>
                <w:b/>
                <w:bCs/>
                <w:sz w:val="24"/>
                <w:szCs w:val="24"/>
                <w:lang w:val="hy-AM"/>
              </w:rPr>
              <w:t>միայն Կառավարությունը</w:t>
            </w:r>
            <w:r w:rsidR="000D7D56" w:rsidRPr="000A3C41">
              <w:rPr>
                <w:rFonts w:ascii="GHEA Grapalat" w:hAnsi="GHEA Grapalat" w:cs="Cambria Math"/>
                <w:bCs/>
                <w:sz w:val="24"/>
                <w:szCs w:val="24"/>
                <w:lang w:val="hy-AM"/>
              </w:rPr>
              <w:t>, մինչդեռ նախագծի հիմնավորումից պարզ չէ նշված հասկացությունները նոր խմբագրությամբ շարադրելու նպատակը և անհրաժեշտությունը, ինչը թույլ չի տալիս գնահատել դրանց նախատեսման նպատակահարմարությունը և առաջացնում է տարընկալում։ Նշվածը հիմք ընդունելով՝ գտնում ենք, որ հասկացություններն ունեն վերանայման կարիք։</w:t>
            </w:r>
          </w:p>
          <w:p w14:paraId="05B3A882" w14:textId="6E204729" w:rsidR="003E19F1" w:rsidRPr="000A3C41" w:rsidRDefault="000D7D56" w:rsidP="000D7D56">
            <w:pPr>
              <w:shd w:val="clear" w:color="auto" w:fill="FFFFFF"/>
              <w:spacing w:before="240" w:after="0" w:line="360" w:lineRule="auto"/>
              <w:ind w:firstLine="720"/>
              <w:contextualSpacing/>
              <w:jc w:val="both"/>
              <w:rPr>
                <w:rFonts w:ascii="GHEA Grapalat" w:hAnsi="GHEA Grapalat" w:cs="Cambria Math"/>
                <w:bCs/>
                <w:sz w:val="24"/>
                <w:szCs w:val="24"/>
                <w:lang w:val="hy-AM"/>
              </w:rPr>
            </w:pPr>
            <w:r w:rsidRPr="000A3C41">
              <w:rPr>
                <w:rFonts w:ascii="GHEA Grapalat" w:hAnsi="GHEA Grapalat" w:cs="Cambria Math"/>
                <w:bCs/>
                <w:sz w:val="24"/>
                <w:szCs w:val="24"/>
                <w:lang w:val="hy-AM"/>
              </w:rPr>
              <w:t>Միաժամանակ անհրաժեշտ է պարզաբանել՝ արդյոք ներկայումս գործում են մշակութային ոչ առևտրային կազմակերպություններ, որոնք լիազոր մարմնի ենթակայությամբ չեն գործում, իսկ եթե առկա են, ապա իրենց գործունեությունը ինչպես է շարունակվելու։</w:t>
            </w:r>
          </w:p>
        </w:tc>
        <w:tc>
          <w:tcPr>
            <w:tcW w:w="4770" w:type="dxa"/>
            <w:shd w:val="clear" w:color="auto" w:fill="auto"/>
          </w:tcPr>
          <w:p w14:paraId="5854441D" w14:textId="5672ACF0" w:rsidR="003E19F1" w:rsidRPr="000A3C41" w:rsidRDefault="000D7D56" w:rsidP="001D3716">
            <w:pPr>
              <w:spacing w:after="0"/>
              <w:jc w:val="center"/>
              <w:rPr>
                <w:rFonts w:ascii="GHEA Grapalat" w:hAnsi="GHEA Grapalat"/>
                <w:b/>
                <w:bCs/>
                <w:sz w:val="24"/>
                <w:szCs w:val="24"/>
                <w:lang w:val="hy-AM"/>
              </w:rPr>
            </w:pPr>
            <w:r w:rsidRPr="000A3C41">
              <w:rPr>
                <w:rFonts w:ascii="GHEA Grapalat" w:hAnsi="GHEA Grapalat"/>
                <w:b/>
                <w:bCs/>
                <w:sz w:val="24"/>
                <w:szCs w:val="24"/>
                <w:lang w:val="hy-AM"/>
              </w:rPr>
              <w:lastRenderedPageBreak/>
              <w:t>Ընդունվել է</w:t>
            </w:r>
          </w:p>
        </w:tc>
      </w:tr>
      <w:tr w:rsidR="00921314" w:rsidRPr="000A3C41" w14:paraId="64B1919F" w14:textId="77777777" w:rsidTr="00EE5DD9">
        <w:trPr>
          <w:trHeight w:val="512"/>
        </w:trPr>
        <w:tc>
          <w:tcPr>
            <w:tcW w:w="10069" w:type="dxa"/>
            <w:shd w:val="clear" w:color="auto" w:fill="auto"/>
          </w:tcPr>
          <w:p w14:paraId="0B2C7CFF" w14:textId="1E0ABCC5" w:rsidR="004B68C3" w:rsidRPr="000A3C41" w:rsidRDefault="00EB52CA" w:rsidP="00EB52CA">
            <w:pPr>
              <w:shd w:val="clear" w:color="auto" w:fill="FFFFFF"/>
              <w:spacing w:before="240" w:after="0" w:line="360" w:lineRule="auto"/>
              <w:jc w:val="both"/>
              <w:rPr>
                <w:rFonts w:ascii="GHEA Grapalat" w:hAnsi="GHEA Grapalat" w:cs="Cambria Math"/>
                <w:bCs/>
                <w:sz w:val="24"/>
                <w:szCs w:val="24"/>
                <w:lang w:val="hy-AM"/>
              </w:rPr>
            </w:pPr>
            <w:r w:rsidRPr="000A3C41">
              <w:rPr>
                <w:rFonts w:ascii="GHEA Grapalat" w:hAnsi="GHEA Grapalat" w:cs="Cambria Math"/>
                <w:bCs/>
                <w:sz w:val="24"/>
                <w:szCs w:val="24"/>
                <w:lang w:val="hy-AM"/>
              </w:rPr>
              <w:t xml:space="preserve">4. </w:t>
            </w:r>
            <w:r w:rsidR="004B68C3" w:rsidRPr="000A3C41">
              <w:rPr>
                <w:rFonts w:ascii="GHEA Grapalat" w:hAnsi="GHEA Grapalat" w:cs="Cambria Math"/>
                <w:bCs/>
                <w:sz w:val="24"/>
                <w:szCs w:val="24"/>
                <w:lang w:val="hy-AM"/>
              </w:rPr>
              <w:t>Նախագծի 3-րդ հոդվածի 1-ին մասով նոր խմբագրությամբ շարադրվող «Մշակութային օրենսդրության հիմունքների մասին» օրենքի 18</w:t>
            </w:r>
            <w:r w:rsidR="004B68C3" w:rsidRPr="000A3C41">
              <w:rPr>
                <w:rFonts w:ascii="Cambria Math" w:hAnsi="Cambria Math" w:cs="Cambria Math"/>
                <w:bCs/>
                <w:sz w:val="24"/>
                <w:szCs w:val="24"/>
                <w:lang w:val="hy-AM"/>
              </w:rPr>
              <w:t>․</w:t>
            </w:r>
            <w:r w:rsidR="004B68C3" w:rsidRPr="000A3C41">
              <w:rPr>
                <w:rFonts w:ascii="GHEA Grapalat" w:hAnsi="GHEA Grapalat" w:cs="Cambria Math"/>
                <w:bCs/>
                <w:sz w:val="24"/>
                <w:szCs w:val="24"/>
                <w:lang w:val="hy-AM"/>
              </w:rPr>
              <w:t xml:space="preserve">1-ին հոդվածի 2-րդ մասով նախատեսվում է, որ մշակութային ոչ առևտրային կազմակերպությունների </w:t>
            </w:r>
            <w:r w:rsidR="004B68C3" w:rsidRPr="000A3C41">
              <w:rPr>
                <w:rFonts w:ascii="GHEA Grapalat" w:hAnsi="GHEA Grapalat" w:cs="Cambria Math"/>
                <w:b/>
                <w:bCs/>
                <w:sz w:val="24"/>
                <w:szCs w:val="24"/>
                <w:lang w:val="hy-AM"/>
              </w:rPr>
              <w:t>ստեղծագործական աշխատողների</w:t>
            </w:r>
            <w:r w:rsidR="004B68C3" w:rsidRPr="000A3C41">
              <w:rPr>
                <w:rFonts w:ascii="GHEA Grapalat" w:hAnsi="GHEA Grapalat" w:cs="Cambria Math"/>
                <w:bCs/>
                <w:sz w:val="24"/>
                <w:szCs w:val="24"/>
                <w:lang w:val="hy-AM"/>
              </w:rPr>
              <w:t xml:space="preserve"> կարգավիճակը, </w:t>
            </w:r>
            <w:r w:rsidR="004B68C3" w:rsidRPr="000A3C41">
              <w:rPr>
                <w:rFonts w:ascii="GHEA Grapalat" w:hAnsi="GHEA Grapalat" w:cs="Cambria Math"/>
                <w:b/>
                <w:bCs/>
                <w:sz w:val="24"/>
                <w:szCs w:val="24"/>
                <w:lang w:val="hy-AM"/>
              </w:rPr>
              <w:t>աշխատողների</w:t>
            </w:r>
            <w:r w:rsidR="004B68C3" w:rsidRPr="000A3C41">
              <w:rPr>
                <w:rFonts w:ascii="GHEA Grapalat" w:hAnsi="GHEA Grapalat" w:cs="Cambria Math"/>
                <w:bCs/>
                <w:sz w:val="24"/>
                <w:szCs w:val="24"/>
                <w:lang w:val="hy-AM"/>
              </w:rPr>
              <w:t xml:space="preserve"> պաշտոնների անվանացանկը, դրանց ներկայացվող պահանջները և օրինակելի նկարագիրը սահմանելու, զբաղեցրած պաշտոնին համապատասխանությունը ստուգելու նպատակով ատեստավորում անցկացնելու, ատեստավորման անցկացման պարբերականությունը, </w:t>
            </w:r>
            <w:r w:rsidR="004B68C3" w:rsidRPr="000A3C41">
              <w:rPr>
                <w:rFonts w:ascii="GHEA Grapalat" w:hAnsi="GHEA Grapalat" w:cs="Cambria Math"/>
                <w:bCs/>
                <w:sz w:val="24"/>
                <w:szCs w:val="24"/>
                <w:lang w:val="hy-AM"/>
              </w:rPr>
              <w:lastRenderedPageBreak/>
              <w:t xml:space="preserve">ժամկետները և արդյունքների բողոքարկման, ատեստավորման անցկացման համար ատեստավորման հանձնաժողով ձևավորելու կարգը սահմանում է լիազորված պետական մարմինը:  Հարկ ենք համարում նշել, որ վերոգրյալ ձևակերպումից հստակ չէ՝ արդյոք ամբողջ նորմը վերաբերում է </w:t>
            </w:r>
            <w:r w:rsidR="004B68C3" w:rsidRPr="000A3C41">
              <w:rPr>
                <w:rFonts w:ascii="GHEA Grapalat" w:hAnsi="GHEA Grapalat" w:cs="Cambria Math"/>
                <w:b/>
                <w:bCs/>
                <w:sz w:val="24"/>
                <w:szCs w:val="24"/>
                <w:lang w:val="hy-AM"/>
              </w:rPr>
              <w:t>ստեղծագործական աշխատողներին</w:t>
            </w:r>
            <w:r w:rsidR="004B68C3" w:rsidRPr="000A3C41">
              <w:rPr>
                <w:rFonts w:ascii="GHEA Grapalat" w:hAnsi="GHEA Grapalat" w:cs="Cambria Math"/>
                <w:bCs/>
                <w:sz w:val="24"/>
                <w:szCs w:val="24"/>
                <w:lang w:val="hy-AM"/>
              </w:rPr>
              <w:t xml:space="preserve">, թե վերաբերելի է նաև </w:t>
            </w:r>
            <w:r w:rsidR="004B68C3" w:rsidRPr="000A3C41">
              <w:rPr>
                <w:rFonts w:ascii="GHEA Grapalat" w:hAnsi="GHEA Grapalat" w:cs="Cambria Math"/>
                <w:b/>
                <w:bCs/>
                <w:sz w:val="24"/>
                <w:szCs w:val="24"/>
                <w:lang w:val="hy-AM"/>
              </w:rPr>
              <w:t>աշխատողներին</w:t>
            </w:r>
            <w:r w:rsidR="004B68C3" w:rsidRPr="000A3C41">
              <w:rPr>
                <w:rFonts w:ascii="GHEA Grapalat" w:hAnsi="GHEA Grapalat" w:cs="Cambria Math"/>
                <w:bCs/>
                <w:sz w:val="24"/>
                <w:szCs w:val="24"/>
                <w:lang w:val="hy-AM"/>
              </w:rPr>
              <w:t>՝ նկատի ունենալով, որ սույն օրենքում «</w:t>
            </w:r>
            <w:r w:rsidR="004B68C3" w:rsidRPr="000A3C41">
              <w:rPr>
                <w:rFonts w:ascii="GHEA Grapalat" w:hAnsi="GHEA Grapalat" w:cs="Cambria Math"/>
                <w:b/>
                <w:bCs/>
                <w:sz w:val="24"/>
                <w:szCs w:val="24"/>
                <w:lang w:val="hy-AM"/>
              </w:rPr>
              <w:t>ստեղծագործական աշխատող</w:t>
            </w:r>
            <w:r w:rsidR="004B68C3" w:rsidRPr="000A3C41">
              <w:rPr>
                <w:rFonts w:ascii="GHEA Grapalat" w:hAnsi="GHEA Grapalat" w:cs="Cambria Math"/>
                <w:bCs/>
                <w:sz w:val="24"/>
                <w:szCs w:val="24"/>
                <w:lang w:val="hy-AM"/>
              </w:rPr>
              <w:t xml:space="preserve">» և </w:t>
            </w:r>
            <w:r w:rsidR="004B68C3" w:rsidRPr="000A3C41">
              <w:rPr>
                <w:rFonts w:ascii="GHEA Grapalat" w:hAnsi="GHEA Grapalat" w:cs="Cambria Math"/>
                <w:b/>
                <w:bCs/>
                <w:sz w:val="24"/>
                <w:szCs w:val="24"/>
                <w:lang w:val="hy-AM"/>
              </w:rPr>
              <w:t>«աշխատող</w:t>
            </w:r>
            <w:r w:rsidR="004B68C3" w:rsidRPr="000A3C41">
              <w:rPr>
                <w:rFonts w:ascii="GHEA Grapalat" w:hAnsi="GHEA Grapalat" w:cs="Cambria Math"/>
                <w:bCs/>
                <w:sz w:val="24"/>
                <w:szCs w:val="24"/>
                <w:lang w:val="hy-AM"/>
              </w:rPr>
              <w:t>» բառերն ունեն տարբեր իմաստներ, ուստի վերոգրյալի կապակցությամբ անհրաժեշտ է հստակեցնել կարգավորումը։</w:t>
            </w:r>
          </w:p>
          <w:p w14:paraId="6B8CBC56" w14:textId="357BB47B" w:rsidR="004B68C3" w:rsidRPr="000A3C41" w:rsidRDefault="004B68C3" w:rsidP="004B68C3">
            <w:pPr>
              <w:shd w:val="clear" w:color="auto" w:fill="FFFFFF"/>
              <w:spacing w:before="240" w:after="0" w:line="360" w:lineRule="auto"/>
              <w:ind w:firstLine="720"/>
              <w:contextualSpacing/>
              <w:jc w:val="both"/>
              <w:rPr>
                <w:rFonts w:ascii="GHEA Grapalat" w:hAnsi="GHEA Grapalat" w:cs="Cambria Math"/>
                <w:bCs/>
                <w:sz w:val="24"/>
                <w:szCs w:val="24"/>
                <w:lang w:val="hy-AM"/>
              </w:rPr>
            </w:pPr>
            <w:r w:rsidRPr="000A3C41">
              <w:rPr>
                <w:rFonts w:ascii="GHEA Grapalat" w:hAnsi="GHEA Grapalat" w:cs="Cambria Math"/>
                <w:bCs/>
                <w:sz w:val="24"/>
                <w:szCs w:val="24"/>
                <w:lang w:val="hy-AM"/>
              </w:rPr>
              <w:t>Բացի այդ նախագծում բացակայում է կարգավորում, թե ինչ իրավական հետևանքներ են վրա հասնելու ատեստավորումը չանցնելու կապակցությամբ, ուստի անհրաժեշտ է նախատեսել համապատասխան դրույթներ նաև վերջինիս վերաբերյալ։</w:t>
            </w:r>
          </w:p>
        </w:tc>
        <w:tc>
          <w:tcPr>
            <w:tcW w:w="4770" w:type="dxa"/>
            <w:shd w:val="clear" w:color="auto" w:fill="auto"/>
          </w:tcPr>
          <w:p w14:paraId="11221CA5" w14:textId="499B6AE4" w:rsidR="004B68C3" w:rsidRPr="000A3C41" w:rsidRDefault="002B27AF" w:rsidP="001D3716">
            <w:pPr>
              <w:spacing w:after="0"/>
              <w:jc w:val="center"/>
              <w:rPr>
                <w:rFonts w:ascii="GHEA Grapalat" w:hAnsi="GHEA Grapalat"/>
                <w:b/>
                <w:bCs/>
                <w:sz w:val="24"/>
                <w:szCs w:val="24"/>
                <w:lang w:val="hy-AM"/>
              </w:rPr>
            </w:pPr>
            <w:r w:rsidRPr="000A3C41">
              <w:rPr>
                <w:rFonts w:ascii="GHEA Grapalat" w:hAnsi="GHEA Grapalat"/>
                <w:b/>
                <w:bCs/>
                <w:sz w:val="24"/>
                <w:szCs w:val="24"/>
                <w:lang w:val="hy-AM"/>
              </w:rPr>
              <w:lastRenderedPageBreak/>
              <w:t>Ընդունվել է</w:t>
            </w:r>
          </w:p>
        </w:tc>
      </w:tr>
      <w:tr w:rsidR="00921314" w:rsidRPr="0096012A" w14:paraId="047E5912" w14:textId="77777777" w:rsidTr="00EE5DD9">
        <w:trPr>
          <w:trHeight w:val="512"/>
        </w:trPr>
        <w:tc>
          <w:tcPr>
            <w:tcW w:w="10069" w:type="dxa"/>
            <w:shd w:val="clear" w:color="auto" w:fill="auto"/>
          </w:tcPr>
          <w:p w14:paraId="72F5BFC9" w14:textId="6C4ACA33" w:rsidR="003E41CB" w:rsidRPr="000A3C41" w:rsidRDefault="00EB52CA" w:rsidP="00EB52CA">
            <w:pPr>
              <w:shd w:val="clear" w:color="auto" w:fill="FFFFFF"/>
              <w:spacing w:before="240" w:after="0" w:line="360" w:lineRule="auto"/>
              <w:jc w:val="both"/>
              <w:rPr>
                <w:rFonts w:ascii="GHEA Grapalat" w:hAnsi="GHEA Grapalat" w:cs="Cambria Math"/>
                <w:bCs/>
                <w:sz w:val="24"/>
                <w:szCs w:val="24"/>
                <w:lang w:val="hy-AM"/>
              </w:rPr>
            </w:pPr>
            <w:r w:rsidRPr="000A3C41">
              <w:rPr>
                <w:rFonts w:ascii="GHEA Grapalat" w:hAnsi="GHEA Grapalat" w:cs="Cambria Math"/>
                <w:bCs/>
                <w:sz w:val="24"/>
                <w:szCs w:val="24"/>
                <w:lang w:val="hy-AM"/>
              </w:rPr>
              <w:t xml:space="preserve">5. </w:t>
            </w:r>
            <w:r w:rsidR="003E41CB" w:rsidRPr="000A3C41">
              <w:rPr>
                <w:rFonts w:ascii="GHEA Grapalat" w:hAnsi="GHEA Grapalat" w:cs="Cambria Math"/>
                <w:bCs/>
                <w:sz w:val="24"/>
                <w:szCs w:val="24"/>
                <w:lang w:val="hy-AM"/>
              </w:rPr>
              <w:t>Հարկ ենք համարում նշել, որ նախագծի 3-րդ հոդվածով լիազորված պետական մարմնին վերապահվում է լայն հայեցողական լիազորություն՝ ատեստավորման անցկացման պարբերականությունը և ժամկետները սահմանելու համատեքստում, ուստի գտնում ենք, որ անհրաժեշտ է վերանայել նշված դրույթը՝ հստակեցնելով ատեստավորման անցկացման պարբերականությունը և ժամկետները օրենքով։</w:t>
            </w:r>
          </w:p>
          <w:p w14:paraId="14DC57FF" w14:textId="77777777" w:rsidR="003E41CB" w:rsidRPr="000A3C41" w:rsidRDefault="003E41CB" w:rsidP="003E41CB">
            <w:pPr>
              <w:shd w:val="clear" w:color="auto" w:fill="FFFFFF"/>
              <w:spacing w:before="240" w:after="0" w:line="360" w:lineRule="auto"/>
              <w:jc w:val="both"/>
              <w:rPr>
                <w:rFonts w:ascii="GHEA Grapalat" w:hAnsi="GHEA Grapalat" w:cs="Cambria Math"/>
                <w:bCs/>
                <w:sz w:val="24"/>
                <w:szCs w:val="24"/>
                <w:lang w:val="hy-AM"/>
              </w:rPr>
            </w:pPr>
          </w:p>
        </w:tc>
        <w:tc>
          <w:tcPr>
            <w:tcW w:w="4770" w:type="dxa"/>
            <w:shd w:val="clear" w:color="auto" w:fill="auto"/>
          </w:tcPr>
          <w:p w14:paraId="7D2EF39E" w14:textId="77777777" w:rsidR="003E41CB" w:rsidRPr="000A3C41" w:rsidRDefault="003E41CB" w:rsidP="001D3716">
            <w:pPr>
              <w:spacing w:after="0"/>
              <w:jc w:val="center"/>
              <w:rPr>
                <w:rFonts w:ascii="GHEA Grapalat" w:hAnsi="GHEA Grapalat"/>
                <w:b/>
                <w:bCs/>
                <w:sz w:val="24"/>
                <w:szCs w:val="24"/>
                <w:lang w:val="hy-AM"/>
              </w:rPr>
            </w:pPr>
            <w:r w:rsidRPr="000A3C41">
              <w:rPr>
                <w:rFonts w:ascii="GHEA Grapalat" w:hAnsi="GHEA Grapalat"/>
                <w:b/>
                <w:bCs/>
                <w:sz w:val="24"/>
                <w:szCs w:val="24"/>
                <w:lang w:val="hy-AM"/>
              </w:rPr>
              <w:t>Չի ընդունվել</w:t>
            </w:r>
          </w:p>
          <w:p w14:paraId="642898E4" w14:textId="1BA8B574" w:rsidR="003E41CB" w:rsidRPr="000A3C41" w:rsidRDefault="006B0E73" w:rsidP="006B0E73">
            <w:pPr>
              <w:spacing w:after="0"/>
              <w:jc w:val="both"/>
              <w:rPr>
                <w:rFonts w:ascii="GHEA Grapalat" w:hAnsi="GHEA Grapalat"/>
                <w:sz w:val="24"/>
                <w:szCs w:val="24"/>
                <w:lang w:val="hy-AM"/>
              </w:rPr>
            </w:pPr>
            <w:r w:rsidRPr="000A3C41">
              <w:rPr>
                <w:rFonts w:ascii="GHEA Grapalat" w:hAnsi="GHEA Grapalat"/>
                <w:sz w:val="24"/>
                <w:szCs w:val="24"/>
                <w:lang w:val="hy-AM"/>
              </w:rPr>
              <w:t>Ատեստավորման անցկացման պարբերականության և ժամկետների հստակեցումը նպատակահարմար է իրականացնել ոչ թե օրենքի մակարդակում, այլ ենթաօրենսդրական և կամ կազմակերպության ներքին կարգավորումներով։ Դա պայմանավորված է նրանով, որ մշակույթի ոլորտի պետական ոչ առևտրային կազմակերպությունները (ՊՈԱԿ-ները) ունեն տարբեր գործառույթներ, գործունեության առանձնահատկություններ և մասնագի-տական պահանջներ, որոնք պահանջում են տարբերակված մոտեցումներ։ Այս համատեքստում՝ ատեստավորման ան-</w:t>
            </w:r>
            <w:r w:rsidRPr="000A3C41">
              <w:rPr>
                <w:rFonts w:ascii="GHEA Grapalat" w:hAnsi="GHEA Grapalat"/>
                <w:sz w:val="24"/>
                <w:szCs w:val="24"/>
                <w:lang w:val="hy-AM"/>
              </w:rPr>
              <w:lastRenderedPageBreak/>
              <w:t>ցկացման պարբերականությունն ու ժամ-կետները սահմանվում են համապատաս-խան մշակութային պետական ոչ առևտրային կազմակերպության կողմից՝ իր ներքին հրամաններով և կարգերով՝ ելնելով տվյալ կազմակերպության գործու-նեության բնույթից, աշխատակիցների մասնագիտական առանձնահատկու-թյուններից և գործառնական պահանջներից։</w:t>
            </w:r>
          </w:p>
        </w:tc>
      </w:tr>
      <w:tr w:rsidR="00921314" w:rsidRPr="000A3C41" w14:paraId="79DAE885" w14:textId="77777777" w:rsidTr="00EE5DD9">
        <w:trPr>
          <w:trHeight w:val="512"/>
        </w:trPr>
        <w:tc>
          <w:tcPr>
            <w:tcW w:w="10069" w:type="dxa"/>
            <w:shd w:val="clear" w:color="auto" w:fill="auto"/>
          </w:tcPr>
          <w:p w14:paraId="01B11BC5" w14:textId="31DB8DC1" w:rsidR="00905B45" w:rsidRPr="000A3C41" w:rsidRDefault="00EC022F" w:rsidP="00EC022F">
            <w:pPr>
              <w:spacing w:line="360" w:lineRule="auto"/>
              <w:jc w:val="both"/>
              <w:rPr>
                <w:rFonts w:ascii="GHEA Grapalat" w:hAnsi="GHEA Grapalat" w:cs="Cambria Math"/>
                <w:bCs/>
                <w:sz w:val="24"/>
                <w:szCs w:val="24"/>
                <w:lang w:val="hy-AM"/>
              </w:rPr>
            </w:pPr>
            <w:r w:rsidRPr="000A3C41">
              <w:rPr>
                <w:rFonts w:ascii="GHEA Grapalat" w:hAnsi="GHEA Grapalat" w:cs="Cambria Math"/>
                <w:bCs/>
                <w:sz w:val="24"/>
                <w:szCs w:val="24"/>
                <w:lang w:val="hy-AM"/>
              </w:rPr>
              <w:lastRenderedPageBreak/>
              <w:t xml:space="preserve">6. </w:t>
            </w:r>
            <w:r w:rsidR="006F3275" w:rsidRPr="000A3C41">
              <w:rPr>
                <w:rFonts w:ascii="GHEA Grapalat" w:hAnsi="GHEA Grapalat" w:cs="Cambria Math"/>
                <w:bCs/>
                <w:sz w:val="24"/>
                <w:szCs w:val="24"/>
                <w:lang w:val="hy-AM"/>
              </w:rPr>
              <w:t xml:space="preserve">Նախագծի 7-րդ հոդվածի 1-ին մասով նոր լրացվող 13-րդ կետով նախատեսվում է, որ Լիազորված պետական մարմինը հաստատում է միջազգային միջոցառումներին և նախագծերին մասնակցելու համար անհատ կատարողներին, ստեղծագործողներին, մշակույթի գործիչներին և ստեղծագործական խմբերին Հայաստանի Հանրապետության պետական բյուջեով նախատեսված </w:t>
            </w:r>
            <w:r w:rsidR="006F3275" w:rsidRPr="000A3C41">
              <w:rPr>
                <w:rFonts w:ascii="GHEA Grapalat" w:hAnsi="GHEA Grapalat" w:cs="Cambria Math"/>
                <w:b/>
                <w:bCs/>
                <w:sz w:val="24"/>
                <w:szCs w:val="24"/>
                <w:lang w:val="hy-AM"/>
              </w:rPr>
              <w:t>նպաստ տրամադրելու կարգը և չափորոշիչները</w:t>
            </w:r>
            <w:r w:rsidR="006F3275" w:rsidRPr="000A3C41">
              <w:rPr>
                <w:rFonts w:ascii="GHEA Grapalat" w:hAnsi="GHEA Grapalat" w:cs="Cambria Math"/>
                <w:bCs/>
                <w:sz w:val="24"/>
                <w:szCs w:val="24"/>
                <w:lang w:val="hy-AM"/>
              </w:rPr>
              <w:t xml:space="preserve">։ Հարկ ենք համարում նշել, որ «Պետական նպաստների մասին» օրենքի 3-րդ հոդվածի 1-ին մասով պետական նպաստը պետական բյուջեի միջոցներից պարբերաբար կամ միանվագ տրամադրվող դրամական օգնություն է, իսկ նույն օրենքի 8-րդ հոդվածի 1-ին մասում սահմանված են պետական նպաստների տեսակները, որտեղ նախագծով կարգավորվող հարաբերությունների համատեքստում չի կարող նախատեսվել պետական նպաստ։ Ավելին գործող օրենքի 21-րդ հոդվածի 1-ին մասի 8-րդ կետում նախատեսվում է, որ Հայաստանի Հանրապետության կառավարությունը հաստատում է մշակույթի ոլորտի միջազգային հեղինակավոր փառատոներին և մրցանակաբաշխություններին մասնակցած և մրցանակի արժանացած մշակույթի </w:t>
            </w:r>
            <w:r w:rsidR="006F3275" w:rsidRPr="000A3C41">
              <w:rPr>
                <w:rFonts w:ascii="GHEA Grapalat" w:hAnsi="GHEA Grapalat" w:cs="Cambria Math"/>
                <w:bCs/>
                <w:sz w:val="24"/>
                <w:szCs w:val="24"/>
                <w:lang w:val="hy-AM"/>
              </w:rPr>
              <w:lastRenderedPageBreak/>
              <w:t>գործիչներին, այդ թվում՝ ինքնազբաղ կամ անկախ ստեղծագործողներին դրամական խրախուսում տրամադրելու (վճարելու) կարգը և չափերը, ուստի հասկանալի չէ, թե ինչու է նախագծում նախատեսվում նպաստներ ստանալու վերաբերյալ կարգավորում, եթե օրենքում արդեն իսկ առկա է խրախուսման վերաբերյալ դրույթ։ Վերոգրյալի հաշվառմամբ նախագծում անհրաժեշտ է վերանայել նպաստներ տրամադրելու վերաբերյալ կարգավորումը։</w:t>
            </w:r>
          </w:p>
        </w:tc>
        <w:tc>
          <w:tcPr>
            <w:tcW w:w="4770" w:type="dxa"/>
            <w:shd w:val="clear" w:color="auto" w:fill="auto"/>
          </w:tcPr>
          <w:p w14:paraId="2CFC5ACD" w14:textId="7F78CA8E" w:rsidR="006F3275" w:rsidRPr="000A3C41" w:rsidRDefault="00636BBE" w:rsidP="006F3275">
            <w:pPr>
              <w:spacing w:after="0"/>
              <w:jc w:val="center"/>
              <w:rPr>
                <w:rFonts w:ascii="GHEA Grapalat" w:hAnsi="GHEA Grapalat"/>
                <w:b/>
                <w:bCs/>
                <w:sz w:val="24"/>
                <w:szCs w:val="24"/>
                <w:lang w:val="hy-AM"/>
              </w:rPr>
            </w:pPr>
            <w:r w:rsidRPr="000A3C41">
              <w:rPr>
                <w:rFonts w:ascii="GHEA Grapalat" w:hAnsi="GHEA Grapalat"/>
                <w:b/>
                <w:bCs/>
                <w:sz w:val="24"/>
                <w:szCs w:val="24"/>
                <w:lang w:val="hy-AM"/>
              </w:rPr>
              <w:lastRenderedPageBreak/>
              <w:t>Ը</w:t>
            </w:r>
            <w:r w:rsidR="006F3275" w:rsidRPr="000A3C41">
              <w:rPr>
                <w:rFonts w:ascii="GHEA Grapalat" w:hAnsi="GHEA Grapalat"/>
                <w:b/>
                <w:bCs/>
                <w:sz w:val="24"/>
                <w:szCs w:val="24"/>
                <w:lang w:val="hy-AM"/>
              </w:rPr>
              <w:t>նդունվել</w:t>
            </w:r>
            <w:r w:rsidRPr="000A3C41">
              <w:rPr>
                <w:rFonts w:ascii="GHEA Grapalat" w:hAnsi="GHEA Grapalat"/>
                <w:b/>
                <w:bCs/>
                <w:sz w:val="24"/>
                <w:szCs w:val="24"/>
                <w:lang w:val="hy-AM"/>
              </w:rPr>
              <w:t xml:space="preserve"> է</w:t>
            </w:r>
          </w:p>
          <w:p w14:paraId="02831575" w14:textId="4CD7F0BD" w:rsidR="006F3275" w:rsidRPr="000A3C41" w:rsidRDefault="006F3275" w:rsidP="006F3275">
            <w:pPr>
              <w:spacing w:after="0"/>
              <w:rPr>
                <w:rFonts w:ascii="GHEA Grapalat" w:hAnsi="GHEA Grapalat"/>
                <w:sz w:val="24"/>
                <w:szCs w:val="24"/>
                <w:lang w:val="hy-AM"/>
              </w:rPr>
            </w:pPr>
          </w:p>
        </w:tc>
      </w:tr>
      <w:tr w:rsidR="00921314" w:rsidRPr="000A3C41" w14:paraId="69CF3812" w14:textId="77777777" w:rsidTr="00EE5DD9">
        <w:trPr>
          <w:trHeight w:val="512"/>
        </w:trPr>
        <w:tc>
          <w:tcPr>
            <w:tcW w:w="10069" w:type="dxa"/>
            <w:shd w:val="clear" w:color="auto" w:fill="auto"/>
          </w:tcPr>
          <w:p w14:paraId="779831BD" w14:textId="598DBB06" w:rsidR="006F3275" w:rsidRPr="000A3C41" w:rsidRDefault="005C09B6" w:rsidP="005C09B6">
            <w:pPr>
              <w:spacing w:line="360" w:lineRule="auto"/>
              <w:jc w:val="both"/>
              <w:rPr>
                <w:rFonts w:ascii="GHEA Grapalat" w:hAnsi="GHEA Grapalat" w:cs="Cambria Math"/>
                <w:bCs/>
                <w:sz w:val="24"/>
                <w:szCs w:val="24"/>
                <w:lang w:val="hy-AM"/>
              </w:rPr>
            </w:pPr>
            <w:r w:rsidRPr="000A3C41">
              <w:rPr>
                <w:rFonts w:ascii="GHEA Grapalat" w:hAnsi="GHEA Grapalat" w:cs="Cambria Math"/>
                <w:bCs/>
                <w:sz w:val="24"/>
                <w:szCs w:val="24"/>
                <w:lang w:val="hy-AM"/>
              </w:rPr>
              <w:t xml:space="preserve">7. </w:t>
            </w:r>
            <w:r w:rsidR="00176AB4" w:rsidRPr="000A3C41">
              <w:rPr>
                <w:rFonts w:ascii="GHEA Grapalat" w:hAnsi="GHEA Grapalat" w:cs="Cambria Math"/>
                <w:bCs/>
                <w:sz w:val="24"/>
                <w:szCs w:val="24"/>
                <w:lang w:val="hy-AM"/>
              </w:rPr>
              <w:t>Նախագծի 8-րդ հոդվածի 3-րդ մասով նախատեսվում է, որ նախագծի ուժի մեջ մտնելուց հետո գործող «ազգային» կարգավիճակ ունեցող կազմակերպությունները պահպանում են իրենց «ազգային» կարգավիճակը, մինչդեռ նախագծում բացակայում է նշվածի վերաբերյալ որևէ կարգավորում, ուստի, նկատի ունենալով «Նորմատիվ իրավական ակտերի մասին» օրենքի 13-րդ հոդվածի 4-րդ մասը, որով նախատեսվում են նորմատիվ իրավական ակտերում անցումային դրույթներ նախատեսելու պայմանները, անհրաժեշտ է վերանայել անցումային դրույթի առկայությունը և հիմնավորմամբ պատճառաբանել։</w:t>
            </w:r>
          </w:p>
        </w:tc>
        <w:tc>
          <w:tcPr>
            <w:tcW w:w="4770" w:type="dxa"/>
            <w:shd w:val="clear" w:color="auto" w:fill="auto"/>
          </w:tcPr>
          <w:p w14:paraId="24B90A5C" w14:textId="3552362D" w:rsidR="006F3275" w:rsidRPr="000A3C41" w:rsidRDefault="00176AB4" w:rsidP="006F3275">
            <w:pPr>
              <w:spacing w:after="0"/>
              <w:jc w:val="center"/>
              <w:rPr>
                <w:rFonts w:ascii="GHEA Grapalat" w:hAnsi="GHEA Grapalat"/>
                <w:b/>
                <w:bCs/>
                <w:sz w:val="24"/>
                <w:szCs w:val="24"/>
                <w:lang w:val="hy-AM"/>
              </w:rPr>
            </w:pPr>
            <w:r w:rsidRPr="000A3C41">
              <w:rPr>
                <w:rFonts w:ascii="GHEA Grapalat" w:hAnsi="GHEA Grapalat"/>
                <w:b/>
                <w:bCs/>
                <w:sz w:val="24"/>
                <w:szCs w:val="24"/>
                <w:lang w:val="hy-AM"/>
              </w:rPr>
              <w:t>Ընդունվել է</w:t>
            </w:r>
          </w:p>
        </w:tc>
      </w:tr>
      <w:tr w:rsidR="00921314" w:rsidRPr="000A3C41" w14:paraId="265C3C15" w14:textId="77777777" w:rsidTr="00EE5DD9">
        <w:trPr>
          <w:trHeight w:val="512"/>
        </w:trPr>
        <w:tc>
          <w:tcPr>
            <w:tcW w:w="10069" w:type="dxa"/>
            <w:shd w:val="clear" w:color="auto" w:fill="auto"/>
          </w:tcPr>
          <w:p w14:paraId="32BE7825" w14:textId="3088D7C4" w:rsidR="003C02F6" w:rsidRPr="000A3C41" w:rsidRDefault="005C09B6" w:rsidP="005C09B6">
            <w:pPr>
              <w:spacing w:line="360" w:lineRule="auto"/>
              <w:jc w:val="both"/>
              <w:rPr>
                <w:rFonts w:ascii="GHEA Grapalat" w:hAnsi="GHEA Grapalat" w:cs="Cambria Math"/>
                <w:bCs/>
                <w:sz w:val="24"/>
                <w:szCs w:val="24"/>
                <w:lang w:val="hy-AM"/>
              </w:rPr>
            </w:pPr>
            <w:r w:rsidRPr="000A3C41">
              <w:rPr>
                <w:rFonts w:ascii="GHEA Grapalat" w:hAnsi="GHEA Grapalat" w:cs="Cambria Math"/>
                <w:bCs/>
                <w:sz w:val="24"/>
                <w:szCs w:val="24"/>
                <w:lang w:val="hy-AM"/>
              </w:rPr>
              <w:t xml:space="preserve">8. </w:t>
            </w:r>
            <w:r w:rsidR="003C02F6" w:rsidRPr="000A3C41">
              <w:rPr>
                <w:rFonts w:ascii="GHEA Grapalat" w:hAnsi="GHEA Grapalat" w:cs="Cambria Math"/>
                <w:bCs/>
                <w:sz w:val="24"/>
                <w:szCs w:val="24"/>
                <w:lang w:val="hy-AM"/>
              </w:rPr>
              <w:t>Նախագծի 3-րդ հոդվածի 1-ին մասով նոր խմբագրությամբ շարադրվող օրենքի 18</w:t>
            </w:r>
            <w:r w:rsidR="003C02F6" w:rsidRPr="000A3C41">
              <w:rPr>
                <w:rFonts w:ascii="Cambria Math" w:hAnsi="Cambria Math" w:cs="Cambria Math"/>
                <w:bCs/>
                <w:sz w:val="24"/>
                <w:szCs w:val="24"/>
                <w:lang w:val="hy-AM"/>
              </w:rPr>
              <w:t>․</w:t>
            </w:r>
            <w:r w:rsidR="003C02F6" w:rsidRPr="000A3C41">
              <w:rPr>
                <w:rFonts w:ascii="GHEA Grapalat" w:hAnsi="GHEA Grapalat" w:cs="Cambria Math"/>
                <w:bCs/>
                <w:sz w:val="24"/>
                <w:szCs w:val="24"/>
                <w:lang w:val="hy-AM"/>
              </w:rPr>
              <w:t>1-ին հոդվածի 2-րդ մասում անհրաժեշտ է հանել «»» նշանը, 4-րդ հոդվածում «ճանաչել» բառից հետո անհրաժեշտ է «</w:t>
            </w:r>
            <w:r w:rsidR="003C02F6" w:rsidRPr="000A3C41">
              <w:rPr>
                <w:rFonts w:ascii="Cambria Math" w:hAnsi="Cambria Math" w:cs="Cambria Math"/>
                <w:bCs/>
                <w:sz w:val="24"/>
                <w:szCs w:val="24"/>
                <w:lang w:val="hy-AM"/>
              </w:rPr>
              <w:t>․</w:t>
            </w:r>
            <w:r w:rsidR="003C02F6" w:rsidRPr="000A3C41">
              <w:rPr>
                <w:rFonts w:ascii="GHEA Grapalat" w:hAnsi="GHEA Grapalat" w:cs="GHEA Grapalat"/>
                <w:bCs/>
                <w:sz w:val="24"/>
                <w:szCs w:val="24"/>
                <w:lang w:val="hy-AM"/>
              </w:rPr>
              <w:t>»</w:t>
            </w:r>
            <w:r w:rsidR="003C02F6" w:rsidRPr="000A3C41">
              <w:rPr>
                <w:rFonts w:ascii="GHEA Grapalat" w:hAnsi="GHEA Grapalat" w:cs="Cambria Math"/>
                <w:bCs/>
                <w:sz w:val="24"/>
                <w:szCs w:val="24"/>
                <w:lang w:val="hy-AM"/>
              </w:rPr>
              <w:t xml:space="preserve"> նշանը փոխարինել «։» նշանով, 5-րդ հոդվածի 1-ին մասով նոր խմբագրությամբ շարադրվող 7-րդ կետում «</w:t>
            </w:r>
            <w:r w:rsidR="003C02F6" w:rsidRPr="000A3C41">
              <w:rPr>
                <w:rFonts w:ascii="Cambria Math" w:hAnsi="Cambria Math" w:cs="Cambria Math"/>
                <w:bCs/>
                <w:sz w:val="24"/>
                <w:szCs w:val="24"/>
                <w:lang w:val="hy-AM"/>
              </w:rPr>
              <w:t>․</w:t>
            </w:r>
            <w:r w:rsidR="003C02F6" w:rsidRPr="000A3C41">
              <w:rPr>
                <w:rFonts w:ascii="GHEA Grapalat" w:hAnsi="GHEA Grapalat" w:cs="GHEA Grapalat"/>
                <w:bCs/>
                <w:sz w:val="24"/>
                <w:szCs w:val="24"/>
                <w:lang w:val="hy-AM"/>
              </w:rPr>
              <w:t>»»</w:t>
            </w:r>
            <w:r w:rsidR="003C02F6" w:rsidRPr="000A3C41">
              <w:rPr>
                <w:rFonts w:ascii="GHEA Grapalat" w:hAnsi="GHEA Grapalat" w:cs="Cambria Math"/>
                <w:bCs/>
                <w:sz w:val="24"/>
                <w:szCs w:val="24"/>
                <w:lang w:val="hy-AM"/>
              </w:rPr>
              <w:t xml:space="preserve"> նշաններն անհրաժեշտ է փոխարինել «</w:t>
            </w:r>
            <w:r w:rsidR="003C02F6" w:rsidRPr="000A3C41">
              <w:rPr>
                <w:rFonts w:ascii="Cambria Math" w:hAnsi="Cambria Math" w:cs="Cambria Math"/>
                <w:bCs/>
                <w:sz w:val="24"/>
                <w:szCs w:val="24"/>
                <w:lang w:val="hy-AM"/>
              </w:rPr>
              <w:t>․</w:t>
            </w:r>
            <w:r w:rsidR="003C02F6" w:rsidRPr="000A3C41">
              <w:rPr>
                <w:rFonts w:ascii="GHEA Grapalat" w:hAnsi="GHEA Grapalat" w:cs="GHEA Grapalat"/>
                <w:bCs/>
                <w:sz w:val="24"/>
                <w:szCs w:val="24"/>
                <w:lang w:val="hy-AM"/>
              </w:rPr>
              <w:t>»</w:t>
            </w:r>
            <w:r w:rsidR="003C02F6" w:rsidRPr="000A3C41">
              <w:rPr>
                <w:rFonts w:ascii="Cambria Math" w:hAnsi="Cambria Math" w:cs="Cambria Math"/>
                <w:bCs/>
                <w:sz w:val="24"/>
                <w:szCs w:val="24"/>
                <w:lang w:val="hy-AM"/>
              </w:rPr>
              <w:t>․</w:t>
            </w:r>
            <w:r w:rsidR="003C02F6" w:rsidRPr="000A3C41">
              <w:rPr>
                <w:rFonts w:ascii="GHEA Grapalat" w:hAnsi="GHEA Grapalat" w:cs="GHEA Grapalat"/>
                <w:bCs/>
                <w:sz w:val="24"/>
                <w:szCs w:val="24"/>
                <w:lang w:val="hy-AM"/>
              </w:rPr>
              <w:t>»</w:t>
            </w:r>
            <w:r w:rsidR="003C02F6" w:rsidRPr="000A3C41">
              <w:rPr>
                <w:rFonts w:ascii="GHEA Grapalat" w:hAnsi="GHEA Grapalat" w:cs="Cambria Math"/>
                <w:bCs/>
                <w:sz w:val="24"/>
                <w:szCs w:val="24"/>
                <w:lang w:val="hy-AM"/>
              </w:rPr>
              <w:t xml:space="preserve"> նշանով, 5-րդ հոդվածով նոր խմբագրությամբ շարադրվող 11-րդ կետում «»» նշանն անհրաժեշտ է փոխարինել «</w:t>
            </w:r>
            <w:r w:rsidR="003C02F6" w:rsidRPr="000A3C41">
              <w:rPr>
                <w:rFonts w:ascii="Cambria Math" w:hAnsi="Cambria Math" w:cs="Cambria Math"/>
                <w:bCs/>
                <w:sz w:val="24"/>
                <w:szCs w:val="24"/>
                <w:lang w:val="hy-AM"/>
              </w:rPr>
              <w:t>․</w:t>
            </w:r>
            <w:r w:rsidR="003C02F6" w:rsidRPr="000A3C41">
              <w:rPr>
                <w:rFonts w:ascii="GHEA Grapalat" w:hAnsi="GHEA Grapalat" w:cs="GHEA Grapalat"/>
                <w:bCs/>
                <w:sz w:val="24"/>
                <w:szCs w:val="24"/>
                <w:lang w:val="hy-AM"/>
              </w:rPr>
              <w:t>»</w:t>
            </w:r>
            <w:r w:rsidR="003C02F6" w:rsidRPr="000A3C41">
              <w:rPr>
                <w:rFonts w:ascii="GHEA Grapalat" w:hAnsi="GHEA Grapalat" w:cs="Cambria Math"/>
                <w:bCs/>
                <w:sz w:val="24"/>
                <w:szCs w:val="24"/>
                <w:lang w:val="hy-AM"/>
              </w:rPr>
              <w:t xml:space="preserve">։» նշաններով, 6-րդ հոդվածի 1-ին մասով լրացվող 12-րդ կետում «»» նշանն անհրաժեշտ է փոխարինել «։»։» նշաններով, որի դեպքում անհրաժեշտ կլինիի նաև նույն հոդվածի 11-րդ կետի «։» նշանը փոխարինել </w:t>
            </w:r>
            <w:r w:rsidR="003C02F6" w:rsidRPr="000A3C41">
              <w:rPr>
                <w:rFonts w:ascii="GHEA Grapalat" w:hAnsi="GHEA Grapalat" w:cs="Cambria Math"/>
                <w:bCs/>
                <w:sz w:val="24"/>
                <w:szCs w:val="24"/>
                <w:lang w:val="hy-AM"/>
              </w:rPr>
              <w:lastRenderedPageBreak/>
              <w:t>«</w:t>
            </w:r>
            <w:r w:rsidR="003C02F6" w:rsidRPr="000A3C41">
              <w:rPr>
                <w:rFonts w:ascii="Cambria Math" w:hAnsi="Cambria Math" w:cs="Cambria Math"/>
                <w:bCs/>
                <w:sz w:val="24"/>
                <w:szCs w:val="24"/>
                <w:lang w:val="hy-AM"/>
              </w:rPr>
              <w:t>․</w:t>
            </w:r>
            <w:r w:rsidR="003C02F6" w:rsidRPr="000A3C41">
              <w:rPr>
                <w:rFonts w:ascii="GHEA Grapalat" w:hAnsi="GHEA Grapalat" w:cs="GHEA Grapalat"/>
                <w:bCs/>
                <w:sz w:val="24"/>
                <w:szCs w:val="24"/>
                <w:lang w:val="hy-AM"/>
              </w:rPr>
              <w:t>»</w:t>
            </w:r>
            <w:r w:rsidR="003C02F6" w:rsidRPr="000A3C41">
              <w:rPr>
                <w:rFonts w:ascii="GHEA Grapalat" w:hAnsi="GHEA Grapalat" w:cs="Cambria Math"/>
                <w:bCs/>
                <w:sz w:val="24"/>
                <w:szCs w:val="24"/>
                <w:lang w:val="hy-AM"/>
              </w:rPr>
              <w:t xml:space="preserve"> նշանով։ Նախագծի 7-րդ հոդվածի 1-ին մասով լրացվող 12-րդ կետում «։»» նշաններն անհրաժեշտ է փոխարինել «</w:t>
            </w:r>
            <w:r w:rsidR="003C02F6" w:rsidRPr="000A3C41">
              <w:rPr>
                <w:rFonts w:ascii="Cambria Math" w:hAnsi="Cambria Math" w:cs="Cambria Math"/>
                <w:bCs/>
                <w:sz w:val="24"/>
                <w:szCs w:val="24"/>
                <w:lang w:val="hy-AM"/>
              </w:rPr>
              <w:t>․</w:t>
            </w:r>
            <w:r w:rsidR="003C02F6" w:rsidRPr="000A3C41">
              <w:rPr>
                <w:rFonts w:ascii="GHEA Grapalat" w:hAnsi="GHEA Grapalat" w:cs="GHEA Grapalat"/>
                <w:bCs/>
                <w:sz w:val="24"/>
                <w:szCs w:val="24"/>
                <w:lang w:val="hy-AM"/>
              </w:rPr>
              <w:t>»</w:t>
            </w:r>
            <w:r w:rsidR="003C02F6" w:rsidRPr="000A3C41">
              <w:rPr>
                <w:rFonts w:ascii="Cambria Math" w:hAnsi="Cambria Math" w:cs="Cambria Math"/>
                <w:bCs/>
                <w:sz w:val="24"/>
                <w:szCs w:val="24"/>
                <w:lang w:val="hy-AM"/>
              </w:rPr>
              <w:t>․</w:t>
            </w:r>
            <w:r w:rsidR="003C02F6" w:rsidRPr="000A3C41">
              <w:rPr>
                <w:rFonts w:ascii="GHEA Grapalat" w:hAnsi="GHEA Grapalat" w:cs="GHEA Grapalat"/>
                <w:bCs/>
                <w:sz w:val="24"/>
                <w:szCs w:val="24"/>
                <w:lang w:val="hy-AM"/>
              </w:rPr>
              <w:t>»</w:t>
            </w:r>
            <w:r w:rsidR="003C02F6" w:rsidRPr="000A3C41">
              <w:rPr>
                <w:rFonts w:ascii="GHEA Grapalat" w:hAnsi="GHEA Grapalat" w:cs="Cambria Math"/>
                <w:bCs/>
                <w:sz w:val="24"/>
                <w:szCs w:val="24"/>
                <w:lang w:val="hy-AM"/>
              </w:rPr>
              <w:t xml:space="preserve"> նշաններով, որի դեպքում անհրաժեշտ կլինի նույն հոդվածի 11-րդ կետի «։» նշանը փոխարինել «</w:t>
            </w:r>
            <w:r w:rsidR="003C02F6" w:rsidRPr="000A3C41">
              <w:rPr>
                <w:rFonts w:ascii="Cambria Math" w:hAnsi="Cambria Math" w:cs="Cambria Math"/>
                <w:bCs/>
                <w:sz w:val="24"/>
                <w:szCs w:val="24"/>
                <w:lang w:val="hy-AM"/>
              </w:rPr>
              <w:t>․</w:t>
            </w:r>
            <w:r w:rsidR="003C02F6" w:rsidRPr="000A3C41">
              <w:rPr>
                <w:rFonts w:ascii="GHEA Grapalat" w:hAnsi="GHEA Grapalat" w:cs="GHEA Grapalat"/>
                <w:bCs/>
                <w:sz w:val="24"/>
                <w:szCs w:val="24"/>
                <w:lang w:val="hy-AM"/>
              </w:rPr>
              <w:t>»</w:t>
            </w:r>
            <w:r w:rsidR="003C02F6" w:rsidRPr="000A3C41">
              <w:rPr>
                <w:rFonts w:ascii="GHEA Grapalat" w:hAnsi="GHEA Grapalat" w:cs="Cambria Math"/>
                <w:bCs/>
                <w:sz w:val="24"/>
                <w:szCs w:val="24"/>
                <w:lang w:val="hy-AM"/>
              </w:rPr>
              <w:t xml:space="preserve"> նշանով, իսկ նույն հոդվածով լրացվող 13-րդ կետում «։»» նշաններն անհրաժեշտ է փոխարինել «։»։» նշաններով։</w:t>
            </w:r>
          </w:p>
        </w:tc>
        <w:tc>
          <w:tcPr>
            <w:tcW w:w="4770" w:type="dxa"/>
            <w:shd w:val="clear" w:color="auto" w:fill="auto"/>
          </w:tcPr>
          <w:p w14:paraId="5013E59B" w14:textId="3D1198C9" w:rsidR="003C02F6" w:rsidRPr="000A3C41" w:rsidRDefault="00416188" w:rsidP="006F3275">
            <w:pPr>
              <w:spacing w:after="0"/>
              <w:jc w:val="center"/>
              <w:rPr>
                <w:rFonts w:ascii="GHEA Grapalat" w:hAnsi="GHEA Grapalat"/>
                <w:b/>
                <w:bCs/>
                <w:sz w:val="24"/>
                <w:szCs w:val="24"/>
                <w:lang w:val="hy-AM"/>
              </w:rPr>
            </w:pPr>
            <w:r w:rsidRPr="000A3C41">
              <w:rPr>
                <w:rFonts w:ascii="GHEA Grapalat" w:hAnsi="GHEA Grapalat"/>
                <w:b/>
                <w:bCs/>
                <w:sz w:val="24"/>
                <w:szCs w:val="24"/>
                <w:lang w:val="hy-AM"/>
              </w:rPr>
              <w:lastRenderedPageBreak/>
              <w:t>Ընդունվել է</w:t>
            </w:r>
          </w:p>
        </w:tc>
      </w:tr>
      <w:tr w:rsidR="00921314" w:rsidRPr="000A3C41" w14:paraId="4C0754F4" w14:textId="77777777" w:rsidTr="00EE5DD9">
        <w:trPr>
          <w:trHeight w:val="512"/>
        </w:trPr>
        <w:tc>
          <w:tcPr>
            <w:tcW w:w="10069" w:type="dxa"/>
            <w:shd w:val="clear" w:color="auto" w:fill="auto"/>
          </w:tcPr>
          <w:p w14:paraId="2DEBAC31" w14:textId="2976D42D" w:rsidR="00416188" w:rsidRPr="000A3C41" w:rsidRDefault="005C09B6" w:rsidP="005C09B6">
            <w:pPr>
              <w:shd w:val="clear" w:color="auto" w:fill="FFFFFF"/>
              <w:spacing w:before="240" w:after="0" w:line="360" w:lineRule="auto"/>
              <w:jc w:val="both"/>
              <w:rPr>
                <w:rFonts w:ascii="GHEA Grapalat" w:hAnsi="GHEA Grapalat"/>
                <w:bCs/>
                <w:sz w:val="24"/>
                <w:szCs w:val="24"/>
                <w:lang w:val="hy-AM"/>
              </w:rPr>
            </w:pPr>
            <w:r w:rsidRPr="000A3C41">
              <w:rPr>
                <w:rFonts w:ascii="GHEA Grapalat" w:hAnsi="GHEA Grapalat"/>
                <w:bCs/>
                <w:sz w:val="24"/>
                <w:szCs w:val="24"/>
                <w:lang w:val="hy-AM"/>
              </w:rPr>
              <w:t xml:space="preserve">9. </w:t>
            </w:r>
            <w:r w:rsidR="00416188" w:rsidRPr="000A3C41">
              <w:rPr>
                <w:rFonts w:ascii="GHEA Grapalat" w:hAnsi="GHEA Grapalat"/>
                <w:bCs/>
                <w:sz w:val="24"/>
                <w:szCs w:val="24"/>
                <w:lang w:val="hy-AM"/>
              </w:rPr>
              <w:t>Նախագծի 4-6-րդ հոդվածներում «21-րդ հոդվածի», իսկ 7-րդ հոդվածում «22-րդ հոդվածի» բառերից հետո</w:t>
            </w:r>
            <w:r w:rsidR="00CB774D" w:rsidRPr="000A3C41">
              <w:rPr>
                <w:rFonts w:ascii="GHEA Grapalat" w:hAnsi="GHEA Grapalat"/>
                <w:bCs/>
                <w:sz w:val="24"/>
                <w:szCs w:val="24"/>
                <w:lang w:val="hy-AM"/>
              </w:rPr>
              <w:t xml:space="preserve"> </w:t>
            </w:r>
            <w:r w:rsidR="00416188" w:rsidRPr="000A3C41">
              <w:rPr>
                <w:rFonts w:ascii="GHEA Grapalat" w:hAnsi="GHEA Grapalat"/>
                <w:bCs/>
                <w:sz w:val="24"/>
                <w:szCs w:val="24"/>
                <w:lang w:val="hy-AM"/>
              </w:rPr>
              <w:t>անհրաժեշտ է լրացնել այն մասը, որում կատարվում է փոփոխությունը կամ լրացումը։</w:t>
            </w:r>
          </w:p>
        </w:tc>
        <w:tc>
          <w:tcPr>
            <w:tcW w:w="4770" w:type="dxa"/>
            <w:shd w:val="clear" w:color="auto" w:fill="auto"/>
          </w:tcPr>
          <w:p w14:paraId="45398DF2" w14:textId="048BC58F" w:rsidR="00416188" w:rsidRPr="000A3C41" w:rsidRDefault="00416188" w:rsidP="006F3275">
            <w:pPr>
              <w:spacing w:after="0"/>
              <w:jc w:val="center"/>
              <w:rPr>
                <w:rFonts w:ascii="GHEA Grapalat" w:hAnsi="GHEA Grapalat"/>
                <w:b/>
                <w:bCs/>
                <w:sz w:val="24"/>
                <w:szCs w:val="24"/>
                <w:lang w:val="hy-AM"/>
              </w:rPr>
            </w:pPr>
            <w:r w:rsidRPr="000A3C41">
              <w:rPr>
                <w:rFonts w:ascii="GHEA Grapalat" w:hAnsi="GHEA Grapalat"/>
                <w:b/>
                <w:bCs/>
                <w:sz w:val="24"/>
                <w:szCs w:val="24"/>
                <w:lang w:val="hy-AM"/>
              </w:rPr>
              <w:t>Ընդունվել է</w:t>
            </w:r>
          </w:p>
        </w:tc>
      </w:tr>
      <w:tr w:rsidR="00921314" w:rsidRPr="000A3C41" w14:paraId="144B26B1" w14:textId="77777777" w:rsidTr="00EE5DD9">
        <w:trPr>
          <w:trHeight w:val="512"/>
        </w:trPr>
        <w:tc>
          <w:tcPr>
            <w:tcW w:w="10069" w:type="dxa"/>
            <w:vMerge w:val="restart"/>
            <w:shd w:val="clear" w:color="auto" w:fill="D9D9D9" w:themeFill="background1" w:themeFillShade="D9"/>
          </w:tcPr>
          <w:p w14:paraId="1CDBBC89" w14:textId="77777777" w:rsidR="00B10A7D" w:rsidRPr="000A3C41" w:rsidRDefault="00B10A7D" w:rsidP="002A7B9C">
            <w:pPr>
              <w:spacing w:after="0"/>
              <w:jc w:val="center"/>
              <w:rPr>
                <w:rFonts w:ascii="GHEA Grapalat" w:hAnsi="GHEA Grapalat"/>
                <w:b/>
                <w:sz w:val="24"/>
                <w:szCs w:val="24"/>
                <w:lang w:val="hy-AM"/>
              </w:rPr>
            </w:pPr>
          </w:p>
          <w:p w14:paraId="34DC9615" w14:textId="7A92B035" w:rsidR="00B10A7D" w:rsidRPr="000A3C41" w:rsidRDefault="00B10A7D" w:rsidP="00346DD6">
            <w:pPr>
              <w:pStyle w:val="ListParagraph"/>
              <w:numPr>
                <w:ilvl w:val="0"/>
                <w:numId w:val="1"/>
              </w:numPr>
              <w:spacing w:after="0"/>
              <w:jc w:val="center"/>
              <w:rPr>
                <w:rFonts w:ascii="GHEA Grapalat" w:hAnsi="GHEA Grapalat"/>
                <w:iCs/>
                <w:sz w:val="24"/>
                <w:szCs w:val="24"/>
                <w:lang w:val="hy-AM"/>
              </w:rPr>
            </w:pPr>
            <w:r w:rsidRPr="000A3C41">
              <w:rPr>
                <w:rFonts w:ascii="GHEA Grapalat" w:eastAsia="Times New Roman" w:hAnsi="GHEA Grapalat" w:cs="Times New Roman"/>
                <w:b/>
                <w:i/>
                <w:sz w:val="24"/>
                <w:szCs w:val="24"/>
                <w:lang w:val="hy-AM" w:eastAsia="ru-RU"/>
              </w:rPr>
              <w:t xml:space="preserve">ՀՀ </w:t>
            </w:r>
            <w:r w:rsidR="005D3475" w:rsidRPr="000A3C41">
              <w:rPr>
                <w:rFonts w:ascii="GHEA Grapalat" w:eastAsia="Times New Roman" w:hAnsi="GHEA Grapalat" w:cs="Times New Roman"/>
                <w:b/>
                <w:i/>
                <w:sz w:val="24"/>
                <w:szCs w:val="24"/>
                <w:lang w:val="hy-AM" w:eastAsia="ru-RU"/>
              </w:rPr>
              <w:t>վ</w:t>
            </w:r>
            <w:r w:rsidR="00C62846" w:rsidRPr="000A3C41">
              <w:rPr>
                <w:rFonts w:ascii="GHEA Grapalat" w:eastAsia="Times New Roman" w:hAnsi="GHEA Grapalat" w:cs="Times New Roman"/>
                <w:b/>
                <w:i/>
                <w:sz w:val="24"/>
                <w:szCs w:val="24"/>
                <w:lang w:val="hy-AM" w:eastAsia="ru-RU"/>
              </w:rPr>
              <w:t>արչապետի աշխատակազմի քաղաքացիական ծառայության գրասենյակ</w:t>
            </w:r>
          </w:p>
        </w:tc>
        <w:tc>
          <w:tcPr>
            <w:tcW w:w="4770" w:type="dxa"/>
            <w:shd w:val="clear" w:color="auto" w:fill="D9D9D9" w:themeFill="background1" w:themeFillShade="D9"/>
          </w:tcPr>
          <w:p w14:paraId="0D7673F5" w14:textId="2C2D4B61" w:rsidR="00B10A7D" w:rsidRPr="000A3C41" w:rsidRDefault="006B0BCF" w:rsidP="002A7B9C">
            <w:pPr>
              <w:spacing w:after="0"/>
              <w:jc w:val="center"/>
              <w:rPr>
                <w:rFonts w:ascii="GHEA Grapalat" w:hAnsi="GHEA Grapalat"/>
                <w:b/>
                <w:bCs/>
                <w:i/>
                <w:sz w:val="24"/>
                <w:szCs w:val="24"/>
                <w:lang w:val="hy-AM"/>
              </w:rPr>
            </w:pPr>
            <w:r w:rsidRPr="000A3C41">
              <w:rPr>
                <w:rFonts w:ascii="GHEA Grapalat" w:hAnsi="GHEA Grapalat"/>
                <w:b/>
                <w:bCs/>
                <w:i/>
                <w:sz w:val="24"/>
                <w:szCs w:val="24"/>
                <w:lang w:val="hy-AM"/>
              </w:rPr>
              <w:t>Ստացվել է աշխատանքային կարգով</w:t>
            </w:r>
          </w:p>
        </w:tc>
      </w:tr>
      <w:tr w:rsidR="00921314" w:rsidRPr="000A3C41" w14:paraId="2BC12DCE" w14:textId="77777777" w:rsidTr="00EE5DD9">
        <w:trPr>
          <w:trHeight w:val="512"/>
        </w:trPr>
        <w:tc>
          <w:tcPr>
            <w:tcW w:w="10069" w:type="dxa"/>
            <w:vMerge/>
            <w:shd w:val="clear" w:color="auto" w:fill="D9D9D9" w:themeFill="background1" w:themeFillShade="D9"/>
          </w:tcPr>
          <w:p w14:paraId="22181FFB" w14:textId="77777777" w:rsidR="00B10A7D" w:rsidRPr="000A3C41" w:rsidRDefault="00B10A7D" w:rsidP="002A7B9C">
            <w:pPr>
              <w:tabs>
                <w:tab w:val="left" w:pos="360"/>
                <w:tab w:val="left" w:pos="720"/>
                <w:tab w:val="left" w:pos="8280"/>
              </w:tabs>
              <w:ind w:firstLine="720"/>
              <w:jc w:val="both"/>
              <w:rPr>
                <w:rFonts w:ascii="GHEA Grapalat" w:hAnsi="GHEA Grapalat"/>
                <w:iCs/>
                <w:sz w:val="24"/>
                <w:szCs w:val="24"/>
                <w:lang w:val="hy-AM"/>
              </w:rPr>
            </w:pPr>
          </w:p>
        </w:tc>
        <w:tc>
          <w:tcPr>
            <w:tcW w:w="4770" w:type="dxa"/>
            <w:shd w:val="clear" w:color="auto" w:fill="D9D9D9" w:themeFill="background1" w:themeFillShade="D9"/>
          </w:tcPr>
          <w:p w14:paraId="128FA532" w14:textId="4DC6B48F" w:rsidR="00B10A7D" w:rsidRPr="000A3C41" w:rsidRDefault="00B10A7D" w:rsidP="002A7B9C">
            <w:pPr>
              <w:spacing w:after="0"/>
              <w:jc w:val="center"/>
              <w:rPr>
                <w:rFonts w:ascii="GHEA Grapalat" w:hAnsi="GHEA Grapalat"/>
                <w:b/>
                <w:bCs/>
                <w:sz w:val="24"/>
                <w:szCs w:val="24"/>
                <w:lang w:val="hy-AM"/>
              </w:rPr>
            </w:pPr>
          </w:p>
        </w:tc>
      </w:tr>
      <w:tr w:rsidR="00921314" w:rsidRPr="0096012A" w14:paraId="30B9543D" w14:textId="77777777" w:rsidTr="00EE5DD9">
        <w:trPr>
          <w:trHeight w:val="512"/>
        </w:trPr>
        <w:tc>
          <w:tcPr>
            <w:tcW w:w="10069" w:type="dxa"/>
            <w:shd w:val="clear" w:color="auto" w:fill="auto"/>
          </w:tcPr>
          <w:p w14:paraId="575D7BC7" w14:textId="24E264C5" w:rsidR="00B10A7D" w:rsidRPr="000A3C41" w:rsidRDefault="00C551EC" w:rsidP="000C12DF">
            <w:pPr>
              <w:spacing w:after="0" w:line="360" w:lineRule="auto"/>
              <w:jc w:val="both"/>
              <w:rPr>
                <w:rFonts w:ascii="GHEA Grapalat" w:hAnsi="GHEA Grapalat" w:cs="GHEA Grapalat"/>
                <w:sz w:val="24"/>
                <w:szCs w:val="24"/>
                <w:lang w:val="hy-AM"/>
              </w:rPr>
            </w:pPr>
            <w:r w:rsidRPr="000A3C41">
              <w:rPr>
                <w:rFonts w:ascii="GHEA Grapalat" w:hAnsi="GHEA Grapalat"/>
                <w:sz w:val="24"/>
                <w:szCs w:val="24"/>
                <w:lang w:val="hy-AM"/>
              </w:rPr>
              <w:t xml:space="preserve">1. </w:t>
            </w:r>
            <w:r w:rsidR="005201AB" w:rsidRPr="000A3C41">
              <w:rPr>
                <w:rFonts w:ascii="GHEA Grapalat" w:hAnsi="GHEA Grapalat"/>
                <w:sz w:val="24"/>
                <w:szCs w:val="24"/>
                <w:lang w:val="hy-AM"/>
              </w:rPr>
              <w:t xml:space="preserve">Նախագծի 4-րդ հոդվածով «Մշակութային օրենսդրության հիմունքների մասին» </w:t>
            </w:r>
            <w:r w:rsidR="005201AB" w:rsidRPr="000A3C41">
              <w:rPr>
                <w:rFonts w:ascii="GHEA Grapalat" w:hAnsi="GHEA Grapalat" w:cs="GHEA Grapalat"/>
                <w:sz w:val="24"/>
                <w:szCs w:val="24"/>
                <w:lang w:val="hy-AM"/>
              </w:rPr>
              <w:t>օրենքի (այսուհետ՝ նաև Օրենք)</w:t>
            </w:r>
            <w:r w:rsidR="005201AB" w:rsidRPr="000A3C41">
              <w:rPr>
                <w:rFonts w:ascii="GHEA Grapalat" w:hAnsi="GHEA Grapalat"/>
                <w:sz w:val="24"/>
                <w:szCs w:val="24"/>
                <w:lang w:val="hy-AM"/>
              </w:rPr>
              <w:t xml:space="preserve"> նոր խմբագրությամբ շարադրվող 18.1.-</w:t>
            </w:r>
            <w:r w:rsidR="005201AB" w:rsidRPr="000A3C41">
              <w:rPr>
                <w:rFonts w:ascii="GHEA Grapalat" w:hAnsi="GHEA Grapalat" w:cs="GHEA Grapalat"/>
                <w:sz w:val="24"/>
                <w:szCs w:val="24"/>
                <w:lang w:val="hy-AM"/>
              </w:rPr>
              <w:t>ին</w:t>
            </w:r>
            <w:r w:rsidR="005201AB" w:rsidRPr="000A3C41">
              <w:rPr>
                <w:rFonts w:ascii="GHEA Grapalat" w:hAnsi="GHEA Grapalat"/>
                <w:sz w:val="24"/>
                <w:szCs w:val="24"/>
                <w:lang w:val="hy-AM"/>
              </w:rPr>
              <w:t xml:space="preserve"> </w:t>
            </w:r>
            <w:r w:rsidR="005201AB" w:rsidRPr="000A3C41">
              <w:rPr>
                <w:rFonts w:ascii="GHEA Grapalat" w:hAnsi="GHEA Grapalat" w:cs="GHEA Grapalat"/>
                <w:sz w:val="24"/>
                <w:szCs w:val="24"/>
                <w:lang w:val="hy-AM"/>
              </w:rPr>
              <w:t xml:space="preserve">հոդված 2-րդ մասով սահմանվում է, որ </w:t>
            </w:r>
            <w:r w:rsidR="005201AB" w:rsidRPr="000A3C41">
              <w:rPr>
                <w:rFonts w:ascii="GHEA Grapalat" w:hAnsi="GHEA Grapalat" w:cs="GHEA Grapalat"/>
                <w:i/>
                <w:sz w:val="24"/>
                <w:szCs w:val="24"/>
                <w:lang w:val="hy-AM"/>
              </w:rPr>
              <w:t>լիազորված պետական մարմինը սահմանում է նաև մշակույթի ոլորտի պետական ոչ առևտրային կազմակերպությունների աշխատողների զբաղեցրած պաշտոնին համապատասխանությունը ստուգելու նպատակով ատեստավորում անցկացնելու, ատեստավորման անցկացման պարբերականությունը, ժամկետները և արդյունքների բողոքարկման, ատեստավորման անցկացման համար ատեստավորման հանձնաժողով ձևավորելու կարգը։</w:t>
            </w:r>
            <w:r w:rsidR="005201AB" w:rsidRPr="000A3C41">
              <w:rPr>
                <w:rFonts w:ascii="GHEA Grapalat" w:hAnsi="GHEA Grapalat" w:cs="GHEA Grapalat"/>
                <w:sz w:val="24"/>
                <w:szCs w:val="24"/>
                <w:lang w:val="hy-AM"/>
              </w:rPr>
              <w:t xml:space="preserve"> Նույն հոդվածի 3-րդ մասով էլ սահմանվում է, որ </w:t>
            </w:r>
            <w:r w:rsidR="005201AB" w:rsidRPr="000A3C41">
              <w:rPr>
                <w:rFonts w:ascii="GHEA Grapalat" w:hAnsi="GHEA Grapalat" w:cs="GHEA Grapalat"/>
                <w:i/>
                <w:sz w:val="24"/>
                <w:szCs w:val="24"/>
                <w:lang w:val="hy-AM"/>
              </w:rPr>
              <w:t xml:space="preserve">մշակույթի ոլորտի պետական ոչ առևտրային կազմակերպության ստեղծագործական աշխատողի ցուցաբերած համապատասխան արդյունքը հիմք է ատեստավորման գործընթացում դրույքաչափի փոփոխության և հավելավճարի (ելույթավճարի) սահմանման համար: Ատեստավորման արդյունքներով դրույքաչափերի փոփոխության և հավելավճարի (ելույթավճարի) սահմանման դեպքերը և չափը սահմանում է Հայաստանի </w:t>
            </w:r>
            <w:r w:rsidR="005201AB" w:rsidRPr="000A3C41">
              <w:rPr>
                <w:rFonts w:ascii="GHEA Grapalat" w:hAnsi="GHEA Grapalat" w:cs="GHEA Grapalat"/>
                <w:i/>
                <w:sz w:val="24"/>
                <w:szCs w:val="24"/>
                <w:lang w:val="hy-AM"/>
              </w:rPr>
              <w:lastRenderedPageBreak/>
              <w:t>Հանրապետության կառավարությունը:</w:t>
            </w:r>
            <w:r w:rsidR="005201AB" w:rsidRPr="000A3C41">
              <w:rPr>
                <w:rFonts w:ascii="GHEA Grapalat" w:hAnsi="GHEA Grapalat" w:cs="GHEA Grapalat"/>
                <w:sz w:val="24"/>
                <w:szCs w:val="24"/>
                <w:lang w:val="hy-AM"/>
              </w:rPr>
              <w:t xml:space="preserve"> Նախ կարծում ենք, որ ատեստավորման անցկացման պարբերականությունը նպատակահարմար է սահմանել օրենքով։</w:t>
            </w:r>
          </w:p>
        </w:tc>
        <w:tc>
          <w:tcPr>
            <w:tcW w:w="4770" w:type="dxa"/>
            <w:shd w:val="clear" w:color="auto" w:fill="auto"/>
          </w:tcPr>
          <w:p w14:paraId="248DC8D7" w14:textId="0883A96E" w:rsidR="00B10A7D" w:rsidRPr="000A3C41" w:rsidRDefault="00DC05C7" w:rsidP="002716A8">
            <w:pPr>
              <w:spacing w:after="0"/>
              <w:jc w:val="center"/>
              <w:rPr>
                <w:rFonts w:ascii="GHEA Grapalat" w:hAnsi="GHEA Grapalat"/>
                <w:b/>
                <w:bCs/>
                <w:sz w:val="24"/>
                <w:szCs w:val="24"/>
                <w:lang w:val="hy-AM"/>
              </w:rPr>
            </w:pPr>
            <w:r>
              <w:rPr>
                <w:rFonts w:ascii="GHEA Grapalat" w:hAnsi="GHEA Grapalat"/>
                <w:b/>
                <w:bCs/>
                <w:sz w:val="24"/>
                <w:szCs w:val="24"/>
                <w:lang w:val="hy-AM"/>
              </w:rPr>
              <w:lastRenderedPageBreak/>
              <w:t xml:space="preserve">Ընդունվել է </w:t>
            </w:r>
          </w:p>
          <w:p w14:paraId="6D77D97E" w14:textId="77777777" w:rsidR="002716A8" w:rsidRPr="000A3C41" w:rsidRDefault="002716A8" w:rsidP="002716A8">
            <w:pPr>
              <w:spacing w:after="0"/>
              <w:rPr>
                <w:rFonts w:ascii="GHEA Grapalat" w:hAnsi="GHEA Grapalat"/>
                <w:b/>
                <w:bCs/>
                <w:sz w:val="24"/>
                <w:szCs w:val="24"/>
                <w:lang w:val="hy-AM"/>
              </w:rPr>
            </w:pPr>
          </w:p>
          <w:p w14:paraId="38625DE8" w14:textId="77777777" w:rsidR="00945ED2" w:rsidRPr="000A3C41" w:rsidRDefault="00945ED2" w:rsidP="00934E2E">
            <w:pPr>
              <w:spacing w:after="0"/>
              <w:jc w:val="both"/>
              <w:rPr>
                <w:rFonts w:ascii="GHEA Grapalat" w:hAnsi="GHEA Grapalat"/>
                <w:b/>
                <w:bCs/>
                <w:sz w:val="24"/>
                <w:szCs w:val="24"/>
                <w:lang w:val="hy-AM"/>
              </w:rPr>
            </w:pPr>
            <w:bookmarkStart w:id="1" w:name="_GoBack"/>
            <w:bookmarkEnd w:id="1"/>
          </w:p>
        </w:tc>
      </w:tr>
      <w:tr w:rsidR="000B5F64" w:rsidRPr="000A3C41" w14:paraId="7544E663" w14:textId="77777777" w:rsidTr="00EE5DD9">
        <w:trPr>
          <w:trHeight w:val="512"/>
        </w:trPr>
        <w:tc>
          <w:tcPr>
            <w:tcW w:w="10069" w:type="dxa"/>
            <w:shd w:val="clear" w:color="auto" w:fill="auto"/>
          </w:tcPr>
          <w:p w14:paraId="6E7031D5" w14:textId="696B4755" w:rsidR="000B5F64" w:rsidRPr="000A3C41" w:rsidRDefault="000B5F64" w:rsidP="000B5F64">
            <w:pPr>
              <w:spacing w:after="0" w:line="360" w:lineRule="auto"/>
              <w:jc w:val="both"/>
              <w:rPr>
                <w:rFonts w:ascii="GHEA Grapalat" w:hAnsi="GHEA Grapalat" w:cs="GHEA Grapalat"/>
                <w:sz w:val="24"/>
                <w:szCs w:val="24"/>
                <w:lang w:val="hy-AM"/>
              </w:rPr>
            </w:pPr>
            <w:r w:rsidRPr="000A3C41">
              <w:rPr>
                <w:rFonts w:ascii="GHEA Grapalat" w:hAnsi="GHEA Grapalat" w:cs="GHEA Grapalat"/>
                <w:sz w:val="24"/>
                <w:szCs w:val="24"/>
                <w:lang w:val="hy-AM"/>
              </w:rPr>
              <w:t xml:space="preserve">2. Ինչ վերաբերում է 3-րդ մասում նախատեսված ձևակերպումներին, ապա հարկ է նկատել, որ դրույքաչափի փոփոխությունը կամ հավելավճարի սահմանումը պետք է իրականացվեն ոչ թե ատեստավորման գործընթացում, այլ ատեստավորման արդյունքներով։ Բացի այդ, վերը հիշատակված դրույթից պարզ չէ ատեստավորման արդյունքներով կարող է արդյոք նվազել ստեղծագործական աշխատողի դրույքաչափը և սահմանվել </w:t>
            </w:r>
            <w:r w:rsidRPr="000A3C41">
              <w:rPr>
                <w:rFonts w:ascii="GHEA Grapalat" w:hAnsi="GHEA Grapalat" w:cs="GHEA Grapalat"/>
                <w:b/>
                <w:sz w:val="24"/>
                <w:szCs w:val="24"/>
                <w:lang w:val="hy-AM"/>
              </w:rPr>
              <w:t>հավելավճար (ելույթավճար)</w:t>
            </w:r>
            <w:r w:rsidRPr="000A3C41">
              <w:rPr>
                <w:rFonts w:ascii="GHEA Grapalat" w:hAnsi="GHEA Grapalat" w:cs="GHEA Grapalat"/>
                <w:sz w:val="24"/>
                <w:szCs w:val="24"/>
                <w:lang w:val="hy-AM"/>
              </w:rPr>
              <w:t>։</w:t>
            </w:r>
          </w:p>
          <w:p w14:paraId="6134B50F" w14:textId="77777777" w:rsidR="000B5F64" w:rsidRPr="000A3C41" w:rsidRDefault="000B5F64" w:rsidP="000B5F64">
            <w:pPr>
              <w:spacing w:after="0" w:line="360" w:lineRule="auto"/>
              <w:ind w:firstLine="720"/>
              <w:jc w:val="both"/>
              <w:rPr>
                <w:rFonts w:ascii="GHEA Grapalat" w:hAnsi="GHEA Grapalat" w:cs="Arial"/>
                <w:color w:val="333333"/>
                <w:sz w:val="24"/>
                <w:szCs w:val="24"/>
                <w:lang w:val="hy-AM"/>
              </w:rPr>
            </w:pPr>
            <w:r w:rsidRPr="000A3C41">
              <w:rPr>
                <w:rFonts w:ascii="GHEA Grapalat" w:hAnsi="GHEA Grapalat" w:cs="GHEA Grapalat"/>
                <w:sz w:val="24"/>
                <w:szCs w:val="24"/>
                <w:lang w:val="hy-AM"/>
              </w:rPr>
              <w:t>Սահմանադրական դատարանի ՍԴՈ-630 որոշման համաձայն (</w:t>
            </w:r>
            <w:r w:rsidRPr="000A3C41">
              <w:rPr>
                <w:rFonts w:ascii="GHEA Grapalat" w:hAnsi="GHEA Grapalat" w:cs="Arial"/>
                <w:color w:val="333333"/>
                <w:sz w:val="24"/>
                <w:szCs w:val="24"/>
                <w:lang w:val="hy-AM"/>
              </w:rPr>
              <w:t xml:space="preserve"> .…)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սկզբունքին, այսինքն՝ ձևակերպված չէ բավարար աստիճանի հստակությամբ, որը թույլ տա քաղաքացուն դրա հետ համատեղելու իր վարքագիծը»։ </w:t>
            </w:r>
          </w:p>
          <w:p w14:paraId="3E12E3E1" w14:textId="77777777" w:rsidR="000B5F64" w:rsidRPr="000A3C41" w:rsidRDefault="000B5F64" w:rsidP="000B5F64">
            <w:pPr>
              <w:spacing w:after="0" w:line="360" w:lineRule="auto"/>
              <w:ind w:firstLine="720"/>
              <w:jc w:val="both"/>
              <w:rPr>
                <w:rFonts w:ascii="GHEA Grapalat" w:hAnsi="GHEA Grapalat" w:cs="Arial"/>
                <w:color w:val="333333"/>
                <w:sz w:val="24"/>
                <w:szCs w:val="24"/>
                <w:lang w:val="hy-AM"/>
              </w:rPr>
            </w:pPr>
            <w:r w:rsidRPr="000A3C41">
              <w:rPr>
                <w:rFonts w:ascii="GHEA Grapalat" w:hAnsi="GHEA Grapalat" w:cs="Arial"/>
                <w:color w:val="333333"/>
                <w:sz w:val="24"/>
                <w:szCs w:val="24"/>
                <w:lang w:val="hy-AM"/>
              </w:rPr>
              <w:t>«Իրավական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Նորմը չի կարող համարվել «օրենք», եթե այն ձևակերպված չէ բավարար ճշգրտությամբ, որը թույլ կտա իրավաբանական և ֆիզիկական անձանց դրան համապատասխանեցնել իրենց վարքագիծը. նրանք պետք է հնարավորություն ունենան կանխատեսել այն հետևանքները, որոնք կարող է առաջացնել տվյալ գործողությունը։</w:t>
            </w:r>
          </w:p>
          <w:p w14:paraId="75BD09FF" w14:textId="77777777" w:rsidR="000B5F64" w:rsidRPr="000A3C41" w:rsidRDefault="000B5F64" w:rsidP="000B5F64">
            <w:pPr>
              <w:spacing w:after="0" w:line="360" w:lineRule="auto"/>
              <w:ind w:firstLine="720"/>
              <w:jc w:val="both"/>
              <w:rPr>
                <w:rFonts w:ascii="GHEA Grapalat" w:hAnsi="GHEA Grapalat" w:cs="Arial"/>
                <w:color w:val="333333"/>
                <w:sz w:val="24"/>
                <w:szCs w:val="24"/>
                <w:lang w:val="hy-AM"/>
              </w:rPr>
            </w:pPr>
            <w:r w:rsidRPr="000A3C41">
              <w:rPr>
                <w:rFonts w:ascii="GHEA Grapalat" w:hAnsi="GHEA Grapalat" w:cs="Arial"/>
                <w:color w:val="333333"/>
                <w:sz w:val="24"/>
                <w:szCs w:val="24"/>
                <w:lang w:val="hy-AM"/>
              </w:rPr>
              <w:lastRenderedPageBreak/>
              <w:t>Օրենքի կանխատեսելիությունը գնահատելու համար կարևոր գործոն է նաև տվյալ հարաբերությունները կանոնակարգող տարբեր կարգավորումների միջև հակասությունների առկայության կամ բացակայության հանգամանքը» (ՍԴՈ-753)։</w:t>
            </w:r>
          </w:p>
          <w:p w14:paraId="74C0D576" w14:textId="4804C10B" w:rsidR="000B5F64" w:rsidRPr="000A3C41" w:rsidRDefault="000B5F64" w:rsidP="00F96FB0">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0A3C41">
              <w:rPr>
                <w:rFonts w:ascii="GHEA Grapalat" w:hAnsi="GHEA Grapalat" w:cs="Arial"/>
                <w:color w:val="333333"/>
                <w:lang w:val="hy-AM"/>
              </w:rPr>
              <w:t>Բացի այդ, «Նորմատիվ իրավական ակտերի մասին» օրենքի 15-րդ հոդվածի համաձայն</w:t>
            </w:r>
            <w:r w:rsidRPr="000A3C41">
              <w:rPr>
                <w:rFonts w:ascii="GHEA Grapalat" w:hAnsi="GHEA Grapalat" w:cs="Arial"/>
                <w:i/>
                <w:color w:val="333333"/>
                <w:lang w:val="hy-AM"/>
              </w:rPr>
              <w:t xml:space="preserve">՝ </w:t>
            </w:r>
            <w:r w:rsidRPr="000A3C41">
              <w:rPr>
                <w:rFonts w:ascii="Calibri" w:hAnsi="Calibri" w:cs="Calibri"/>
                <w:i/>
                <w:color w:val="333333"/>
                <w:lang w:val="hy-AM"/>
              </w:rPr>
              <w:t> </w:t>
            </w:r>
            <w:r w:rsidRPr="000A3C41">
              <w:rPr>
                <w:rFonts w:ascii="GHEA Grapalat" w:hAnsi="GHEA Grapalat" w:cs="GHEA Grapalat"/>
                <w:i/>
                <w:color w:val="333333"/>
                <w:lang w:val="hy-AM"/>
              </w:rPr>
              <w:t>նորմատիվ</w:t>
            </w:r>
            <w:r w:rsidRPr="000A3C41">
              <w:rPr>
                <w:rFonts w:ascii="GHEA Grapalat" w:hAnsi="GHEA Grapalat" w:cs="Arial"/>
                <w:i/>
                <w:color w:val="333333"/>
                <w:lang w:val="hy-AM"/>
              </w:rPr>
              <w:t xml:space="preserve"> </w:t>
            </w:r>
            <w:r w:rsidRPr="000A3C41">
              <w:rPr>
                <w:rFonts w:ascii="GHEA Grapalat" w:hAnsi="GHEA Grapalat" w:cs="GHEA Grapalat"/>
                <w:i/>
                <w:color w:val="333333"/>
                <w:lang w:val="hy-AM"/>
              </w:rPr>
              <w:t>իրավա</w:t>
            </w:r>
            <w:r w:rsidRPr="000A3C41">
              <w:rPr>
                <w:rFonts w:ascii="GHEA Grapalat" w:hAnsi="GHEA Grapalat" w:cs="Arial"/>
                <w:i/>
                <w:color w:val="333333"/>
                <w:lang w:val="hy-AM"/>
              </w:rPr>
              <w:t>կան ակտում կիրառվում են նորմատիվ իրավական ակտերով սահմանված կամ հանրածանոթ հասկացություններ կամ տերմիններ: Նորմատիվ իրավական ակտում միևնույն միտքն արտահայտելիս կիրառվում են միևնույն բառերը, տերմինները կամ բառակապակցությունները` որոշակի հերթականությամբ: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tc>
        <w:tc>
          <w:tcPr>
            <w:tcW w:w="4770" w:type="dxa"/>
            <w:shd w:val="clear" w:color="auto" w:fill="auto"/>
          </w:tcPr>
          <w:p w14:paraId="24CA0595" w14:textId="5A8A0766" w:rsidR="000B5F64" w:rsidRPr="000A3C41" w:rsidRDefault="00BC7FAF" w:rsidP="002716A8">
            <w:pPr>
              <w:spacing w:after="0"/>
              <w:jc w:val="center"/>
              <w:rPr>
                <w:rFonts w:ascii="GHEA Grapalat" w:hAnsi="GHEA Grapalat"/>
                <w:b/>
                <w:bCs/>
                <w:sz w:val="24"/>
                <w:szCs w:val="24"/>
                <w:lang w:val="hy-AM"/>
              </w:rPr>
            </w:pPr>
            <w:r w:rsidRPr="000A3C41">
              <w:rPr>
                <w:rFonts w:ascii="GHEA Grapalat" w:hAnsi="GHEA Grapalat"/>
                <w:b/>
                <w:bCs/>
                <w:sz w:val="24"/>
                <w:szCs w:val="24"/>
                <w:lang w:val="hy-AM"/>
              </w:rPr>
              <w:lastRenderedPageBreak/>
              <w:t>Ընդունվել է</w:t>
            </w:r>
          </w:p>
        </w:tc>
      </w:tr>
      <w:tr w:rsidR="00F96FB0" w:rsidRPr="0096012A" w14:paraId="03BD346C" w14:textId="77777777" w:rsidTr="00EE5DD9">
        <w:trPr>
          <w:trHeight w:val="512"/>
        </w:trPr>
        <w:tc>
          <w:tcPr>
            <w:tcW w:w="10069" w:type="dxa"/>
            <w:shd w:val="clear" w:color="auto" w:fill="auto"/>
          </w:tcPr>
          <w:p w14:paraId="5FA4CA09" w14:textId="27D7CED0" w:rsidR="00F96FB0" w:rsidRPr="000A3C41" w:rsidRDefault="005075FB" w:rsidP="000B5F64">
            <w:pPr>
              <w:spacing w:after="0" w:line="360" w:lineRule="auto"/>
              <w:jc w:val="both"/>
              <w:rPr>
                <w:rFonts w:ascii="GHEA Grapalat" w:hAnsi="GHEA Grapalat" w:cs="GHEA Grapalat"/>
                <w:sz w:val="24"/>
                <w:szCs w:val="24"/>
                <w:lang w:val="hy-AM"/>
              </w:rPr>
            </w:pPr>
            <w:r w:rsidRPr="000A3C41">
              <w:rPr>
                <w:rFonts w:ascii="GHEA Grapalat" w:hAnsi="GHEA Grapalat" w:cs="Arial"/>
                <w:color w:val="333333"/>
                <w:sz w:val="24"/>
                <w:szCs w:val="24"/>
                <w:lang w:val="hy-AM"/>
              </w:rPr>
              <w:t xml:space="preserve">3. </w:t>
            </w:r>
            <w:r w:rsidR="00F96FB0" w:rsidRPr="000A3C41">
              <w:rPr>
                <w:rFonts w:ascii="GHEA Grapalat" w:hAnsi="GHEA Grapalat" w:cs="Arial"/>
                <w:color w:val="333333"/>
                <w:sz w:val="24"/>
                <w:szCs w:val="24"/>
                <w:lang w:val="hy-AM"/>
              </w:rPr>
              <w:t xml:space="preserve">«Հավելավճար» հասկացությունը տրված է Աշխատանքային օրենսգրքի 178-րդ հոդվածի 3-րդ մասում, այն է՝ </w:t>
            </w:r>
            <w:r w:rsidR="00F96FB0" w:rsidRPr="000A3C41">
              <w:rPr>
                <w:rFonts w:ascii="GHEA Grapalat" w:hAnsi="GHEA Grapalat" w:cs="Arial"/>
                <w:color w:val="333333"/>
                <w:sz w:val="24"/>
                <w:szCs w:val="24"/>
                <w:shd w:val="clear" w:color="auto" w:fill="FFFFFF"/>
                <w:lang w:val="hy-AM"/>
              </w:rPr>
              <w:t xml:space="preserve">հավելավճարը նույն օրենսգրքով, օրենքով, այլ նորմատիվ իրավական ակտերով, կոլեկտիվ կամ աշխատանքային պայմանագրերով, գործատուի իրավական ակտով սահմանված դեպքերում և չափերով հիմնական աշխատավարձի նկատմամբ հաշվարկվող լրացուցիչ վարձատրությունն է, որը վճարվում է </w:t>
            </w:r>
            <w:r w:rsidR="00F96FB0" w:rsidRPr="000A3C41">
              <w:rPr>
                <w:rFonts w:ascii="GHEA Grapalat" w:hAnsi="GHEA Grapalat" w:cs="Arial"/>
                <w:b/>
                <w:color w:val="333333"/>
                <w:sz w:val="24"/>
                <w:szCs w:val="24"/>
                <w:shd w:val="clear" w:color="auto" w:fill="FFFFFF"/>
                <w:lang w:val="hy-AM"/>
              </w:rPr>
              <w:t>որակավորման</w:t>
            </w:r>
            <w:r w:rsidR="00F96FB0" w:rsidRPr="000A3C41">
              <w:rPr>
                <w:rFonts w:ascii="GHEA Grapalat" w:hAnsi="GHEA Grapalat" w:cs="Arial"/>
                <w:color w:val="333333"/>
                <w:sz w:val="24"/>
                <w:szCs w:val="24"/>
                <w:shd w:val="clear" w:color="auto" w:fill="FFFFFF"/>
                <w:lang w:val="hy-AM"/>
              </w:rPr>
              <w:t xml:space="preserve"> (դասային, դիվանագիտական, գիտական աստիճան, կոչում և այլն), աշխատանքային ստաժի համար: Մինչդեռ Նախագծում կիրառվող հավելավճարի հասկացությունը չի համապատասխանում Աշխատանքային օրենսգրքի 178-րդ հոդվածի 3-րդ մասով սահմանվածին, մյուս կողմից էլ օրենքում որպես նոր հասկացություն դրա </w:t>
            </w:r>
            <w:r w:rsidR="00F96FB0" w:rsidRPr="000A3C41">
              <w:rPr>
                <w:rFonts w:ascii="GHEA Grapalat" w:hAnsi="GHEA Grapalat" w:cs="Arial"/>
                <w:color w:val="333333"/>
                <w:sz w:val="24"/>
                <w:szCs w:val="24"/>
                <w:shd w:val="clear" w:color="auto" w:fill="FFFFFF"/>
                <w:lang w:val="hy-AM"/>
              </w:rPr>
              <w:lastRenderedPageBreak/>
              <w:t xml:space="preserve">համար սահմանված չէ։ Հարկ է նկատել նաև, որ </w:t>
            </w:r>
            <w:r w:rsidR="00F96FB0" w:rsidRPr="000A3C41">
              <w:rPr>
                <w:rFonts w:ascii="GHEA Grapalat" w:hAnsi="GHEA Grapalat" w:cs="Arial"/>
                <w:color w:val="333333"/>
                <w:sz w:val="24"/>
                <w:szCs w:val="24"/>
                <w:lang w:val="hy-AM"/>
              </w:rPr>
              <w:t>Աշխատանքային օրենսգրքում կիրառվում է «պաշտոնային դրույքաչափ» եզրույթը։</w:t>
            </w:r>
          </w:p>
        </w:tc>
        <w:tc>
          <w:tcPr>
            <w:tcW w:w="4770" w:type="dxa"/>
            <w:shd w:val="clear" w:color="auto" w:fill="auto"/>
          </w:tcPr>
          <w:p w14:paraId="3CCBBD3A" w14:textId="574CD9FA" w:rsidR="00286DCC" w:rsidRPr="000A3C41" w:rsidRDefault="0096012A" w:rsidP="00286DCC">
            <w:pPr>
              <w:spacing w:after="0"/>
              <w:jc w:val="center"/>
              <w:rPr>
                <w:rFonts w:ascii="GHEA Grapalat" w:hAnsi="GHEA Grapalat"/>
                <w:b/>
                <w:bCs/>
                <w:sz w:val="24"/>
                <w:szCs w:val="24"/>
                <w:lang w:val="hy-AM"/>
              </w:rPr>
            </w:pPr>
            <w:r>
              <w:rPr>
                <w:rFonts w:ascii="GHEA Grapalat" w:hAnsi="GHEA Grapalat"/>
                <w:b/>
                <w:bCs/>
                <w:sz w:val="24"/>
                <w:szCs w:val="24"/>
                <w:lang w:val="hy-AM"/>
              </w:rPr>
              <w:lastRenderedPageBreak/>
              <w:t>Ը</w:t>
            </w:r>
            <w:r w:rsidR="00286DCC" w:rsidRPr="000A3C41">
              <w:rPr>
                <w:rFonts w:ascii="GHEA Grapalat" w:hAnsi="GHEA Grapalat"/>
                <w:b/>
                <w:bCs/>
                <w:sz w:val="24"/>
                <w:szCs w:val="24"/>
                <w:lang w:val="hy-AM"/>
              </w:rPr>
              <w:t>նդունվել</w:t>
            </w:r>
            <w:r w:rsidR="00FB56AF">
              <w:rPr>
                <w:rFonts w:ascii="GHEA Grapalat" w:hAnsi="GHEA Grapalat"/>
                <w:b/>
                <w:bCs/>
                <w:sz w:val="24"/>
                <w:szCs w:val="24"/>
                <w:lang w:val="hy-AM"/>
              </w:rPr>
              <w:t xml:space="preserve"> է</w:t>
            </w:r>
          </w:p>
          <w:p w14:paraId="5AF77495" w14:textId="77777777" w:rsidR="00F96FB0" w:rsidRDefault="00F96FB0" w:rsidP="00286DCC">
            <w:pPr>
              <w:spacing w:after="0"/>
              <w:rPr>
                <w:rFonts w:ascii="GHEA Grapalat" w:hAnsi="GHEA Grapalat"/>
                <w:b/>
                <w:bCs/>
                <w:sz w:val="24"/>
                <w:szCs w:val="24"/>
                <w:lang w:val="hy-AM"/>
              </w:rPr>
            </w:pPr>
          </w:p>
          <w:p w14:paraId="4FE79EA0" w14:textId="73C5DB86" w:rsidR="00286DCC" w:rsidRPr="000A3C41" w:rsidRDefault="00286DCC" w:rsidP="004405BE">
            <w:pPr>
              <w:spacing w:after="0"/>
              <w:jc w:val="both"/>
              <w:rPr>
                <w:rFonts w:ascii="GHEA Grapalat" w:hAnsi="GHEA Grapalat"/>
                <w:b/>
                <w:bCs/>
                <w:sz w:val="24"/>
                <w:szCs w:val="24"/>
                <w:lang w:val="hy-AM"/>
              </w:rPr>
            </w:pPr>
          </w:p>
        </w:tc>
      </w:tr>
      <w:tr w:rsidR="00DA414B" w:rsidRPr="000A3C41" w14:paraId="3674881C" w14:textId="77777777" w:rsidTr="00EE5DD9">
        <w:trPr>
          <w:trHeight w:val="512"/>
        </w:trPr>
        <w:tc>
          <w:tcPr>
            <w:tcW w:w="10069" w:type="dxa"/>
            <w:shd w:val="clear" w:color="auto" w:fill="auto"/>
          </w:tcPr>
          <w:p w14:paraId="05843F7F" w14:textId="03FE8918" w:rsidR="00DA414B" w:rsidRPr="000A3C41" w:rsidRDefault="00C64E36" w:rsidP="00DA414B">
            <w:pPr>
              <w:spacing w:after="0" w:line="360" w:lineRule="auto"/>
              <w:jc w:val="both"/>
              <w:rPr>
                <w:rFonts w:ascii="GHEA Grapalat" w:hAnsi="GHEA Grapalat" w:cs="GHEA Grapalat"/>
                <w:sz w:val="24"/>
                <w:szCs w:val="24"/>
                <w:lang w:val="hy-AM"/>
              </w:rPr>
            </w:pPr>
            <w:r w:rsidRPr="000A3C41">
              <w:rPr>
                <w:rFonts w:ascii="GHEA Grapalat" w:hAnsi="GHEA Grapalat" w:cs="GHEA Grapalat"/>
                <w:sz w:val="24"/>
                <w:szCs w:val="24"/>
                <w:lang w:val="hy-AM"/>
              </w:rPr>
              <w:t>4</w:t>
            </w:r>
            <w:r w:rsidR="00DA414B" w:rsidRPr="000A3C41">
              <w:rPr>
                <w:rFonts w:ascii="GHEA Grapalat" w:hAnsi="GHEA Grapalat" w:cs="GHEA Grapalat"/>
                <w:sz w:val="24"/>
                <w:szCs w:val="24"/>
                <w:lang w:val="hy-AM"/>
              </w:rPr>
              <w:t xml:space="preserve">. Նախագծի 11-րդ հոդվածով նախատեսվում է փոփոխություն անել Օրենքի 32-րդ հոդվածում, որը </w:t>
            </w:r>
            <w:r w:rsidR="00DA414B" w:rsidRPr="000A3C41">
              <w:rPr>
                <w:rFonts w:ascii="GHEA Grapalat" w:eastAsia="GHEA Grapalat" w:hAnsi="GHEA Grapalat" w:cs="GHEA Grapalat"/>
                <w:b/>
                <w:sz w:val="24"/>
                <w:szCs w:val="24"/>
                <w:lang w:val="hy-AM" w:eastAsia="ar-SA"/>
              </w:rPr>
              <w:t xml:space="preserve">«Մշակութային օրենսդրության հիմունքների մասին» </w:t>
            </w:r>
            <w:r w:rsidR="00DA414B" w:rsidRPr="000A3C41">
              <w:rPr>
                <w:rFonts w:ascii="GHEA Grapalat" w:eastAsia="GHEA Grapalat" w:hAnsi="GHEA Grapalat" w:cs="GHEA Grapalat"/>
                <w:b/>
                <w:sz w:val="24"/>
                <w:szCs w:val="24"/>
                <w:lang w:val="hy-AM"/>
              </w:rPr>
              <w:t>Հայաստանի Հանրապետության</w:t>
            </w:r>
            <w:r w:rsidR="00DA414B" w:rsidRPr="000A3C41">
              <w:rPr>
                <w:rFonts w:ascii="GHEA Grapalat" w:hAnsi="GHEA Grapalat" w:cs="GHEA Grapalat"/>
                <w:sz w:val="24"/>
                <w:szCs w:val="24"/>
                <w:lang w:val="hy-AM"/>
              </w:rPr>
              <w:t xml:space="preserve"> 2002 թվականի նոյեմբերի </w:t>
            </w:r>
            <w:r w:rsidR="00DA414B" w:rsidRPr="000A3C41">
              <w:rPr>
                <w:rFonts w:ascii="GHEA Grapalat" w:hAnsi="GHEA Grapalat" w:cs="Arial"/>
                <w:color w:val="333333"/>
                <w:sz w:val="24"/>
                <w:szCs w:val="24"/>
                <w:shd w:val="clear" w:color="auto" w:fill="FFFFFF"/>
                <w:lang w:val="hy-AM"/>
              </w:rPr>
              <w:t>20-ի ՀՕ-465-Ն</w:t>
            </w:r>
            <w:r w:rsidR="00DA414B" w:rsidRPr="000A3C41">
              <w:rPr>
                <w:rFonts w:ascii="GHEA Grapalat" w:hAnsi="GHEA Grapalat" w:cs="GHEA Grapalat"/>
                <w:sz w:val="24"/>
                <w:szCs w:val="24"/>
                <w:lang w:val="hy-AM"/>
              </w:rPr>
              <w:t xml:space="preserve"> օրենքի ուժի մեջ մտնելուն է վերաբերում։ Նախագծով անհրաժեշտ է սահմանել ոչ թե Օրենքի, այլ Նախագծի և Նախագծից</w:t>
            </w:r>
            <w:r w:rsidR="00DA414B" w:rsidRPr="000A3C41">
              <w:rPr>
                <w:rFonts w:ascii="GHEA Grapalat" w:hAnsi="GHEA Grapalat"/>
                <w:sz w:val="24"/>
                <w:szCs w:val="24"/>
                <w:lang w:val="hy-AM"/>
              </w:rPr>
              <w:t xml:space="preserve"> </w:t>
            </w:r>
            <w:r w:rsidR="00DA414B" w:rsidRPr="000A3C41">
              <w:rPr>
                <w:rFonts w:ascii="GHEA Grapalat" w:hAnsi="GHEA Grapalat" w:cs="GHEA Grapalat"/>
                <w:sz w:val="24"/>
                <w:szCs w:val="24"/>
                <w:lang w:val="hy-AM"/>
              </w:rPr>
              <w:t>բխող նորմատիվ իրավական ակտերի ուժի մեջ մտնելու ժամկետները։</w:t>
            </w:r>
          </w:p>
          <w:p w14:paraId="4389CB60" w14:textId="22862942" w:rsidR="00DA414B" w:rsidRPr="000A3C41" w:rsidRDefault="00DA414B" w:rsidP="005201AB">
            <w:pPr>
              <w:spacing w:after="0" w:line="360" w:lineRule="auto"/>
              <w:jc w:val="both"/>
              <w:rPr>
                <w:rFonts w:ascii="GHEA Grapalat" w:hAnsi="GHEA Grapalat" w:cs="GHEA Grapalat"/>
                <w:sz w:val="24"/>
                <w:szCs w:val="24"/>
                <w:lang w:val="hy-AM"/>
              </w:rPr>
            </w:pPr>
            <w:r w:rsidRPr="000A3C41">
              <w:rPr>
                <w:rFonts w:ascii="GHEA Grapalat" w:hAnsi="GHEA Grapalat" w:cs="GHEA Grapalat"/>
                <w:sz w:val="24"/>
                <w:szCs w:val="24"/>
                <w:lang w:val="hy-AM"/>
              </w:rPr>
              <w:t xml:space="preserve">       Ելնելով վերոգրյալից՝ գտնում ենք, որ Նախագիծն ունի վերանայման անհրաժեշտություն։</w:t>
            </w:r>
          </w:p>
        </w:tc>
        <w:tc>
          <w:tcPr>
            <w:tcW w:w="4770" w:type="dxa"/>
            <w:shd w:val="clear" w:color="auto" w:fill="auto"/>
          </w:tcPr>
          <w:p w14:paraId="184BFEA4" w14:textId="390C764E" w:rsidR="00DA414B" w:rsidRPr="000A3C41" w:rsidRDefault="00200252" w:rsidP="006F3275">
            <w:pPr>
              <w:spacing w:after="0"/>
              <w:jc w:val="center"/>
              <w:rPr>
                <w:rFonts w:ascii="GHEA Grapalat" w:hAnsi="GHEA Grapalat"/>
                <w:b/>
                <w:bCs/>
                <w:sz w:val="24"/>
                <w:szCs w:val="24"/>
                <w:lang w:val="hy-AM"/>
              </w:rPr>
            </w:pPr>
            <w:r w:rsidRPr="000A3C41">
              <w:rPr>
                <w:rFonts w:ascii="GHEA Grapalat" w:hAnsi="GHEA Grapalat"/>
                <w:b/>
                <w:bCs/>
                <w:sz w:val="24"/>
                <w:szCs w:val="24"/>
                <w:lang w:val="hy-AM"/>
              </w:rPr>
              <w:t>Ընդունվել է</w:t>
            </w:r>
          </w:p>
        </w:tc>
      </w:tr>
    </w:tbl>
    <w:p w14:paraId="205C5FAC" w14:textId="77777777" w:rsidR="0064315B" w:rsidRPr="000A3C41" w:rsidRDefault="0064315B" w:rsidP="00F00C62">
      <w:pPr>
        <w:spacing w:after="0"/>
        <w:rPr>
          <w:rFonts w:ascii="GHEA Grapalat" w:hAnsi="GHEA Grapalat" w:cs="Arial"/>
          <w:sz w:val="24"/>
          <w:szCs w:val="24"/>
          <w:shd w:val="clear" w:color="auto" w:fill="FFFFFF"/>
          <w:lang w:val="hy-AM"/>
        </w:rPr>
      </w:pPr>
    </w:p>
    <w:sectPr w:rsidR="0064315B" w:rsidRPr="000A3C41" w:rsidSect="00346DD6">
      <w:pgSz w:w="15840" w:h="12240" w:orient="landscape"/>
      <w:pgMar w:top="567" w:right="1138" w:bottom="4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BC120C"/>
    <w:multiLevelType w:val="hybridMultilevel"/>
    <w:tmpl w:val="FC840312"/>
    <w:lvl w:ilvl="0" w:tplc="470297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characterSpacingControl w:val="doNotCompress"/>
  <w:compat>
    <w:useFELayout/>
    <w:compatSetting w:name="compatibilityMode" w:uri="http://schemas.microsoft.com/office/word" w:val="12"/>
  </w:compat>
  <w:rsids>
    <w:rsidRoot w:val="00BF77CE"/>
    <w:rsid w:val="00001A53"/>
    <w:rsid w:val="00006F64"/>
    <w:rsid w:val="0000719B"/>
    <w:rsid w:val="000074FE"/>
    <w:rsid w:val="0001004D"/>
    <w:rsid w:val="00012D73"/>
    <w:rsid w:val="00013473"/>
    <w:rsid w:val="00023504"/>
    <w:rsid w:val="00024412"/>
    <w:rsid w:val="0002646B"/>
    <w:rsid w:val="00027360"/>
    <w:rsid w:val="00027DE7"/>
    <w:rsid w:val="00030401"/>
    <w:rsid w:val="000310A4"/>
    <w:rsid w:val="000315A8"/>
    <w:rsid w:val="00032A7A"/>
    <w:rsid w:val="00032B92"/>
    <w:rsid w:val="000335E6"/>
    <w:rsid w:val="00034892"/>
    <w:rsid w:val="00036695"/>
    <w:rsid w:val="00042262"/>
    <w:rsid w:val="000522CA"/>
    <w:rsid w:val="00052D23"/>
    <w:rsid w:val="00053C51"/>
    <w:rsid w:val="00053EE4"/>
    <w:rsid w:val="0005476B"/>
    <w:rsid w:val="00054B66"/>
    <w:rsid w:val="00055B0D"/>
    <w:rsid w:val="0005793D"/>
    <w:rsid w:val="00057F05"/>
    <w:rsid w:val="000627B5"/>
    <w:rsid w:val="00071DDF"/>
    <w:rsid w:val="000732DB"/>
    <w:rsid w:val="0007454B"/>
    <w:rsid w:val="000772A0"/>
    <w:rsid w:val="0008002F"/>
    <w:rsid w:val="0008011D"/>
    <w:rsid w:val="000811C9"/>
    <w:rsid w:val="000843E5"/>
    <w:rsid w:val="00084F21"/>
    <w:rsid w:val="00084F93"/>
    <w:rsid w:val="00085E28"/>
    <w:rsid w:val="00093EB1"/>
    <w:rsid w:val="00094B43"/>
    <w:rsid w:val="00094D47"/>
    <w:rsid w:val="0009699B"/>
    <w:rsid w:val="00097CFB"/>
    <w:rsid w:val="000A00E9"/>
    <w:rsid w:val="000A2FCB"/>
    <w:rsid w:val="000A3C41"/>
    <w:rsid w:val="000A5AB1"/>
    <w:rsid w:val="000A7E64"/>
    <w:rsid w:val="000B0609"/>
    <w:rsid w:val="000B1982"/>
    <w:rsid w:val="000B5515"/>
    <w:rsid w:val="000B5F64"/>
    <w:rsid w:val="000C06FC"/>
    <w:rsid w:val="000C0F99"/>
    <w:rsid w:val="000C12DF"/>
    <w:rsid w:val="000C25B4"/>
    <w:rsid w:val="000C381E"/>
    <w:rsid w:val="000C3A67"/>
    <w:rsid w:val="000C53FC"/>
    <w:rsid w:val="000D04A7"/>
    <w:rsid w:val="000D0BE1"/>
    <w:rsid w:val="000D131F"/>
    <w:rsid w:val="000D1D25"/>
    <w:rsid w:val="000D4A89"/>
    <w:rsid w:val="000D5975"/>
    <w:rsid w:val="000D6404"/>
    <w:rsid w:val="000D7D56"/>
    <w:rsid w:val="000E1D97"/>
    <w:rsid w:val="000E218B"/>
    <w:rsid w:val="000E365E"/>
    <w:rsid w:val="000E4DE2"/>
    <w:rsid w:val="000E5336"/>
    <w:rsid w:val="000F1E4E"/>
    <w:rsid w:val="000F5306"/>
    <w:rsid w:val="000F562A"/>
    <w:rsid w:val="001021D2"/>
    <w:rsid w:val="00106945"/>
    <w:rsid w:val="00107265"/>
    <w:rsid w:val="001075B5"/>
    <w:rsid w:val="001075F7"/>
    <w:rsid w:val="00113773"/>
    <w:rsid w:val="001153A5"/>
    <w:rsid w:val="00115CB8"/>
    <w:rsid w:val="00120860"/>
    <w:rsid w:val="00122407"/>
    <w:rsid w:val="0012393E"/>
    <w:rsid w:val="0012395B"/>
    <w:rsid w:val="00125DDB"/>
    <w:rsid w:val="00126E35"/>
    <w:rsid w:val="0012714C"/>
    <w:rsid w:val="001275FF"/>
    <w:rsid w:val="00127CE5"/>
    <w:rsid w:val="00132353"/>
    <w:rsid w:val="001330F5"/>
    <w:rsid w:val="00135969"/>
    <w:rsid w:val="00137EEE"/>
    <w:rsid w:val="00142980"/>
    <w:rsid w:val="001517C1"/>
    <w:rsid w:val="0015419A"/>
    <w:rsid w:val="00160B31"/>
    <w:rsid w:val="001613F1"/>
    <w:rsid w:val="001618CB"/>
    <w:rsid w:val="00162E05"/>
    <w:rsid w:val="00163D6B"/>
    <w:rsid w:val="0016657B"/>
    <w:rsid w:val="00176AB4"/>
    <w:rsid w:val="001775E6"/>
    <w:rsid w:val="00177C50"/>
    <w:rsid w:val="001822F0"/>
    <w:rsid w:val="001834E4"/>
    <w:rsid w:val="001859AB"/>
    <w:rsid w:val="00186DAD"/>
    <w:rsid w:val="0019216E"/>
    <w:rsid w:val="00193B72"/>
    <w:rsid w:val="00196E3C"/>
    <w:rsid w:val="001A0C18"/>
    <w:rsid w:val="001A1FBB"/>
    <w:rsid w:val="001A4ADF"/>
    <w:rsid w:val="001A59ED"/>
    <w:rsid w:val="001A6534"/>
    <w:rsid w:val="001B3958"/>
    <w:rsid w:val="001C20E9"/>
    <w:rsid w:val="001C21C3"/>
    <w:rsid w:val="001C2C44"/>
    <w:rsid w:val="001C4077"/>
    <w:rsid w:val="001C42FF"/>
    <w:rsid w:val="001C5CCD"/>
    <w:rsid w:val="001D0683"/>
    <w:rsid w:val="001D2604"/>
    <w:rsid w:val="001D3716"/>
    <w:rsid w:val="001D5499"/>
    <w:rsid w:val="001D7945"/>
    <w:rsid w:val="001E28D0"/>
    <w:rsid w:val="001E31D5"/>
    <w:rsid w:val="001E37EB"/>
    <w:rsid w:val="001E73B7"/>
    <w:rsid w:val="001E7853"/>
    <w:rsid w:val="001F1C16"/>
    <w:rsid w:val="001F1C5F"/>
    <w:rsid w:val="001F7692"/>
    <w:rsid w:val="00200252"/>
    <w:rsid w:val="00205836"/>
    <w:rsid w:val="00206CEB"/>
    <w:rsid w:val="002124D1"/>
    <w:rsid w:val="0021250D"/>
    <w:rsid w:val="00215E78"/>
    <w:rsid w:val="00216D93"/>
    <w:rsid w:val="002224E6"/>
    <w:rsid w:val="00233F1B"/>
    <w:rsid w:val="002344BB"/>
    <w:rsid w:val="00234ECB"/>
    <w:rsid w:val="002360E4"/>
    <w:rsid w:val="002421A7"/>
    <w:rsid w:val="00244630"/>
    <w:rsid w:val="00244F9A"/>
    <w:rsid w:val="0024694D"/>
    <w:rsid w:val="00251755"/>
    <w:rsid w:val="00251FAA"/>
    <w:rsid w:val="0025320C"/>
    <w:rsid w:val="00254740"/>
    <w:rsid w:val="0025492C"/>
    <w:rsid w:val="002562F3"/>
    <w:rsid w:val="0025738F"/>
    <w:rsid w:val="0026528B"/>
    <w:rsid w:val="00266EA3"/>
    <w:rsid w:val="0026747F"/>
    <w:rsid w:val="00270D82"/>
    <w:rsid w:val="002716A8"/>
    <w:rsid w:val="002716E1"/>
    <w:rsid w:val="00271CF3"/>
    <w:rsid w:val="002743C4"/>
    <w:rsid w:val="002762C0"/>
    <w:rsid w:val="002771A0"/>
    <w:rsid w:val="0028244F"/>
    <w:rsid w:val="00286DCC"/>
    <w:rsid w:val="00290107"/>
    <w:rsid w:val="00291211"/>
    <w:rsid w:val="00291E21"/>
    <w:rsid w:val="00295F33"/>
    <w:rsid w:val="002A0AD2"/>
    <w:rsid w:val="002A15A2"/>
    <w:rsid w:val="002A3A07"/>
    <w:rsid w:val="002A4500"/>
    <w:rsid w:val="002A5782"/>
    <w:rsid w:val="002A7974"/>
    <w:rsid w:val="002B06D8"/>
    <w:rsid w:val="002B083F"/>
    <w:rsid w:val="002B27AF"/>
    <w:rsid w:val="002B3CAC"/>
    <w:rsid w:val="002B4DB1"/>
    <w:rsid w:val="002B746C"/>
    <w:rsid w:val="002C0330"/>
    <w:rsid w:val="002C24AC"/>
    <w:rsid w:val="002C289D"/>
    <w:rsid w:val="002C3A17"/>
    <w:rsid w:val="002D2392"/>
    <w:rsid w:val="002D2BFD"/>
    <w:rsid w:val="002D6061"/>
    <w:rsid w:val="002E094D"/>
    <w:rsid w:val="002F0118"/>
    <w:rsid w:val="002F066E"/>
    <w:rsid w:val="002F168C"/>
    <w:rsid w:val="002F44DB"/>
    <w:rsid w:val="002F5A3F"/>
    <w:rsid w:val="003101F3"/>
    <w:rsid w:val="00310D56"/>
    <w:rsid w:val="00312D0F"/>
    <w:rsid w:val="0031374D"/>
    <w:rsid w:val="00314D9F"/>
    <w:rsid w:val="00315349"/>
    <w:rsid w:val="00317394"/>
    <w:rsid w:val="003224E5"/>
    <w:rsid w:val="0032270F"/>
    <w:rsid w:val="0032601E"/>
    <w:rsid w:val="003265B2"/>
    <w:rsid w:val="00334D51"/>
    <w:rsid w:val="003359AA"/>
    <w:rsid w:val="003365F9"/>
    <w:rsid w:val="00337996"/>
    <w:rsid w:val="00346DD6"/>
    <w:rsid w:val="00347810"/>
    <w:rsid w:val="0035071D"/>
    <w:rsid w:val="003540F3"/>
    <w:rsid w:val="0035672B"/>
    <w:rsid w:val="00356784"/>
    <w:rsid w:val="00356E44"/>
    <w:rsid w:val="003621FD"/>
    <w:rsid w:val="00363F9D"/>
    <w:rsid w:val="00367B34"/>
    <w:rsid w:val="00373363"/>
    <w:rsid w:val="00374C14"/>
    <w:rsid w:val="003814F1"/>
    <w:rsid w:val="00381BAD"/>
    <w:rsid w:val="003832B4"/>
    <w:rsid w:val="00385DA3"/>
    <w:rsid w:val="00386038"/>
    <w:rsid w:val="0038768C"/>
    <w:rsid w:val="003876E2"/>
    <w:rsid w:val="00392976"/>
    <w:rsid w:val="00393589"/>
    <w:rsid w:val="00394957"/>
    <w:rsid w:val="00394965"/>
    <w:rsid w:val="00394AE0"/>
    <w:rsid w:val="003A09AE"/>
    <w:rsid w:val="003A1931"/>
    <w:rsid w:val="003A3C2B"/>
    <w:rsid w:val="003A7147"/>
    <w:rsid w:val="003B1E33"/>
    <w:rsid w:val="003B4734"/>
    <w:rsid w:val="003B54EE"/>
    <w:rsid w:val="003C02F6"/>
    <w:rsid w:val="003C2A0B"/>
    <w:rsid w:val="003C3C1C"/>
    <w:rsid w:val="003C3E27"/>
    <w:rsid w:val="003C491A"/>
    <w:rsid w:val="003C61A9"/>
    <w:rsid w:val="003D04A2"/>
    <w:rsid w:val="003D0B6B"/>
    <w:rsid w:val="003D418F"/>
    <w:rsid w:val="003D7361"/>
    <w:rsid w:val="003D7DD3"/>
    <w:rsid w:val="003E087B"/>
    <w:rsid w:val="003E0DF5"/>
    <w:rsid w:val="003E1415"/>
    <w:rsid w:val="003E19F1"/>
    <w:rsid w:val="003E1D68"/>
    <w:rsid w:val="003E2502"/>
    <w:rsid w:val="003E41CB"/>
    <w:rsid w:val="003E7DEB"/>
    <w:rsid w:val="003F0340"/>
    <w:rsid w:val="003F33C7"/>
    <w:rsid w:val="003F3C5D"/>
    <w:rsid w:val="003F4812"/>
    <w:rsid w:val="00400F51"/>
    <w:rsid w:val="00407F3C"/>
    <w:rsid w:val="004111BC"/>
    <w:rsid w:val="00411385"/>
    <w:rsid w:val="00413F23"/>
    <w:rsid w:val="00415A54"/>
    <w:rsid w:val="00416188"/>
    <w:rsid w:val="004212F5"/>
    <w:rsid w:val="0042406E"/>
    <w:rsid w:val="004252EA"/>
    <w:rsid w:val="00427831"/>
    <w:rsid w:val="00432DD0"/>
    <w:rsid w:val="00433669"/>
    <w:rsid w:val="004345EE"/>
    <w:rsid w:val="00434DF2"/>
    <w:rsid w:val="0043581D"/>
    <w:rsid w:val="00436690"/>
    <w:rsid w:val="004405BE"/>
    <w:rsid w:val="00441136"/>
    <w:rsid w:val="00441456"/>
    <w:rsid w:val="00441F9D"/>
    <w:rsid w:val="00451FEF"/>
    <w:rsid w:val="00454429"/>
    <w:rsid w:val="00455F83"/>
    <w:rsid w:val="0046346E"/>
    <w:rsid w:val="00465539"/>
    <w:rsid w:val="004676EB"/>
    <w:rsid w:val="0047410D"/>
    <w:rsid w:val="00475DA4"/>
    <w:rsid w:val="00476883"/>
    <w:rsid w:val="004809F9"/>
    <w:rsid w:val="00485A76"/>
    <w:rsid w:val="004876BF"/>
    <w:rsid w:val="00491AEA"/>
    <w:rsid w:val="00494337"/>
    <w:rsid w:val="00496803"/>
    <w:rsid w:val="00497A36"/>
    <w:rsid w:val="004A2815"/>
    <w:rsid w:val="004A2AEA"/>
    <w:rsid w:val="004A4448"/>
    <w:rsid w:val="004A445D"/>
    <w:rsid w:val="004A5281"/>
    <w:rsid w:val="004A634E"/>
    <w:rsid w:val="004B2E02"/>
    <w:rsid w:val="004B3CEC"/>
    <w:rsid w:val="004B4378"/>
    <w:rsid w:val="004B68C3"/>
    <w:rsid w:val="004C1906"/>
    <w:rsid w:val="004C49A2"/>
    <w:rsid w:val="004D25B3"/>
    <w:rsid w:val="004D3566"/>
    <w:rsid w:val="004D359D"/>
    <w:rsid w:val="004D4038"/>
    <w:rsid w:val="004D4DB3"/>
    <w:rsid w:val="004D5547"/>
    <w:rsid w:val="004E2FFE"/>
    <w:rsid w:val="004E439B"/>
    <w:rsid w:val="004F2255"/>
    <w:rsid w:val="004F2753"/>
    <w:rsid w:val="004F4016"/>
    <w:rsid w:val="004F479A"/>
    <w:rsid w:val="004F6F0D"/>
    <w:rsid w:val="004F712C"/>
    <w:rsid w:val="00500F58"/>
    <w:rsid w:val="005075FB"/>
    <w:rsid w:val="00511B2E"/>
    <w:rsid w:val="00511E57"/>
    <w:rsid w:val="00515F09"/>
    <w:rsid w:val="00517C87"/>
    <w:rsid w:val="00517DD4"/>
    <w:rsid w:val="005201AB"/>
    <w:rsid w:val="00521490"/>
    <w:rsid w:val="00521C3F"/>
    <w:rsid w:val="005241BF"/>
    <w:rsid w:val="0052485E"/>
    <w:rsid w:val="00524E9A"/>
    <w:rsid w:val="00535754"/>
    <w:rsid w:val="00540391"/>
    <w:rsid w:val="00540B65"/>
    <w:rsid w:val="00545BA4"/>
    <w:rsid w:val="00551A2C"/>
    <w:rsid w:val="00556D3F"/>
    <w:rsid w:val="00556D85"/>
    <w:rsid w:val="00556EF9"/>
    <w:rsid w:val="00557E77"/>
    <w:rsid w:val="005635ED"/>
    <w:rsid w:val="00563A01"/>
    <w:rsid w:val="0056645E"/>
    <w:rsid w:val="00566A66"/>
    <w:rsid w:val="00567B29"/>
    <w:rsid w:val="005700FF"/>
    <w:rsid w:val="00571703"/>
    <w:rsid w:val="005717FD"/>
    <w:rsid w:val="00571E74"/>
    <w:rsid w:val="00571F73"/>
    <w:rsid w:val="00573BE9"/>
    <w:rsid w:val="00574143"/>
    <w:rsid w:val="00575ED4"/>
    <w:rsid w:val="00576229"/>
    <w:rsid w:val="005775C5"/>
    <w:rsid w:val="00583B57"/>
    <w:rsid w:val="00584921"/>
    <w:rsid w:val="00587F2C"/>
    <w:rsid w:val="0059096A"/>
    <w:rsid w:val="0059204D"/>
    <w:rsid w:val="0059341A"/>
    <w:rsid w:val="005935C8"/>
    <w:rsid w:val="005938CE"/>
    <w:rsid w:val="00593F17"/>
    <w:rsid w:val="005943FC"/>
    <w:rsid w:val="00595927"/>
    <w:rsid w:val="005965DA"/>
    <w:rsid w:val="005A0F5D"/>
    <w:rsid w:val="005A210C"/>
    <w:rsid w:val="005A2FF3"/>
    <w:rsid w:val="005A476C"/>
    <w:rsid w:val="005A55A2"/>
    <w:rsid w:val="005A5CF7"/>
    <w:rsid w:val="005A6564"/>
    <w:rsid w:val="005B3036"/>
    <w:rsid w:val="005C09B6"/>
    <w:rsid w:val="005C7782"/>
    <w:rsid w:val="005D0BCD"/>
    <w:rsid w:val="005D3475"/>
    <w:rsid w:val="005D3B3F"/>
    <w:rsid w:val="005D5D85"/>
    <w:rsid w:val="005D682A"/>
    <w:rsid w:val="005D7FFD"/>
    <w:rsid w:val="005E2A45"/>
    <w:rsid w:val="005F00F1"/>
    <w:rsid w:val="005F13DF"/>
    <w:rsid w:val="005F1F2B"/>
    <w:rsid w:val="005F21A5"/>
    <w:rsid w:val="005F51AB"/>
    <w:rsid w:val="005F7173"/>
    <w:rsid w:val="005F7DBA"/>
    <w:rsid w:val="0060044F"/>
    <w:rsid w:val="00604C9D"/>
    <w:rsid w:val="00606D59"/>
    <w:rsid w:val="00607068"/>
    <w:rsid w:val="0061341F"/>
    <w:rsid w:val="00614526"/>
    <w:rsid w:val="006155D1"/>
    <w:rsid w:val="00615735"/>
    <w:rsid w:val="006221BB"/>
    <w:rsid w:val="0062303A"/>
    <w:rsid w:val="006236DB"/>
    <w:rsid w:val="006237F6"/>
    <w:rsid w:val="00627399"/>
    <w:rsid w:val="00630108"/>
    <w:rsid w:val="00633CCB"/>
    <w:rsid w:val="00636BBE"/>
    <w:rsid w:val="00636EC2"/>
    <w:rsid w:val="0064315B"/>
    <w:rsid w:val="006439CC"/>
    <w:rsid w:val="0064576C"/>
    <w:rsid w:val="006472B5"/>
    <w:rsid w:val="006479BB"/>
    <w:rsid w:val="0065102D"/>
    <w:rsid w:val="006515BC"/>
    <w:rsid w:val="00651892"/>
    <w:rsid w:val="0065211E"/>
    <w:rsid w:val="00652EB9"/>
    <w:rsid w:val="006540D2"/>
    <w:rsid w:val="00657479"/>
    <w:rsid w:val="006578BD"/>
    <w:rsid w:val="006626BA"/>
    <w:rsid w:val="00662764"/>
    <w:rsid w:val="0066551F"/>
    <w:rsid w:val="00672245"/>
    <w:rsid w:val="00673C67"/>
    <w:rsid w:val="00674462"/>
    <w:rsid w:val="00681840"/>
    <w:rsid w:val="00683D1C"/>
    <w:rsid w:val="006841DD"/>
    <w:rsid w:val="00684C9B"/>
    <w:rsid w:val="00685FB7"/>
    <w:rsid w:val="0069116C"/>
    <w:rsid w:val="00692437"/>
    <w:rsid w:val="00696F26"/>
    <w:rsid w:val="006A15F4"/>
    <w:rsid w:val="006A49F2"/>
    <w:rsid w:val="006A7077"/>
    <w:rsid w:val="006B0BCF"/>
    <w:rsid w:val="006B0E73"/>
    <w:rsid w:val="006B132F"/>
    <w:rsid w:val="006B18D8"/>
    <w:rsid w:val="006B220C"/>
    <w:rsid w:val="006B526B"/>
    <w:rsid w:val="006B58C5"/>
    <w:rsid w:val="006C132F"/>
    <w:rsid w:val="006C3137"/>
    <w:rsid w:val="006C4A77"/>
    <w:rsid w:val="006C4AA8"/>
    <w:rsid w:val="006C5C82"/>
    <w:rsid w:val="006C71D7"/>
    <w:rsid w:val="006D067B"/>
    <w:rsid w:val="006D1F92"/>
    <w:rsid w:val="006D6AAA"/>
    <w:rsid w:val="006E46B9"/>
    <w:rsid w:val="006E6245"/>
    <w:rsid w:val="006E6576"/>
    <w:rsid w:val="006E69DD"/>
    <w:rsid w:val="006E718D"/>
    <w:rsid w:val="006F1A24"/>
    <w:rsid w:val="006F26F7"/>
    <w:rsid w:val="006F2C7D"/>
    <w:rsid w:val="006F3275"/>
    <w:rsid w:val="006F4644"/>
    <w:rsid w:val="006F5FB8"/>
    <w:rsid w:val="006F7F9C"/>
    <w:rsid w:val="007014AC"/>
    <w:rsid w:val="00703890"/>
    <w:rsid w:val="00705BD6"/>
    <w:rsid w:val="00706074"/>
    <w:rsid w:val="007123BF"/>
    <w:rsid w:val="00712F05"/>
    <w:rsid w:val="0071494A"/>
    <w:rsid w:val="00714970"/>
    <w:rsid w:val="007203AC"/>
    <w:rsid w:val="007204C9"/>
    <w:rsid w:val="0072391C"/>
    <w:rsid w:val="00723F51"/>
    <w:rsid w:val="007241E3"/>
    <w:rsid w:val="007255F8"/>
    <w:rsid w:val="00725944"/>
    <w:rsid w:val="00731C0A"/>
    <w:rsid w:val="0073236E"/>
    <w:rsid w:val="00732A46"/>
    <w:rsid w:val="007362CF"/>
    <w:rsid w:val="007408CD"/>
    <w:rsid w:val="007416CA"/>
    <w:rsid w:val="00743572"/>
    <w:rsid w:val="007466FB"/>
    <w:rsid w:val="00747066"/>
    <w:rsid w:val="0075024D"/>
    <w:rsid w:val="00750CF1"/>
    <w:rsid w:val="00750CFB"/>
    <w:rsid w:val="0075423D"/>
    <w:rsid w:val="00757C4D"/>
    <w:rsid w:val="00760400"/>
    <w:rsid w:val="00761591"/>
    <w:rsid w:val="00764178"/>
    <w:rsid w:val="00766F7B"/>
    <w:rsid w:val="00767252"/>
    <w:rsid w:val="007724C0"/>
    <w:rsid w:val="0077366D"/>
    <w:rsid w:val="007801E1"/>
    <w:rsid w:val="007816BA"/>
    <w:rsid w:val="00785813"/>
    <w:rsid w:val="00787085"/>
    <w:rsid w:val="007943BA"/>
    <w:rsid w:val="007A2A6B"/>
    <w:rsid w:val="007A2EE2"/>
    <w:rsid w:val="007A5A11"/>
    <w:rsid w:val="007A6310"/>
    <w:rsid w:val="007A667C"/>
    <w:rsid w:val="007B005B"/>
    <w:rsid w:val="007B0ED2"/>
    <w:rsid w:val="007B3D3C"/>
    <w:rsid w:val="007B54A6"/>
    <w:rsid w:val="007C0D39"/>
    <w:rsid w:val="007C530D"/>
    <w:rsid w:val="007C5506"/>
    <w:rsid w:val="007C59F7"/>
    <w:rsid w:val="007C5DBF"/>
    <w:rsid w:val="007C64EC"/>
    <w:rsid w:val="007C664D"/>
    <w:rsid w:val="007C7811"/>
    <w:rsid w:val="007D01F3"/>
    <w:rsid w:val="007D0277"/>
    <w:rsid w:val="007D27BF"/>
    <w:rsid w:val="007D2A3B"/>
    <w:rsid w:val="007D2CC5"/>
    <w:rsid w:val="007D3A5E"/>
    <w:rsid w:val="007D453E"/>
    <w:rsid w:val="007D4D14"/>
    <w:rsid w:val="007D6DCE"/>
    <w:rsid w:val="007E3B81"/>
    <w:rsid w:val="007E3FD0"/>
    <w:rsid w:val="007E4695"/>
    <w:rsid w:val="007E4946"/>
    <w:rsid w:val="007E54AE"/>
    <w:rsid w:val="007E5760"/>
    <w:rsid w:val="007E64E2"/>
    <w:rsid w:val="007F1677"/>
    <w:rsid w:val="007F4372"/>
    <w:rsid w:val="007F49AC"/>
    <w:rsid w:val="007F4C85"/>
    <w:rsid w:val="007F4E64"/>
    <w:rsid w:val="007F7363"/>
    <w:rsid w:val="00800D13"/>
    <w:rsid w:val="008076BB"/>
    <w:rsid w:val="0080799E"/>
    <w:rsid w:val="00810EA7"/>
    <w:rsid w:val="00811F7D"/>
    <w:rsid w:val="0081224F"/>
    <w:rsid w:val="008158E6"/>
    <w:rsid w:val="008212B4"/>
    <w:rsid w:val="00821647"/>
    <w:rsid w:val="0082168E"/>
    <w:rsid w:val="00822CB9"/>
    <w:rsid w:val="00823C6A"/>
    <w:rsid w:val="00825046"/>
    <w:rsid w:val="0083284F"/>
    <w:rsid w:val="00833D9C"/>
    <w:rsid w:val="00835160"/>
    <w:rsid w:val="00840454"/>
    <w:rsid w:val="00840E8D"/>
    <w:rsid w:val="00841006"/>
    <w:rsid w:val="0084128B"/>
    <w:rsid w:val="00841A03"/>
    <w:rsid w:val="008426DC"/>
    <w:rsid w:val="00850506"/>
    <w:rsid w:val="00851A8D"/>
    <w:rsid w:val="008545FE"/>
    <w:rsid w:val="008548F3"/>
    <w:rsid w:val="00855647"/>
    <w:rsid w:val="0085609B"/>
    <w:rsid w:val="00856326"/>
    <w:rsid w:val="0086046A"/>
    <w:rsid w:val="00861126"/>
    <w:rsid w:val="0086139A"/>
    <w:rsid w:val="00862342"/>
    <w:rsid w:val="008628E4"/>
    <w:rsid w:val="00863842"/>
    <w:rsid w:val="008642D1"/>
    <w:rsid w:val="00864B5A"/>
    <w:rsid w:val="008653E6"/>
    <w:rsid w:val="008654E3"/>
    <w:rsid w:val="008672EA"/>
    <w:rsid w:val="0087088C"/>
    <w:rsid w:val="00872347"/>
    <w:rsid w:val="00873004"/>
    <w:rsid w:val="0087381E"/>
    <w:rsid w:val="00876286"/>
    <w:rsid w:val="00876E80"/>
    <w:rsid w:val="00880161"/>
    <w:rsid w:val="00881034"/>
    <w:rsid w:val="00882400"/>
    <w:rsid w:val="00884160"/>
    <w:rsid w:val="00885608"/>
    <w:rsid w:val="00885EE3"/>
    <w:rsid w:val="008860CE"/>
    <w:rsid w:val="00891662"/>
    <w:rsid w:val="0089202A"/>
    <w:rsid w:val="00896471"/>
    <w:rsid w:val="008A2E0E"/>
    <w:rsid w:val="008A522B"/>
    <w:rsid w:val="008A5E59"/>
    <w:rsid w:val="008B5EDB"/>
    <w:rsid w:val="008B751A"/>
    <w:rsid w:val="008B7BEB"/>
    <w:rsid w:val="008C11BD"/>
    <w:rsid w:val="008C445C"/>
    <w:rsid w:val="008C6BB5"/>
    <w:rsid w:val="008D3111"/>
    <w:rsid w:val="008D46C6"/>
    <w:rsid w:val="008D54B2"/>
    <w:rsid w:val="008E4C38"/>
    <w:rsid w:val="008E5641"/>
    <w:rsid w:val="008E67BF"/>
    <w:rsid w:val="008F04FD"/>
    <w:rsid w:val="008F239D"/>
    <w:rsid w:val="008F3741"/>
    <w:rsid w:val="008F3F4D"/>
    <w:rsid w:val="008F3FC7"/>
    <w:rsid w:val="008F48CA"/>
    <w:rsid w:val="008F515D"/>
    <w:rsid w:val="008F6DA8"/>
    <w:rsid w:val="00902804"/>
    <w:rsid w:val="00905B45"/>
    <w:rsid w:val="009074A5"/>
    <w:rsid w:val="00907F29"/>
    <w:rsid w:val="00911A29"/>
    <w:rsid w:val="00912C26"/>
    <w:rsid w:val="0091549A"/>
    <w:rsid w:val="00921314"/>
    <w:rsid w:val="00922CBA"/>
    <w:rsid w:val="009243FE"/>
    <w:rsid w:val="009279A7"/>
    <w:rsid w:val="00934E2E"/>
    <w:rsid w:val="00936262"/>
    <w:rsid w:val="00936D9C"/>
    <w:rsid w:val="009405B5"/>
    <w:rsid w:val="009411C7"/>
    <w:rsid w:val="009419EE"/>
    <w:rsid w:val="0094398D"/>
    <w:rsid w:val="00945ED2"/>
    <w:rsid w:val="00947D10"/>
    <w:rsid w:val="00947FD3"/>
    <w:rsid w:val="009522BE"/>
    <w:rsid w:val="00953B9D"/>
    <w:rsid w:val="00954438"/>
    <w:rsid w:val="00954602"/>
    <w:rsid w:val="0096012A"/>
    <w:rsid w:val="00960410"/>
    <w:rsid w:val="0096256D"/>
    <w:rsid w:val="009628CB"/>
    <w:rsid w:val="00963945"/>
    <w:rsid w:val="00972B87"/>
    <w:rsid w:val="00973B23"/>
    <w:rsid w:val="00973C69"/>
    <w:rsid w:val="009747A3"/>
    <w:rsid w:val="00980A10"/>
    <w:rsid w:val="00983276"/>
    <w:rsid w:val="00983930"/>
    <w:rsid w:val="00990CE7"/>
    <w:rsid w:val="00992AD6"/>
    <w:rsid w:val="009950D1"/>
    <w:rsid w:val="009962B3"/>
    <w:rsid w:val="0099726F"/>
    <w:rsid w:val="009A1592"/>
    <w:rsid w:val="009A3487"/>
    <w:rsid w:val="009A460A"/>
    <w:rsid w:val="009A72A4"/>
    <w:rsid w:val="009B17D9"/>
    <w:rsid w:val="009C289B"/>
    <w:rsid w:val="009C3142"/>
    <w:rsid w:val="009C374A"/>
    <w:rsid w:val="009D1351"/>
    <w:rsid w:val="009D3295"/>
    <w:rsid w:val="009E1607"/>
    <w:rsid w:val="009E2D7D"/>
    <w:rsid w:val="009E62EA"/>
    <w:rsid w:val="009E7D2E"/>
    <w:rsid w:val="009F03A4"/>
    <w:rsid w:val="009F7FB0"/>
    <w:rsid w:val="00A02B3F"/>
    <w:rsid w:val="00A12213"/>
    <w:rsid w:val="00A1252E"/>
    <w:rsid w:val="00A1382B"/>
    <w:rsid w:val="00A15611"/>
    <w:rsid w:val="00A211A7"/>
    <w:rsid w:val="00A25D47"/>
    <w:rsid w:val="00A26D5C"/>
    <w:rsid w:val="00A31289"/>
    <w:rsid w:val="00A34D92"/>
    <w:rsid w:val="00A36BD1"/>
    <w:rsid w:val="00A37861"/>
    <w:rsid w:val="00A431DE"/>
    <w:rsid w:val="00A47EDA"/>
    <w:rsid w:val="00A50C70"/>
    <w:rsid w:val="00A535EA"/>
    <w:rsid w:val="00A55FC8"/>
    <w:rsid w:val="00A57926"/>
    <w:rsid w:val="00A61687"/>
    <w:rsid w:val="00A65830"/>
    <w:rsid w:val="00A704CC"/>
    <w:rsid w:val="00A70966"/>
    <w:rsid w:val="00A73EC5"/>
    <w:rsid w:val="00A74A2F"/>
    <w:rsid w:val="00A74A6A"/>
    <w:rsid w:val="00A76F49"/>
    <w:rsid w:val="00A778BD"/>
    <w:rsid w:val="00A814E7"/>
    <w:rsid w:val="00A81936"/>
    <w:rsid w:val="00A855AD"/>
    <w:rsid w:val="00A863EB"/>
    <w:rsid w:val="00A90773"/>
    <w:rsid w:val="00A9209A"/>
    <w:rsid w:val="00A93743"/>
    <w:rsid w:val="00A937C6"/>
    <w:rsid w:val="00A93AC9"/>
    <w:rsid w:val="00A9477E"/>
    <w:rsid w:val="00AA016F"/>
    <w:rsid w:val="00AA18CF"/>
    <w:rsid w:val="00AB5801"/>
    <w:rsid w:val="00AB6D88"/>
    <w:rsid w:val="00AB6EDE"/>
    <w:rsid w:val="00AB781A"/>
    <w:rsid w:val="00AC0D37"/>
    <w:rsid w:val="00AC4195"/>
    <w:rsid w:val="00AC4D6A"/>
    <w:rsid w:val="00AD1ADE"/>
    <w:rsid w:val="00AD2A53"/>
    <w:rsid w:val="00AD4118"/>
    <w:rsid w:val="00AD7CFE"/>
    <w:rsid w:val="00AE0AB7"/>
    <w:rsid w:val="00AE21E2"/>
    <w:rsid w:val="00AE4970"/>
    <w:rsid w:val="00AE4C0E"/>
    <w:rsid w:val="00AE54BC"/>
    <w:rsid w:val="00AE5DA5"/>
    <w:rsid w:val="00AF0E63"/>
    <w:rsid w:val="00AF58F5"/>
    <w:rsid w:val="00B00B47"/>
    <w:rsid w:val="00B03BED"/>
    <w:rsid w:val="00B07947"/>
    <w:rsid w:val="00B10A49"/>
    <w:rsid w:val="00B10A7D"/>
    <w:rsid w:val="00B10B48"/>
    <w:rsid w:val="00B1301B"/>
    <w:rsid w:val="00B136E1"/>
    <w:rsid w:val="00B14BFD"/>
    <w:rsid w:val="00B15F92"/>
    <w:rsid w:val="00B164FB"/>
    <w:rsid w:val="00B2652B"/>
    <w:rsid w:val="00B26990"/>
    <w:rsid w:val="00B30599"/>
    <w:rsid w:val="00B30D6F"/>
    <w:rsid w:val="00B31F92"/>
    <w:rsid w:val="00B32493"/>
    <w:rsid w:val="00B32D5D"/>
    <w:rsid w:val="00B333CE"/>
    <w:rsid w:val="00B33547"/>
    <w:rsid w:val="00B36823"/>
    <w:rsid w:val="00B3725C"/>
    <w:rsid w:val="00B453F6"/>
    <w:rsid w:val="00B4669D"/>
    <w:rsid w:val="00B50D7C"/>
    <w:rsid w:val="00B51A20"/>
    <w:rsid w:val="00B57229"/>
    <w:rsid w:val="00B620BD"/>
    <w:rsid w:val="00B63874"/>
    <w:rsid w:val="00B66950"/>
    <w:rsid w:val="00B70814"/>
    <w:rsid w:val="00B70B2D"/>
    <w:rsid w:val="00B71FD3"/>
    <w:rsid w:val="00B7230C"/>
    <w:rsid w:val="00B8644C"/>
    <w:rsid w:val="00B906A8"/>
    <w:rsid w:val="00B91E4D"/>
    <w:rsid w:val="00B93309"/>
    <w:rsid w:val="00B96822"/>
    <w:rsid w:val="00BA4AAE"/>
    <w:rsid w:val="00BA5807"/>
    <w:rsid w:val="00BA5E2C"/>
    <w:rsid w:val="00BA5FEA"/>
    <w:rsid w:val="00BB13F3"/>
    <w:rsid w:val="00BB35EB"/>
    <w:rsid w:val="00BB4691"/>
    <w:rsid w:val="00BC29A3"/>
    <w:rsid w:val="00BC33C8"/>
    <w:rsid w:val="00BC36CB"/>
    <w:rsid w:val="00BC45F2"/>
    <w:rsid w:val="00BC47F9"/>
    <w:rsid w:val="00BC6C14"/>
    <w:rsid w:val="00BC7FAF"/>
    <w:rsid w:val="00BD1E15"/>
    <w:rsid w:val="00BD274B"/>
    <w:rsid w:val="00BD5DAA"/>
    <w:rsid w:val="00BD6334"/>
    <w:rsid w:val="00BD6569"/>
    <w:rsid w:val="00BE0921"/>
    <w:rsid w:val="00BE1482"/>
    <w:rsid w:val="00BE2615"/>
    <w:rsid w:val="00BE2B7F"/>
    <w:rsid w:val="00BE5380"/>
    <w:rsid w:val="00BE5CED"/>
    <w:rsid w:val="00BE6123"/>
    <w:rsid w:val="00BF0D3B"/>
    <w:rsid w:val="00BF0FC7"/>
    <w:rsid w:val="00BF25AA"/>
    <w:rsid w:val="00BF5970"/>
    <w:rsid w:val="00BF5FAD"/>
    <w:rsid w:val="00BF6C63"/>
    <w:rsid w:val="00BF77CE"/>
    <w:rsid w:val="00C0120E"/>
    <w:rsid w:val="00C02164"/>
    <w:rsid w:val="00C06A6E"/>
    <w:rsid w:val="00C10B5B"/>
    <w:rsid w:val="00C10F76"/>
    <w:rsid w:val="00C12804"/>
    <w:rsid w:val="00C13D51"/>
    <w:rsid w:val="00C239F4"/>
    <w:rsid w:val="00C23D87"/>
    <w:rsid w:val="00C3093B"/>
    <w:rsid w:val="00C30CCB"/>
    <w:rsid w:val="00C30E60"/>
    <w:rsid w:val="00C3635F"/>
    <w:rsid w:val="00C36800"/>
    <w:rsid w:val="00C50098"/>
    <w:rsid w:val="00C529E2"/>
    <w:rsid w:val="00C52EB8"/>
    <w:rsid w:val="00C535AE"/>
    <w:rsid w:val="00C551EC"/>
    <w:rsid w:val="00C5594E"/>
    <w:rsid w:val="00C62846"/>
    <w:rsid w:val="00C64E36"/>
    <w:rsid w:val="00C6616D"/>
    <w:rsid w:val="00C7096A"/>
    <w:rsid w:val="00C70AF8"/>
    <w:rsid w:val="00C74074"/>
    <w:rsid w:val="00C747C1"/>
    <w:rsid w:val="00C74929"/>
    <w:rsid w:val="00C7598E"/>
    <w:rsid w:val="00C76331"/>
    <w:rsid w:val="00C76804"/>
    <w:rsid w:val="00C805CC"/>
    <w:rsid w:val="00C80DB4"/>
    <w:rsid w:val="00C81310"/>
    <w:rsid w:val="00C83B6F"/>
    <w:rsid w:val="00C92749"/>
    <w:rsid w:val="00C9368B"/>
    <w:rsid w:val="00C950EB"/>
    <w:rsid w:val="00CA17F6"/>
    <w:rsid w:val="00CA374F"/>
    <w:rsid w:val="00CA404F"/>
    <w:rsid w:val="00CA4093"/>
    <w:rsid w:val="00CA7FA7"/>
    <w:rsid w:val="00CB47A8"/>
    <w:rsid w:val="00CB5DCA"/>
    <w:rsid w:val="00CB696E"/>
    <w:rsid w:val="00CB774D"/>
    <w:rsid w:val="00CC1082"/>
    <w:rsid w:val="00CC3A4E"/>
    <w:rsid w:val="00CC47ED"/>
    <w:rsid w:val="00CC7A11"/>
    <w:rsid w:val="00CE0C30"/>
    <w:rsid w:val="00CE1543"/>
    <w:rsid w:val="00CF1352"/>
    <w:rsid w:val="00CF45B1"/>
    <w:rsid w:val="00CF70D9"/>
    <w:rsid w:val="00CF7248"/>
    <w:rsid w:val="00D021C0"/>
    <w:rsid w:val="00D026C2"/>
    <w:rsid w:val="00D02CAF"/>
    <w:rsid w:val="00D02F97"/>
    <w:rsid w:val="00D03AB0"/>
    <w:rsid w:val="00D055FC"/>
    <w:rsid w:val="00D06FF3"/>
    <w:rsid w:val="00D107DF"/>
    <w:rsid w:val="00D11A3A"/>
    <w:rsid w:val="00D12E88"/>
    <w:rsid w:val="00D1388F"/>
    <w:rsid w:val="00D138F9"/>
    <w:rsid w:val="00D15994"/>
    <w:rsid w:val="00D160F2"/>
    <w:rsid w:val="00D209D2"/>
    <w:rsid w:val="00D22ACC"/>
    <w:rsid w:val="00D23397"/>
    <w:rsid w:val="00D26002"/>
    <w:rsid w:val="00D30AC2"/>
    <w:rsid w:val="00D32161"/>
    <w:rsid w:val="00D3312B"/>
    <w:rsid w:val="00D3433E"/>
    <w:rsid w:val="00D35469"/>
    <w:rsid w:val="00D36320"/>
    <w:rsid w:val="00D4246F"/>
    <w:rsid w:val="00D45AEF"/>
    <w:rsid w:val="00D4652F"/>
    <w:rsid w:val="00D47CF3"/>
    <w:rsid w:val="00D524B6"/>
    <w:rsid w:val="00D525D5"/>
    <w:rsid w:val="00D52E8E"/>
    <w:rsid w:val="00D54AD6"/>
    <w:rsid w:val="00D54CCF"/>
    <w:rsid w:val="00D6148E"/>
    <w:rsid w:val="00D671CF"/>
    <w:rsid w:val="00D67A25"/>
    <w:rsid w:val="00D71C4F"/>
    <w:rsid w:val="00D72881"/>
    <w:rsid w:val="00D7294C"/>
    <w:rsid w:val="00D734B0"/>
    <w:rsid w:val="00D73D81"/>
    <w:rsid w:val="00D741D4"/>
    <w:rsid w:val="00D742C3"/>
    <w:rsid w:val="00D7431F"/>
    <w:rsid w:val="00D75246"/>
    <w:rsid w:val="00D77771"/>
    <w:rsid w:val="00D8095C"/>
    <w:rsid w:val="00D82E43"/>
    <w:rsid w:val="00D8318B"/>
    <w:rsid w:val="00D87D62"/>
    <w:rsid w:val="00D9244E"/>
    <w:rsid w:val="00D934F9"/>
    <w:rsid w:val="00D9698D"/>
    <w:rsid w:val="00DA1CBC"/>
    <w:rsid w:val="00DA1CFB"/>
    <w:rsid w:val="00DA310C"/>
    <w:rsid w:val="00DA414B"/>
    <w:rsid w:val="00DA5CA3"/>
    <w:rsid w:val="00DA7608"/>
    <w:rsid w:val="00DB008D"/>
    <w:rsid w:val="00DB2961"/>
    <w:rsid w:val="00DB2C89"/>
    <w:rsid w:val="00DB52EB"/>
    <w:rsid w:val="00DB593D"/>
    <w:rsid w:val="00DB67FD"/>
    <w:rsid w:val="00DB6801"/>
    <w:rsid w:val="00DB7FAE"/>
    <w:rsid w:val="00DC05C7"/>
    <w:rsid w:val="00DC443C"/>
    <w:rsid w:val="00DC518B"/>
    <w:rsid w:val="00DC5B56"/>
    <w:rsid w:val="00DC5B5A"/>
    <w:rsid w:val="00DC645C"/>
    <w:rsid w:val="00DC6D91"/>
    <w:rsid w:val="00DC740A"/>
    <w:rsid w:val="00DC7A96"/>
    <w:rsid w:val="00DD1489"/>
    <w:rsid w:val="00DD4A9F"/>
    <w:rsid w:val="00DD590F"/>
    <w:rsid w:val="00DD60B2"/>
    <w:rsid w:val="00DE0699"/>
    <w:rsid w:val="00DE6177"/>
    <w:rsid w:val="00DE716A"/>
    <w:rsid w:val="00DF0839"/>
    <w:rsid w:val="00DF0B6A"/>
    <w:rsid w:val="00DF2F1E"/>
    <w:rsid w:val="00DF3E70"/>
    <w:rsid w:val="00DF6E3F"/>
    <w:rsid w:val="00DF7DC6"/>
    <w:rsid w:val="00E00DB7"/>
    <w:rsid w:val="00E07EC6"/>
    <w:rsid w:val="00E139F4"/>
    <w:rsid w:val="00E13DD7"/>
    <w:rsid w:val="00E15A53"/>
    <w:rsid w:val="00E16914"/>
    <w:rsid w:val="00E21A06"/>
    <w:rsid w:val="00E2268B"/>
    <w:rsid w:val="00E22ADF"/>
    <w:rsid w:val="00E2621A"/>
    <w:rsid w:val="00E26F29"/>
    <w:rsid w:val="00E27619"/>
    <w:rsid w:val="00E316D3"/>
    <w:rsid w:val="00E341F4"/>
    <w:rsid w:val="00E36B22"/>
    <w:rsid w:val="00E36CFA"/>
    <w:rsid w:val="00E3714C"/>
    <w:rsid w:val="00E40126"/>
    <w:rsid w:val="00E42C97"/>
    <w:rsid w:val="00E45684"/>
    <w:rsid w:val="00E52E13"/>
    <w:rsid w:val="00E55FCA"/>
    <w:rsid w:val="00E561C6"/>
    <w:rsid w:val="00E6016B"/>
    <w:rsid w:val="00E61B78"/>
    <w:rsid w:val="00E64188"/>
    <w:rsid w:val="00E6771D"/>
    <w:rsid w:val="00E67ABF"/>
    <w:rsid w:val="00E70759"/>
    <w:rsid w:val="00E7687B"/>
    <w:rsid w:val="00E770D1"/>
    <w:rsid w:val="00E77169"/>
    <w:rsid w:val="00E80209"/>
    <w:rsid w:val="00E80322"/>
    <w:rsid w:val="00E8166F"/>
    <w:rsid w:val="00E84929"/>
    <w:rsid w:val="00E86066"/>
    <w:rsid w:val="00E86C0D"/>
    <w:rsid w:val="00E911E1"/>
    <w:rsid w:val="00E92813"/>
    <w:rsid w:val="00E939DA"/>
    <w:rsid w:val="00E953AF"/>
    <w:rsid w:val="00E95DF8"/>
    <w:rsid w:val="00EA18FF"/>
    <w:rsid w:val="00EA3643"/>
    <w:rsid w:val="00EA579B"/>
    <w:rsid w:val="00EA6961"/>
    <w:rsid w:val="00EB03C6"/>
    <w:rsid w:val="00EB049F"/>
    <w:rsid w:val="00EB52CA"/>
    <w:rsid w:val="00EC022F"/>
    <w:rsid w:val="00EC32A4"/>
    <w:rsid w:val="00EC46D3"/>
    <w:rsid w:val="00EC4F3E"/>
    <w:rsid w:val="00EC7CBA"/>
    <w:rsid w:val="00ED095C"/>
    <w:rsid w:val="00ED4E91"/>
    <w:rsid w:val="00EE07FA"/>
    <w:rsid w:val="00EE2894"/>
    <w:rsid w:val="00EE5DD9"/>
    <w:rsid w:val="00EE5E2A"/>
    <w:rsid w:val="00EE6003"/>
    <w:rsid w:val="00EF3E70"/>
    <w:rsid w:val="00EF7A20"/>
    <w:rsid w:val="00F00C62"/>
    <w:rsid w:val="00F01751"/>
    <w:rsid w:val="00F01C93"/>
    <w:rsid w:val="00F04FAD"/>
    <w:rsid w:val="00F103B5"/>
    <w:rsid w:val="00F106D0"/>
    <w:rsid w:val="00F14014"/>
    <w:rsid w:val="00F15CC7"/>
    <w:rsid w:val="00F15F58"/>
    <w:rsid w:val="00F16C9F"/>
    <w:rsid w:val="00F177B7"/>
    <w:rsid w:val="00F17970"/>
    <w:rsid w:val="00F21148"/>
    <w:rsid w:val="00F27399"/>
    <w:rsid w:val="00F302B6"/>
    <w:rsid w:val="00F30B90"/>
    <w:rsid w:val="00F30D7F"/>
    <w:rsid w:val="00F312A0"/>
    <w:rsid w:val="00F31538"/>
    <w:rsid w:val="00F31AA6"/>
    <w:rsid w:val="00F371D5"/>
    <w:rsid w:val="00F40885"/>
    <w:rsid w:val="00F40CAB"/>
    <w:rsid w:val="00F421FA"/>
    <w:rsid w:val="00F439C5"/>
    <w:rsid w:val="00F45B4E"/>
    <w:rsid w:val="00F50E98"/>
    <w:rsid w:val="00F51AC4"/>
    <w:rsid w:val="00F5465F"/>
    <w:rsid w:val="00F622BB"/>
    <w:rsid w:val="00F62E3E"/>
    <w:rsid w:val="00F63D17"/>
    <w:rsid w:val="00F662C4"/>
    <w:rsid w:val="00F72CE0"/>
    <w:rsid w:val="00F76058"/>
    <w:rsid w:val="00F76AB2"/>
    <w:rsid w:val="00F76AE8"/>
    <w:rsid w:val="00F80FB0"/>
    <w:rsid w:val="00F82B6B"/>
    <w:rsid w:val="00F875AA"/>
    <w:rsid w:val="00F936A5"/>
    <w:rsid w:val="00F93B9F"/>
    <w:rsid w:val="00F96FB0"/>
    <w:rsid w:val="00FA2A5A"/>
    <w:rsid w:val="00FA4234"/>
    <w:rsid w:val="00FA4380"/>
    <w:rsid w:val="00FA5C29"/>
    <w:rsid w:val="00FA689A"/>
    <w:rsid w:val="00FA74A6"/>
    <w:rsid w:val="00FA7A05"/>
    <w:rsid w:val="00FB4A6C"/>
    <w:rsid w:val="00FB56AF"/>
    <w:rsid w:val="00FB62E9"/>
    <w:rsid w:val="00FC1893"/>
    <w:rsid w:val="00FC46CF"/>
    <w:rsid w:val="00FC5CE7"/>
    <w:rsid w:val="00FD1EA8"/>
    <w:rsid w:val="00FD26E4"/>
    <w:rsid w:val="00FD53EE"/>
    <w:rsid w:val="00FD5DE0"/>
    <w:rsid w:val="00FD6C2A"/>
    <w:rsid w:val="00FD6E45"/>
    <w:rsid w:val="00FD70B4"/>
    <w:rsid w:val="00FE062F"/>
    <w:rsid w:val="00FE7CB2"/>
    <w:rsid w:val="00FF177F"/>
    <w:rsid w:val="00FF1C82"/>
    <w:rsid w:val="00FF4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777F4"/>
  <w15:docId w15:val="{48419953-57A2-41BD-818E-3328563C5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3F3C5D"/>
    <w:pPr>
      <w:ind w:left="720"/>
      <w:contextualSpacing/>
    </w:pPr>
  </w:style>
  <w:style w:type="paragraph" w:styleId="BalloonText">
    <w:name w:val="Balloon Text"/>
    <w:basedOn w:val="Normal"/>
    <w:link w:val="BalloonTextChar"/>
    <w:uiPriority w:val="99"/>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B36823"/>
    <w:rPr>
      <w:rFonts w:ascii="Segoe UI"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rsid w:val="000811C9"/>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074A5"/>
  </w:style>
  <w:style w:type="paragraph" w:styleId="BodyText">
    <w:name w:val="Body Text"/>
    <w:basedOn w:val="Normal"/>
    <w:link w:val="BodyTextChar"/>
    <w:rsid w:val="00872347"/>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872347"/>
    <w:rPr>
      <w:rFonts w:ascii="Calibri" w:eastAsia="Calibri" w:hAnsi="Calibri" w:cs="Times New Roman"/>
      <w:lang w:val="ru-RU"/>
    </w:rPr>
  </w:style>
  <w:style w:type="character" w:styleId="CommentReference">
    <w:name w:val="annotation reference"/>
    <w:basedOn w:val="DefaultParagraphFont"/>
    <w:uiPriority w:val="99"/>
    <w:semiHidden/>
    <w:unhideWhenUsed/>
    <w:rsid w:val="009522BE"/>
    <w:rPr>
      <w:sz w:val="16"/>
      <w:szCs w:val="16"/>
    </w:rPr>
  </w:style>
  <w:style w:type="paragraph" w:styleId="CommentText">
    <w:name w:val="annotation text"/>
    <w:basedOn w:val="Normal"/>
    <w:link w:val="CommentTextChar"/>
    <w:uiPriority w:val="99"/>
    <w:unhideWhenUsed/>
    <w:rsid w:val="009522BE"/>
    <w:pPr>
      <w:spacing w:after="160" w:line="240" w:lineRule="auto"/>
    </w:pPr>
    <w:rPr>
      <w:rFonts w:eastAsiaTheme="minorHAnsi"/>
      <w:sz w:val="20"/>
      <w:szCs w:val="20"/>
    </w:rPr>
  </w:style>
  <w:style w:type="character" w:customStyle="1" w:styleId="CommentTextChar">
    <w:name w:val="Comment Text Char"/>
    <w:basedOn w:val="DefaultParagraphFont"/>
    <w:link w:val="CommentText"/>
    <w:uiPriority w:val="99"/>
    <w:rsid w:val="009522BE"/>
    <w:rPr>
      <w:rFonts w:eastAsiaTheme="minorHAnsi"/>
      <w:sz w:val="20"/>
      <w:szCs w:val="20"/>
    </w:rPr>
  </w:style>
  <w:style w:type="character" w:customStyle="1" w:styleId="normChar">
    <w:name w:val="norm Char"/>
    <w:basedOn w:val="DefaultParagraphFont"/>
    <w:link w:val="norm"/>
    <w:locked/>
    <w:rsid w:val="00DB6801"/>
    <w:rPr>
      <w:rFonts w:ascii="Arial Armenian" w:hAnsi="Arial Armenian"/>
      <w:lang w:eastAsia="ru-RU"/>
    </w:rPr>
  </w:style>
  <w:style w:type="paragraph" w:customStyle="1" w:styleId="norm">
    <w:name w:val="norm"/>
    <w:basedOn w:val="Normal"/>
    <w:link w:val="normChar"/>
    <w:qFormat/>
    <w:rsid w:val="00DB6801"/>
    <w:pPr>
      <w:spacing w:after="0" w:line="480" w:lineRule="auto"/>
      <w:ind w:firstLine="709"/>
      <w:jc w:val="both"/>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840969966">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03EC6-A52B-487B-A9B3-E9ECAAFD5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17</Pages>
  <Words>4753</Words>
  <Characters>27097</Characters>
  <Application>Microsoft Office Word</Application>
  <DocSecurity>0</DocSecurity>
  <Lines>225</Lines>
  <Paragraphs>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https://mul2-edu.gov.am/tasks/1929830/oneclick?token=db86fb18a35553d4c3464549f2d3eda3</cp:keywords>
  <dc:description/>
  <cp:lastModifiedBy>User</cp:lastModifiedBy>
  <cp:revision>1731</cp:revision>
  <cp:lastPrinted>2023-10-02T06:24:00Z</cp:lastPrinted>
  <dcterms:created xsi:type="dcterms:W3CDTF">2019-01-25T08:42:00Z</dcterms:created>
  <dcterms:modified xsi:type="dcterms:W3CDTF">2026-04-16T17:49:00Z</dcterms:modified>
</cp:coreProperties>
</file>