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9B9BB" w14:textId="6EBFE32F" w:rsidR="009E5A3D" w:rsidRPr="006346CE" w:rsidRDefault="009E5A3D" w:rsidP="00B15294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72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346CE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14:paraId="43BC50DD" w14:textId="58DF4A00" w:rsidR="000300EB" w:rsidRPr="006346CE" w:rsidRDefault="000300EB" w:rsidP="00B15294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center"/>
        <w:rPr>
          <w:rStyle w:val="Strong"/>
          <w:rFonts w:ascii="GHEA Grapalat" w:hAnsi="GHEA Grapalat" w:cs="Arial"/>
          <w:lang w:val="hy-AM"/>
        </w:rPr>
      </w:pPr>
      <w:r w:rsidRPr="006346CE">
        <w:rPr>
          <w:rStyle w:val="Strong"/>
          <w:rFonts w:ascii="GHEA Grapalat" w:hAnsi="GHEA Grapalat" w:cs="Arial"/>
          <w:lang w:val="hy-AM"/>
        </w:rPr>
        <w:t>«</w:t>
      </w:r>
      <w:r w:rsidRPr="006346CE">
        <w:rPr>
          <w:rStyle w:val="Strong"/>
          <w:rFonts w:ascii="GHEA Grapalat" w:hAnsi="GHEA Grapalat" w:cs="Arial"/>
        </w:rPr>
        <w:t>ՀԱՅԱՍՏԱՆԻ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ՀԱՆՐԱՊԵՏՈՒԹՅԱՆ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ԿԱՌԱՎԱՐՈՒԹՅԱՆ</w:t>
      </w:r>
      <w:r w:rsidRPr="006346CE">
        <w:rPr>
          <w:rStyle w:val="Strong"/>
          <w:rFonts w:ascii="GHEA Grapalat" w:hAnsi="GHEA Grapalat" w:cs="Arial"/>
          <w:lang w:val="hy"/>
        </w:rPr>
        <w:t xml:space="preserve"> 2020 </w:t>
      </w:r>
      <w:r w:rsidRPr="006346CE">
        <w:rPr>
          <w:rStyle w:val="Strong"/>
          <w:rFonts w:ascii="GHEA Grapalat" w:hAnsi="GHEA Grapalat" w:cs="Arial"/>
        </w:rPr>
        <w:t>ԹՎԱԿԱՆԻ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ՀՈՒԼԻՍԻ</w:t>
      </w:r>
      <w:r w:rsidRPr="006346CE">
        <w:rPr>
          <w:rStyle w:val="Strong"/>
          <w:rFonts w:ascii="GHEA Grapalat" w:hAnsi="GHEA Grapalat" w:cs="Arial"/>
          <w:lang w:val="hy"/>
        </w:rPr>
        <w:t xml:space="preserve"> 9-</w:t>
      </w:r>
      <w:r w:rsidRPr="006346CE">
        <w:rPr>
          <w:rStyle w:val="Strong"/>
          <w:rFonts w:ascii="GHEA Grapalat" w:hAnsi="GHEA Grapalat" w:cs="Arial"/>
        </w:rPr>
        <w:t>Ի</w:t>
      </w:r>
      <w:r w:rsidRPr="006346CE">
        <w:rPr>
          <w:rStyle w:val="Strong"/>
          <w:rFonts w:ascii="GHEA Grapalat" w:hAnsi="GHEA Grapalat" w:cs="Arial"/>
          <w:lang w:val="hy"/>
        </w:rPr>
        <w:t xml:space="preserve"> N 1159-</w:t>
      </w:r>
      <w:r w:rsidRPr="006346CE">
        <w:rPr>
          <w:rStyle w:val="Strong"/>
          <w:rFonts w:ascii="GHEA Grapalat" w:hAnsi="GHEA Grapalat" w:cs="Arial"/>
        </w:rPr>
        <w:t>Ն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ՈՐՈՇՄԱՆ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ՄԵՋ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ԼՐԱՑՈՒՄ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ԿԱՏԱՐԵԼՈՒ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ՄԱՍԻՆ</w:t>
      </w:r>
      <w:r w:rsidRPr="006346CE">
        <w:rPr>
          <w:rStyle w:val="Strong"/>
          <w:rFonts w:ascii="GHEA Grapalat" w:hAnsi="GHEA Grapalat" w:cs="Arial"/>
          <w:lang w:val="hy-AM"/>
        </w:rPr>
        <w:t xml:space="preserve">» </w:t>
      </w:r>
      <w:r w:rsidRPr="006346CE">
        <w:rPr>
          <w:rStyle w:val="Strong"/>
          <w:rFonts w:ascii="GHEA Grapalat" w:hAnsi="GHEA Grapalat" w:cs="Arial"/>
        </w:rPr>
        <w:t>ՀԱՅԱՍՏԱՆԻ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ՀԱՆՐԱՊԵՏՈՒԹՅԱՆ</w:t>
      </w:r>
      <w:r w:rsidRPr="006346CE">
        <w:rPr>
          <w:rStyle w:val="Strong"/>
          <w:rFonts w:ascii="GHEA Grapalat" w:hAnsi="GHEA Grapalat" w:cs="Arial"/>
          <w:lang w:val="hy"/>
        </w:rPr>
        <w:t xml:space="preserve"> </w:t>
      </w:r>
      <w:r w:rsidRPr="006346CE">
        <w:rPr>
          <w:rStyle w:val="Strong"/>
          <w:rFonts w:ascii="GHEA Grapalat" w:hAnsi="GHEA Grapalat" w:cs="Arial"/>
        </w:rPr>
        <w:t>ԿԱՌԱՎԱՐՈՒԹՅԱՆ</w:t>
      </w:r>
      <w:r w:rsidRPr="006346CE">
        <w:rPr>
          <w:rStyle w:val="Strong"/>
          <w:rFonts w:ascii="GHEA Grapalat" w:hAnsi="GHEA Grapalat" w:cs="Arial"/>
          <w:lang w:val="hy-AM"/>
        </w:rPr>
        <w:t xml:space="preserve"> ՈՐՈՇՄԱՆ ՆԱԽԱԳԾԻ ԸՆԴՈՒՆՄԱՆ</w:t>
      </w:r>
    </w:p>
    <w:p w14:paraId="026D7C2D" w14:textId="401EEF0B" w:rsidR="009E5A3D" w:rsidRPr="006346CE" w:rsidRDefault="009E5A3D" w:rsidP="00B15294">
      <w:pPr>
        <w:spacing w:after="0" w:line="276" w:lineRule="auto"/>
        <w:ind w:right="-720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57977E76" w14:textId="69DB5BBE" w:rsidR="005F69B4" w:rsidRPr="006346CE" w:rsidRDefault="009E5A3D" w:rsidP="00B15294">
      <w:pPr>
        <w:pStyle w:val="ListParagraph"/>
        <w:numPr>
          <w:ilvl w:val="0"/>
          <w:numId w:val="5"/>
        </w:numPr>
        <w:spacing w:after="0" w:line="276" w:lineRule="auto"/>
        <w:ind w:right="-720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6346CE">
        <w:rPr>
          <w:rFonts w:ascii="GHEA Grapalat" w:eastAsia="GHEA Grapalat" w:hAnsi="GHEA Grapalat" w:cs="GHEA Grapalat"/>
          <w:b/>
          <w:bCs/>
          <w:sz w:val="24"/>
          <w:szCs w:val="24"/>
        </w:rPr>
        <w:t>Ընթացիկ իրավիճակը և իրավական ակտի ընդունման անհրաժեշտությունը.</w:t>
      </w:r>
    </w:p>
    <w:p w14:paraId="422B2863" w14:textId="77777777" w:rsidR="00E544AE" w:rsidRPr="006346CE" w:rsidRDefault="005F69B4" w:rsidP="00C82B1B">
      <w:pPr>
        <w:spacing w:after="0" w:line="276" w:lineRule="auto"/>
        <w:ind w:right="-720" w:firstLine="540"/>
        <w:jc w:val="both"/>
        <w:rPr>
          <w:rFonts w:ascii="GHEA Grapalat" w:hAnsi="GHEA Grapalat"/>
          <w:sz w:val="24"/>
          <w:szCs w:val="24"/>
        </w:rPr>
      </w:pPr>
      <w:r w:rsidRPr="006346CE">
        <w:rPr>
          <w:rFonts w:ascii="GHEA Grapalat" w:hAnsi="GHEA Grapalat"/>
          <w:sz w:val="24"/>
          <w:szCs w:val="24"/>
        </w:rPr>
        <w:t xml:space="preserve">Վերջին շրջանում սպառողների շահերի պաշտպանության ոլորտում իրականացվել են մի շարք օրենսդրական և ինստիտուցիոնալ փոփոխություններ, որոնք ուղղված են </w:t>
      </w:r>
      <w:r w:rsidR="00B15294" w:rsidRPr="006346CE">
        <w:rPr>
          <w:rFonts w:ascii="GHEA Grapalat" w:hAnsi="GHEA Grapalat"/>
          <w:sz w:val="24"/>
          <w:szCs w:val="24"/>
          <w:lang w:val="hy-AM"/>
        </w:rPr>
        <w:t xml:space="preserve">եղել </w:t>
      </w:r>
      <w:r w:rsidRPr="006346CE">
        <w:rPr>
          <w:rFonts w:ascii="GHEA Grapalat" w:hAnsi="GHEA Grapalat"/>
          <w:sz w:val="24"/>
          <w:szCs w:val="24"/>
        </w:rPr>
        <w:t>սպառողների իրավունքների պաշտպանության մեխանիզմների կատարելագործմանը և վերահսկողության արդյունավետության բարձրացմանը։ Այդ փոփոխությունների արդյունքում ընդլայնվել և հստակեցվել են ոլորտում գործող իրավասու մարմինների գործառույթները, ինչպես նաև մեծացել է պաշտոնական պարզաբանումներ տ</w:t>
      </w:r>
      <w:r w:rsidR="006F595E" w:rsidRPr="006346CE">
        <w:rPr>
          <w:rFonts w:ascii="GHEA Grapalat" w:hAnsi="GHEA Grapalat"/>
          <w:sz w:val="24"/>
          <w:szCs w:val="24"/>
          <w:lang w:val="hy-AM"/>
        </w:rPr>
        <w:t xml:space="preserve">ալու </w:t>
      </w:r>
      <w:r w:rsidRPr="006346CE">
        <w:rPr>
          <w:rFonts w:ascii="GHEA Grapalat" w:hAnsi="GHEA Grapalat"/>
          <w:sz w:val="24"/>
          <w:szCs w:val="24"/>
        </w:rPr>
        <w:t xml:space="preserve">անհրաժեշտությունը՝ </w:t>
      </w:r>
      <w:r w:rsidR="00E544AE" w:rsidRPr="006346CE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Pr="006346CE">
        <w:rPr>
          <w:rFonts w:ascii="GHEA Grapalat" w:hAnsi="GHEA Grapalat"/>
          <w:sz w:val="24"/>
          <w:szCs w:val="24"/>
        </w:rPr>
        <w:t>սպառողների շահերի պաշտպանության մասին օրենսդրության</w:t>
      </w:r>
      <w:r w:rsidR="006F595E" w:rsidRPr="006346CE">
        <w:rPr>
          <w:rFonts w:ascii="GHEA Grapalat" w:hAnsi="GHEA Grapalat"/>
          <w:sz w:val="24"/>
          <w:szCs w:val="24"/>
          <w:lang w:val="hy-AM"/>
        </w:rPr>
        <w:t>, այնպես էլ օրենսդրության</w:t>
      </w:r>
      <w:r w:rsidRPr="006346CE">
        <w:rPr>
          <w:rFonts w:ascii="GHEA Grapalat" w:hAnsi="GHEA Grapalat"/>
          <w:sz w:val="24"/>
          <w:szCs w:val="24"/>
        </w:rPr>
        <w:t xml:space="preserve"> կիրառման հետ կապված հարցերի </w:t>
      </w:r>
      <w:r w:rsidR="006F595E" w:rsidRPr="006346CE">
        <w:rPr>
          <w:rFonts w:ascii="GHEA Grapalat" w:hAnsi="GHEA Grapalat"/>
          <w:sz w:val="24"/>
          <w:szCs w:val="24"/>
          <w:lang w:val="hy-AM"/>
        </w:rPr>
        <w:t>վերաբերյալ</w:t>
      </w:r>
      <w:r w:rsidRPr="006346CE">
        <w:rPr>
          <w:rFonts w:ascii="GHEA Grapalat" w:hAnsi="GHEA Grapalat"/>
          <w:sz w:val="24"/>
          <w:szCs w:val="24"/>
        </w:rPr>
        <w:t>։</w:t>
      </w:r>
    </w:p>
    <w:p w14:paraId="48CE5747" w14:textId="7E6AE5AA" w:rsidR="00C22283" w:rsidRPr="006346CE" w:rsidRDefault="00B05134" w:rsidP="00C82B1B">
      <w:pPr>
        <w:spacing w:after="0" w:line="276" w:lineRule="auto"/>
        <w:ind w:right="-720" w:firstLine="540"/>
        <w:jc w:val="both"/>
        <w:rPr>
          <w:rFonts w:ascii="Arial" w:hAnsi="Arial" w:cs="Arial"/>
          <w:shd w:val="clear" w:color="auto" w:fill="FFFFFF"/>
          <w:lang w:val="hy-AM"/>
        </w:rPr>
      </w:pPr>
      <w:r w:rsidRPr="006346CE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Pr="006346CE">
        <w:rPr>
          <w:rFonts w:ascii="GHEA Grapalat" w:eastAsia="Times New Roman" w:hAnsi="GHEA Grapalat"/>
          <w:sz w:val="24"/>
          <w:szCs w:val="24"/>
          <w:lang w:val="hy-AM"/>
        </w:rPr>
        <w:t xml:space="preserve">սպառողների </w:t>
      </w:r>
      <w:r w:rsidR="00576123" w:rsidRPr="006346CE">
        <w:rPr>
          <w:rFonts w:ascii="GHEA Grapalat" w:eastAsia="Times New Roman" w:hAnsi="GHEA Grapalat"/>
          <w:sz w:val="24"/>
          <w:szCs w:val="24"/>
          <w:lang w:val="hy-AM"/>
        </w:rPr>
        <w:t xml:space="preserve">շահերի </w:t>
      </w:r>
      <w:r w:rsidRPr="006346CE">
        <w:rPr>
          <w:rFonts w:ascii="GHEA Grapalat" w:eastAsia="Times New Roman" w:hAnsi="GHEA Grapalat"/>
          <w:sz w:val="24"/>
          <w:szCs w:val="24"/>
          <w:lang w:val="hy-AM"/>
        </w:rPr>
        <w:t>պաշտպանության ոլորտում իրականացված բարեփոխումների արդյունքում</w:t>
      </w:r>
      <w:r w:rsidR="00C22283" w:rsidRPr="006346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 xml:space="preserve">ստեղծվել է </w:t>
      </w:r>
      <w:r w:rsidR="00C22283"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 xml:space="preserve">սպառողների շահերի պաշտպանության </w:t>
      </w:r>
      <w:r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 xml:space="preserve">կենտրոնական ու կոնտակտային մարմին՝ ի դեմս </w:t>
      </w:r>
      <w:r w:rsidRPr="006346CE">
        <w:rPr>
          <w:rFonts w:ascii="GHEA Grapalat" w:hAnsi="GHEA Grapalat"/>
          <w:sz w:val="24"/>
          <w:szCs w:val="24"/>
        </w:rPr>
        <w:t>Մրցակցության և սպառողների շահերի պաշտպանության հանձնաժողովի</w:t>
      </w:r>
      <w:r w:rsidR="00C22283"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>, ինչպես նաև,</w:t>
      </w:r>
      <w:r w:rsidR="00C22283" w:rsidRPr="006346CE">
        <w:rPr>
          <w:rFonts w:ascii="GHEA Grapalat" w:eastAsia="Times New Roman" w:hAnsi="GHEA Grapalat"/>
          <w:sz w:val="24"/>
          <w:szCs w:val="24"/>
          <w:lang w:val="hy-AM"/>
        </w:rPr>
        <w:t xml:space="preserve"> ի թիվս այլ փոփոխությունների, 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 xml:space="preserve">սահմանվել են անարդար առևտրային գործելակերպի կանոնններ։ </w:t>
      </w:r>
      <w:r w:rsidR="00236DB6"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>Ավելին, ս</w:t>
      </w:r>
      <w:r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>պառողների շահերի պաշտպանության բնագավառում հետագա բարեփոխումները ներառ</w:t>
      </w:r>
      <w:r w:rsidR="00E544AE"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>ում</w:t>
      </w:r>
      <w:r w:rsidRPr="006346CE">
        <w:rPr>
          <w:rFonts w:ascii="GHEA Grapalat" w:eastAsia="Times New Roman" w:hAnsi="GHEA Grapalat"/>
          <w:sz w:val="24"/>
          <w:szCs w:val="24"/>
          <w:lang w:val="hy-AM"/>
          <w14:ligatures w14:val="standardContextual"/>
        </w:rPr>
        <w:t xml:space="preserve"> են նաև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Հայաստանի Հանրապետության միջազգային պարտավորություններին համապատասխան սպառողների </w:t>
      </w:r>
      <w:r w:rsidR="00236DB6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շահերի </w:t>
      </w:r>
      <w:r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պաշտպանության արդյունավետ համակարգի ձևավորումը</w:t>
      </w:r>
      <w:r w:rsidR="00C22283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, ինչը ավելի է բարձրացն</w:t>
      </w:r>
      <w:r w:rsidR="00E544AE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ում</w:t>
      </w:r>
      <w:r w:rsidR="00C22283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 </w:t>
      </w:r>
      <w:r w:rsidR="00C22283" w:rsidRPr="006346CE">
        <w:rPr>
          <w:rFonts w:ascii="GHEA Grapalat" w:hAnsi="GHEA Grapalat" w:cs="Arial"/>
          <w:sz w:val="24"/>
          <w:szCs w:val="24"/>
          <w:shd w:val="clear" w:color="auto" w:fill="FFFFFF"/>
        </w:rPr>
        <w:t>սպառողների շահերի</w:t>
      </w:r>
      <w:r w:rsidR="00C22283" w:rsidRPr="006346CE">
        <w:rPr>
          <w:sz w:val="24"/>
          <w:szCs w:val="24"/>
          <w:shd w:val="clear" w:color="auto" w:fill="FFFFFF"/>
        </w:rPr>
        <w:t> </w:t>
      </w:r>
      <w:r w:rsidR="00C22283" w:rsidRPr="006346CE">
        <w:rPr>
          <w:rFonts w:ascii="GHEA Grapalat" w:hAnsi="GHEA Grapalat" w:cs="Arial"/>
          <w:sz w:val="24"/>
          <w:szCs w:val="24"/>
          <w:shd w:val="clear" w:color="auto" w:fill="FFFFFF"/>
        </w:rPr>
        <w:t xml:space="preserve">պաշտպանության մասին օրենսդրության </w:t>
      </w:r>
      <w:r w:rsidR="00E544AE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և դրա կիրառման հետ կապված հարցերի </w:t>
      </w:r>
      <w:r w:rsidR="00C22283" w:rsidRPr="006346CE">
        <w:rPr>
          <w:rFonts w:ascii="GHEA Grapalat" w:hAnsi="GHEA Grapalat" w:cs="Arial"/>
          <w:sz w:val="24"/>
          <w:szCs w:val="24"/>
          <w:shd w:val="clear" w:color="auto" w:fill="FFFFFF"/>
        </w:rPr>
        <w:t>վերաբերյալ</w:t>
      </w:r>
      <w:r w:rsidR="00C22283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պաշտոնական պարզաբանում</w:t>
      </w:r>
      <w:r w:rsidR="00236DB6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ներ </w:t>
      </w:r>
      <w:r w:rsidR="00C22283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տալու անհրաժեշտությունը։</w:t>
      </w:r>
    </w:p>
    <w:p w14:paraId="36805D8B" w14:textId="1605DABB" w:rsidR="005F69B4" w:rsidRPr="006346CE" w:rsidRDefault="00C82B1B" w:rsidP="00C22283">
      <w:pPr>
        <w:spacing w:after="0" w:line="276" w:lineRule="auto"/>
        <w:ind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346CE"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5F69B4" w:rsidRPr="006346CE">
        <w:rPr>
          <w:rFonts w:ascii="GHEA Grapalat" w:hAnsi="GHEA Grapalat"/>
          <w:sz w:val="24"/>
          <w:szCs w:val="24"/>
        </w:rPr>
        <w:t>Հայաստանի Հանրապետության կառավարության 2020 թվականի հուլիսի 9-ի N 1159-Ն որոշմամբ</w:t>
      </w:r>
      <w:r w:rsidR="00B05134" w:rsidRPr="006346CE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690296" w:rsidRPr="006346CE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B05134" w:rsidRPr="006346CE">
        <w:rPr>
          <w:rFonts w:ascii="GHEA Grapalat" w:hAnsi="GHEA Grapalat"/>
          <w:sz w:val="24"/>
          <w:szCs w:val="24"/>
          <w:lang w:val="hy-AM"/>
        </w:rPr>
        <w:t>Որոշում)</w:t>
      </w:r>
      <w:r w:rsidR="005F69B4" w:rsidRPr="006346CE">
        <w:rPr>
          <w:rFonts w:ascii="GHEA Grapalat" w:hAnsi="GHEA Grapalat"/>
          <w:sz w:val="24"/>
          <w:szCs w:val="24"/>
        </w:rPr>
        <w:t xml:space="preserve"> սահմանվ</w:t>
      </w:r>
      <w:r w:rsidR="00E17F8F" w:rsidRPr="006346CE">
        <w:rPr>
          <w:rFonts w:ascii="GHEA Grapalat" w:hAnsi="GHEA Grapalat"/>
          <w:sz w:val="24"/>
          <w:szCs w:val="24"/>
          <w:lang w:val="hy-AM"/>
        </w:rPr>
        <w:t>ած</w:t>
      </w:r>
      <w:r w:rsidR="005F69B4" w:rsidRPr="006346CE">
        <w:rPr>
          <w:rFonts w:ascii="GHEA Grapalat" w:hAnsi="GHEA Grapalat"/>
          <w:sz w:val="24"/>
          <w:szCs w:val="24"/>
        </w:rPr>
        <w:t xml:space="preserve"> է այն պետական կառավարման համակարգի մարմինների և համապատասխան բնագավառների ցանկը, որոնք լիազորված են օրենսդրական ակտերի և Հայաստանի Հանրապետության կառավարության որոշումների վերաբերյալ պաշտոնական պարզաբանումներ տալու համար։ Միևնույն ժամանակ, </w:t>
      </w:r>
      <w:r w:rsidR="001C1BE2" w:rsidRPr="006346CE">
        <w:rPr>
          <w:rFonts w:ascii="GHEA Grapalat" w:hAnsi="GHEA Grapalat"/>
          <w:sz w:val="24"/>
          <w:szCs w:val="24"/>
          <w:lang w:val="hy-AM"/>
        </w:rPr>
        <w:t>տվյալ որոշման</w:t>
      </w:r>
      <w:r w:rsidR="005F69B4" w:rsidRPr="006346CE">
        <w:rPr>
          <w:rFonts w:ascii="GHEA Grapalat" w:hAnsi="GHEA Grapalat"/>
          <w:sz w:val="24"/>
          <w:szCs w:val="24"/>
        </w:rPr>
        <w:t xml:space="preserve"> շրջանակներում սպառողների շահերի պաշտպանության ոլորտում պաշտոնական պարզաբանումներ տ</w:t>
      </w:r>
      <w:r w:rsidR="006143CE" w:rsidRPr="006346CE">
        <w:rPr>
          <w:rFonts w:ascii="GHEA Grapalat" w:hAnsi="GHEA Grapalat"/>
          <w:sz w:val="24"/>
          <w:szCs w:val="24"/>
          <w:lang w:val="hy-AM"/>
        </w:rPr>
        <w:t>ալու</w:t>
      </w:r>
      <w:r w:rsidR="005F69B4" w:rsidRPr="006346CE">
        <w:rPr>
          <w:rFonts w:ascii="GHEA Grapalat" w:hAnsi="GHEA Grapalat"/>
          <w:sz w:val="24"/>
          <w:szCs w:val="24"/>
        </w:rPr>
        <w:t xml:space="preserve"> գործընթացում լիազոր մարմինների մասնակցությունը հստակեցված չէ։ </w:t>
      </w:r>
      <w:r w:rsidR="005F69B4" w:rsidRPr="006346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F8F" w:rsidRPr="006346CE">
        <w:rPr>
          <w:rFonts w:ascii="GHEA Grapalat" w:hAnsi="GHEA Grapalat"/>
          <w:sz w:val="24"/>
          <w:szCs w:val="24"/>
          <w:lang w:val="hy-AM"/>
        </w:rPr>
        <w:t xml:space="preserve">Եվ այս առումով, </w:t>
      </w:r>
      <w:r w:rsidR="005F69B4" w:rsidRPr="006346CE">
        <w:rPr>
          <w:rFonts w:ascii="GHEA Grapalat" w:hAnsi="GHEA Grapalat"/>
          <w:sz w:val="24"/>
          <w:szCs w:val="24"/>
        </w:rPr>
        <w:t xml:space="preserve">նախագծի ընդունման անհրաժեշտությունը պայմանավորված է սպառողների շահերի </w:t>
      </w:r>
      <w:r w:rsidR="005F69B4" w:rsidRPr="006346CE">
        <w:rPr>
          <w:rFonts w:ascii="GHEA Grapalat" w:hAnsi="GHEA Grapalat"/>
          <w:sz w:val="24"/>
          <w:szCs w:val="24"/>
        </w:rPr>
        <w:lastRenderedPageBreak/>
        <w:t xml:space="preserve">պաշտպանության մասին օրենսդրության </w:t>
      </w:r>
      <w:r w:rsidR="001C1BE2" w:rsidRPr="006346CE">
        <w:rPr>
          <w:rFonts w:ascii="GHEA Grapalat" w:hAnsi="GHEA Grapalat"/>
          <w:sz w:val="24"/>
          <w:szCs w:val="24"/>
          <w:lang w:val="hy-AM"/>
        </w:rPr>
        <w:t xml:space="preserve">և դրա </w:t>
      </w:r>
      <w:r w:rsidR="005F69B4" w:rsidRPr="006346CE">
        <w:rPr>
          <w:rFonts w:ascii="GHEA Grapalat" w:hAnsi="GHEA Grapalat"/>
          <w:sz w:val="24"/>
          <w:szCs w:val="24"/>
        </w:rPr>
        <w:t xml:space="preserve">կիրառման հետ կապված հարցերի վերաբերյալ 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պաշտոնական պարզաբանում տալու գործընթացում </w:t>
      </w:r>
      <w:r w:rsidR="005F69B4" w:rsidRPr="006346CE">
        <w:rPr>
          <w:rFonts w:ascii="GHEA Grapalat" w:hAnsi="GHEA Grapalat"/>
          <w:sz w:val="24"/>
          <w:szCs w:val="24"/>
        </w:rPr>
        <w:t>իրավասու մարմինների մասնակցությ</w:t>
      </w:r>
      <w:r w:rsidR="005F69B4" w:rsidRPr="006346CE">
        <w:rPr>
          <w:rFonts w:ascii="GHEA Grapalat" w:hAnsi="GHEA Grapalat"/>
          <w:sz w:val="24"/>
          <w:szCs w:val="24"/>
          <w:lang w:val="hy-AM"/>
        </w:rPr>
        <w:t>ունը</w:t>
      </w:r>
      <w:r w:rsidR="005F69B4" w:rsidRPr="006346CE">
        <w:rPr>
          <w:rFonts w:ascii="GHEA Grapalat" w:hAnsi="GHEA Grapalat"/>
          <w:sz w:val="24"/>
          <w:szCs w:val="24"/>
        </w:rPr>
        <w:t xml:space="preserve"> հստակեց</w:t>
      </w:r>
      <w:r w:rsidR="005F69B4" w:rsidRPr="006346CE">
        <w:rPr>
          <w:rFonts w:ascii="GHEA Grapalat" w:hAnsi="GHEA Grapalat"/>
          <w:sz w:val="24"/>
          <w:szCs w:val="24"/>
          <w:lang w:val="hy-AM"/>
        </w:rPr>
        <w:t xml:space="preserve">նելու </w:t>
      </w:r>
      <w:r w:rsidR="005F69B4" w:rsidRPr="006346CE">
        <w:rPr>
          <w:rFonts w:ascii="GHEA Grapalat" w:hAnsi="GHEA Grapalat"/>
          <w:sz w:val="24"/>
          <w:szCs w:val="24"/>
        </w:rPr>
        <w:t xml:space="preserve">և </w:t>
      </w:r>
      <w:r w:rsidR="000E370F" w:rsidRPr="006346CE">
        <w:rPr>
          <w:rFonts w:ascii="GHEA Grapalat" w:hAnsi="GHEA Grapalat"/>
          <w:sz w:val="24"/>
          <w:szCs w:val="24"/>
          <w:lang w:val="hy-AM"/>
        </w:rPr>
        <w:t xml:space="preserve">Որոշումը </w:t>
      </w:r>
      <w:r w:rsidR="005F69B4" w:rsidRPr="006346CE">
        <w:rPr>
          <w:rFonts w:ascii="GHEA Grapalat" w:hAnsi="GHEA Grapalat"/>
          <w:sz w:val="24"/>
          <w:szCs w:val="24"/>
        </w:rPr>
        <w:t>սպառողների շահերի պաշտպանության ոլորտում տեղի ունեցած վերջին փոփոխություններին համապատասխանեցնելու անհրաժեշտությամբ։</w:t>
      </w:r>
      <w:r w:rsidR="00BB3688" w:rsidRPr="006346CE">
        <w:t xml:space="preserve"> </w:t>
      </w:r>
      <w:r w:rsidR="00DB7F40" w:rsidRPr="006346CE">
        <w:rPr>
          <w:rFonts w:ascii="GHEA Grapalat" w:hAnsi="GHEA Grapalat"/>
          <w:sz w:val="24"/>
          <w:szCs w:val="24"/>
        </w:rPr>
        <w:t xml:space="preserve">Միաժամանակ, հաշվի առնելով այն հանգամանքը, որ առկա են այնպիսի ոլորտներ, </w:t>
      </w:r>
      <w:r w:rsidR="00022065">
        <w:rPr>
          <w:rFonts w:ascii="GHEA Grapalat" w:hAnsi="GHEA Grapalat"/>
          <w:sz w:val="24"/>
          <w:szCs w:val="24"/>
          <w:lang w:val="hy-AM"/>
        </w:rPr>
        <w:t>որոնց</w:t>
      </w:r>
      <w:r w:rsidR="00DB7F40" w:rsidRPr="006346CE">
        <w:rPr>
          <w:rFonts w:ascii="GHEA Grapalat" w:hAnsi="GHEA Grapalat"/>
          <w:sz w:val="24"/>
          <w:szCs w:val="24"/>
        </w:rPr>
        <w:t xml:space="preserve"> առնչությամբ օրենսդրական ակտերի և ՀՀ կառավարության որոշումների պաշտոնական պարզաբանում տալու իրավասությունը</w:t>
      </w:r>
      <w:r w:rsidR="00022065">
        <w:rPr>
          <w:rFonts w:ascii="GHEA Grapalat" w:hAnsi="GHEA Grapalat"/>
          <w:sz w:val="24"/>
          <w:szCs w:val="24"/>
          <w:lang w:val="hy-AM"/>
        </w:rPr>
        <w:t xml:space="preserve"> պատկանում է այլ մարմինների</w:t>
      </w:r>
      <w:r w:rsidR="00DB7F40" w:rsidRPr="006346CE">
        <w:rPr>
          <w:rFonts w:ascii="GHEA Grapalat" w:hAnsi="GHEA Grapalat"/>
          <w:sz w:val="24"/>
          <w:szCs w:val="24"/>
        </w:rPr>
        <w:t>, հետևա</w:t>
      </w:r>
      <w:r w:rsidR="004629E3" w:rsidRPr="006346CE">
        <w:rPr>
          <w:rFonts w:ascii="GHEA Grapalat" w:hAnsi="GHEA Grapalat"/>
          <w:sz w:val="24"/>
          <w:szCs w:val="24"/>
          <w:lang w:val="hy-AM"/>
        </w:rPr>
        <w:t>պես</w:t>
      </w:r>
      <w:r w:rsidR="00DB7F40" w:rsidRPr="006346CE">
        <w:rPr>
          <w:rFonts w:ascii="GHEA Grapalat" w:hAnsi="GHEA Grapalat"/>
          <w:sz w:val="24"/>
          <w:szCs w:val="24"/>
        </w:rPr>
        <w:t xml:space="preserve"> այդ մասով նախագծով նախատեսվել է բացառություն։</w:t>
      </w:r>
    </w:p>
    <w:p w14:paraId="672FC00E" w14:textId="77777777" w:rsidR="005F69B4" w:rsidRPr="006346CE" w:rsidRDefault="005F69B4" w:rsidP="00B15294">
      <w:pPr>
        <w:spacing w:after="0" w:line="276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581EDC2" w14:textId="148B2936" w:rsidR="00690296" w:rsidRPr="006346CE" w:rsidRDefault="00956049" w:rsidP="00B15294">
      <w:pPr>
        <w:pStyle w:val="ListParagraph"/>
        <w:numPr>
          <w:ilvl w:val="0"/>
          <w:numId w:val="5"/>
        </w:numPr>
        <w:spacing w:after="0" w:line="276" w:lineRule="auto"/>
        <w:ind w:right="-720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6346CE">
        <w:rPr>
          <w:rFonts w:ascii="GHEA Grapalat" w:hAnsi="GHEA Grapalat"/>
          <w:b/>
          <w:iCs/>
          <w:sz w:val="24"/>
          <w:szCs w:val="24"/>
          <w:lang w:val="hy-AM"/>
        </w:rPr>
        <w:t>Առաջարկվող կարգավորման բնույթ</w:t>
      </w:r>
      <w:r w:rsidR="008A1C16" w:rsidRPr="006346CE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</w:p>
    <w:p w14:paraId="44D83DF0" w14:textId="0067E1AA" w:rsidR="00690296" w:rsidRPr="006346CE" w:rsidRDefault="00690296" w:rsidP="00324E16">
      <w:pPr>
        <w:pStyle w:val="ListParagraph"/>
        <w:spacing w:after="0" w:line="276" w:lineRule="auto"/>
        <w:ind w:left="0" w:right="-720"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6346CE">
        <w:rPr>
          <w:rFonts w:ascii="GHEA Grapalat" w:hAnsi="GHEA Grapalat"/>
          <w:sz w:val="24"/>
          <w:szCs w:val="24"/>
        </w:rPr>
        <w:t>Նախագծով առաջարկվում է Հայաստանի Հանրապետության կառավարության 2020 թվականի հուլիսի 9-ի N 1159-Ն որոշման հավելված</w:t>
      </w:r>
      <w:r w:rsidRPr="006346CE">
        <w:rPr>
          <w:rFonts w:ascii="GHEA Grapalat" w:hAnsi="GHEA Grapalat"/>
          <w:sz w:val="24"/>
          <w:szCs w:val="24"/>
          <w:lang w:val="hy-AM"/>
        </w:rPr>
        <w:t>ի 4-րդ կետում (Էկոնոմիկայի նախարարությանը վերաբերելի հատվածը)</w:t>
      </w:r>
      <w:r w:rsidRPr="006346CE">
        <w:rPr>
          <w:rFonts w:ascii="GHEA Grapalat" w:hAnsi="GHEA Grapalat"/>
          <w:sz w:val="24"/>
          <w:szCs w:val="24"/>
        </w:rPr>
        <w:t xml:space="preserve"> լրացնել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46CE">
        <w:rPr>
          <w:rFonts w:ascii="GHEA Grapalat" w:hAnsi="GHEA Grapalat"/>
          <w:sz w:val="24"/>
          <w:szCs w:val="24"/>
        </w:rPr>
        <w:t>սպառողների շահերի պաշտպանության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 բնագավառը՝ </w:t>
      </w:r>
      <w:r w:rsidRPr="006346CE">
        <w:rPr>
          <w:rFonts w:ascii="GHEA Grapalat" w:hAnsi="GHEA Grapalat"/>
          <w:sz w:val="24"/>
          <w:szCs w:val="24"/>
        </w:rPr>
        <w:t>հստակ ամրագրելով</w:t>
      </w:r>
      <w:r w:rsidR="00324E16" w:rsidRPr="006346CE">
        <w:rPr>
          <w:rFonts w:ascii="GHEA Grapalat" w:hAnsi="GHEA Grapalat"/>
          <w:sz w:val="24"/>
          <w:szCs w:val="24"/>
          <w:lang w:val="hy-AM"/>
        </w:rPr>
        <w:t>, որ</w:t>
      </w:r>
      <w:r w:rsidRPr="006346CE">
        <w:rPr>
          <w:rFonts w:ascii="GHEA Grapalat" w:hAnsi="GHEA Grapalat"/>
          <w:sz w:val="24"/>
          <w:szCs w:val="24"/>
        </w:rPr>
        <w:t xml:space="preserve"> Էկոնոմիկայի նախարարությ</w:t>
      </w:r>
      <w:r w:rsidR="00324E16" w:rsidRPr="006346CE">
        <w:rPr>
          <w:rFonts w:ascii="GHEA Grapalat" w:hAnsi="GHEA Grapalat"/>
          <w:sz w:val="24"/>
          <w:szCs w:val="24"/>
          <w:lang w:val="hy-AM"/>
        </w:rPr>
        <w:t>ունը տալիս է պաշտոնական պարզաբանում</w:t>
      </w:r>
      <w:r w:rsidR="00A5734B" w:rsidRPr="006346CE">
        <w:rPr>
          <w:rFonts w:ascii="GHEA Grapalat" w:hAnsi="GHEA Grapalat"/>
          <w:sz w:val="24"/>
          <w:szCs w:val="24"/>
          <w:lang w:val="hy-AM"/>
        </w:rPr>
        <w:t>ներ</w:t>
      </w:r>
      <w:r w:rsidR="00324E16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սպառողների շահերի</w:t>
      </w:r>
      <w:r w:rsidR="00324E16" w:rsidRPr="006346CE">
        <w:rPr>
          <w:sz w:val="24"/>
          <w:szCs w:val="24"/>
          <w:shd w:val="clear" w:color="auto" w:fill="FFFFFF"/>
          <w:lang w:val="hy-AM"/>
        </w:rPr>
        <w:t> </w:t>
      </w:r>
      <w:r w:rsidR="00324E16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պաշտպանությունը </w:t>
      </w:r>
      <w:r w:rsidR="00324E16" w:rsidRPr="006346CE">
        <w:rPr>
          <w:rFonts w:ascii="GHEA Grapalat" w:hAnsi="GHEA Grapalat" w:cs="Arial"/>
          <w:sz w:val="24"/>
          <w:szCs w:val="24"/>
          <w:shd w:val="clear" w:color="auto" w:fill="FFFFFF"/>
        </w:rPr>
        <w:t>կարգավորող oրենսդրական ակտերի</w:t>
      </w:r>
      <w:r w:rsidR="00324E16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վերաբերյալ՝ սպառողների շահերի</w:t>
      </w:r>
      <w:r w:rsidR="00324E16" w:rsidRPr="006346CE">
        <w:rPr>
          <w:sz w:val="24"/>
          <w:szCs w:val="24"/>
          <w:shd w:val="clear" w:color="auto" w:fill="FFFFFF"/>
          <w:lang w:val="hy-AM"/>
        </w:rPr>
        <w:t> </w:t>
      </w:r>
      <w:r w:rsidR="00324E16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պաշտպանության մասին օրենսդրության կիրառման հետ կապված հարցերով համագործակցելով Մրցակցության և սպառողների շահերի պաշտպանության հանձնաժողովի հետ</w:t>
      </w:r>
      <w:r w:rsidR="002D1C09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F85E08">
        <w:rPr>
          <w:rFonts w:ascii="GHEA Grapalat" w:hAnsi="GHEA Grapalat"/>
          <w:sz w:val="24"/>
          <w:szCs w:val="24"/>
          <w:lang w:val="hy-AM"/>
        </w:rPr>
        <w:t xml:space="preserve">բացառությամբ ֆինանսական, ապահովագրական, առողջապահական ծառայությունների, կրիպտոակտիվների և բանկային գործունեության </w:t>
      </w:r>
      <w:r w:rsidR="00F85E0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ոլորտների առնչությամբ օրենսդրական ակտերի և ՀՀ կառավարության որոշումների պաշտոնական պարզաբանման դեպքերի</w:t>
      </w:r>
      <w:r w:rsidR="00F85E0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</w:p>
    <w:p w14:paraId="0437E3F3" w14:textId="77777777" w:rsidR="00324E16" w:rsidRPr="006346CE" w:rsidRDefault="00324E16" w:rsidP="00324E16">
      <w:pPr>
        <w:pStyle w:val="ListParagraph"/>
        <w:spacing w:after="0" w:line="276" w:lineRule="auto"/>
        <w:ind w:left="0" w:right="-72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D4D976" w14:textId="77777777" w:rsidR="002B4512" w:rsidRPr="006346CE" w:rsidRDefault="002B4512" w:rsidP="00B15294">
      <w:pPr>
        <w:spacing w:after="0" w:line="276" w:lineRule="auto"/>
        <w:ind w:right="-720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  <w:r w:rsidRPr="006346CE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>3. Նախագծերի մշակման գործընթացում ներգրավված ինստիտուտները</w:t>
      </w:r>
      <w:r w:rsidRPr="006346CE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</w:p>
    <w:p w14:paraId="5CA73073" w14:textId="33631EF2" w:rsidR="002B4512" w:rsidRPr="006346CE" w:rsidRDefault="002B4512" w:rsidP="00B15294">
      <w:pPr>
        <w:spacing w:after="0" w:line="276" w:lineRule="auto"/>
        <w:ind w:right="-720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  <w:r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Նախագ</w:t>
      </w:r>
      <w:r w:rsidR="004F3796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ի</w:t>
      </w:r>
      <w:r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ծը մշակվել </w:t>
      </w:r>
      <w:r w:rsidR="00C82B1B"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>է</w:t>
      </w:r>
      <w:r w:rsidRPr="006346CE"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  <w:t xml:space="preserve"> Էկոնոմիկայի նախարարության կողմից:</w:t>
      </w:r>
    </w:p>
    <w:p w14:paraId="14FA888B" w14:textId="77777777" w:rsidR="002B4512" w:rsidRPr="006346CE" w:rsidRDefault="002B4512" w:rsidP="00B15294">
      <w:pPr>
        <w:spacing w:after="0" w:line="276" w:lineRule="auto"/>
        <w:ind w:right="-720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</w:p>
    <w:p w14:paraId="6A54EB06" w14:textId="77777777" w:rsidR="002B4512" w:rsidRPr="006346CE" w:rsidRDefault="002B4512" w:rsidP="00B15294">
      <w:pPr>
        <w:spacing w:after="0" w:line="276" w:lineRule="auto"/>
        <w:ind w:right="-720" w:firstLine="567"/>
        <w:jc w:val="both"/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</w:pPr>
      <w:r w:rsidRPr="006346CE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>4</w:t>
      </w:r>
      <w:r w:rsidRPr="006346CE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  <w:r w:rsidRPr="006346CE">
        <w:rPr>
          <w:rFonts w:ascii="GHEA Grapalat" w:eastAsiaTheme="minorHAnsi" w:hAnsi="GHEA Grapalat" w:cstheme="minorBidi"/>
          <w:b/>
          <w:iCs/>
          <w:sz w:val="24"/>
          <w:szCs w:val="24"/>
          <w:lang w:val="hy-AM"/>
        </w:rPr>
        <w:t xml:space="preserve"> Ակնկալվող արդյունքը</w:t>
      </w:r>
      <w:r w:rsidRPr="006346CE">
        <w:rPr>
          <w:rFonts w:ascii="Cambria Math" w:eastAsiaTheme="minorHAnsi" w:hAnsi="Cambria Math" w:cs="Cambria Math"/>
          <w:b/>
          <w:iCs/>
          <w:sz w:val="24"/>
          <w:szCs w:val="24"/>
          <w:lang w:val="hy-AM"/>
        </w:rPr>
        <w:t>․</w:t>
      </w:r>
    </w:p>
    <w:p w14:paraId="2855B5DE" w14:textId="1321000B" w:rsidR="008431F2" w:rsidRPr="006346CE" w:rsidRDefault="00690296" w:rsidP="003D37BF">
      <w:pPr>
        <w:spacing w:after="0" w:line="276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346CE">
        <w:rPr>
          <w:rFonts w:ascii="GHEA Grapalat" w:hAnsi="GHEA Grapalat"/>
          <w:sz w:val="24"/>
          <w:szCs w:val="24"/>
        </w:rPr>
        <w:t xml:space="preserve">Նախագծի ընդունման արդյունքում 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ակնկալվում է ամրագրել</w:t>
      </w:r>
      <w:r w:rsidRPr="006346CE">
        <w:rPr>
          <w:rFonts w:ascii="GHEA Grapalat" w:hAnsi="GHEA Grapalat"/>
          <w:sz w:val="24"/>
          <w:szCs w:val="24"/>
        </w:rPr>
        <w:t xml:space="preserve"> </w:t>
      </w:r>
      <w:r w:rsidR="00C82B1B" w:rsidRPr="006346CE">
        <w:rPr>
          <w:rFonts w:ascii="GHEA Grapalat" w:hAnsi="GHEA Grapalat"/>
          <w:sz w:val="24"/>
          <w:szCs w:val="24"/>
        </w:rPr>
        <w:t>Էկոնոմիկայի նախարարության</w:t>
      </w:r>
      <w:r w:rsidR="003D37BF" w:rsidRPr="006346CE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346CE">
        <w:rPr>
          <w:rFonts w:ascii="GHEA Grapalat" w:hAnsi="GHEA Grapalat"/>
          <w:sz w:val="24"/>
          <w:szCs w:val="24"/>
        </w:rPr>
        <w:t xml:space="preserve">սպառողների շահերի պաշտպանության ոլորտում պաշտոնական պարզաբանումներ 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տալու</w:t>
      </w:r>
      <w:r w:rsidRPr="006346CE">
        <w:rPr>
          <w:rFonts w:ascii="GHEA Grapalat" w:hAnsi="GHEA Grapalat"/>
          <w:sz w:val="24"/>
          <w:szCs w:val="24"/>
        </w:rPr>
        <w:t xml:space="preserve"> լիազորություն</w:t>
      </w:r>
      <w:r w:rsidR="003D37BF" w:rsidRPr="006346CE">
        <w:rPr>
          <w:rFonts w:ascii="GHEA Grapalat" w:hAnsi="GHEA Grapalat"/>
          <w:sz w:val="24"/>
          <w:szCs w:val="24"/>
          <w:lang w:val="hy-AM"/>
        </w:rPr>
        <w:t>ը՝</w:t>
      </w:r>
      <w:r w:rsidR="003D37BF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սպառողների շահերի</w:t>
      </w:r>
      <w:r w:rsidR="003D37BF" w:rsidRPr="006346CE">
        <w:rPr>
          <w:sz w:val="24"/>
          <w:szCs w:val="24"/>
          <w:shd w:val="clear" w:color="auto" w:fill="FFFFFF"/>
          <w:lang w:val="hy-AM"/>
        </w:rPr>
        <w:t> </w:t>
      </w:r>
      <w:r w:rsidR="003D37BF" w:rsidRPr="006346C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պաշտպանության մասին օրենսդրության կիրառման հետ կապված հարցերով համագործակցելով Մրցակցության և սպառողների շահերի պաշտպանության հանձնաժողովի հետ, </w:t>
      </w:r>
      <w:r w:rsidRPr="006346CE">
        <w:rPr>
          <w:rFonts w:ascii="GHEA Grapalat" w:hAnsi="GHEA Grapalat"/>
          <w:sz w:val="24"/>
          <w:szCs w:val="24"/>
        </w:rPr>
        <w:t>բարձ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րացնել</w:t>
      </w:r>
      <w:r w:rsidRPr="006346CE">
        <w:rPr>
          <w:rFonts w:ascii="GHEA Grapalat" w:hAnsi="GHEA Grapalat"/>
          <w:sz w:val="24"/>
          <w:szCs w:val="24"/>
        </w:rPr>
        <w:t xml:space="preserve"> պաշտոնական պարզաբանումներ տ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ալու</w:t>
      </w:r>
      <w:r w:rsidRPr="006346CE">
        <w:rPr>
          <w:rFonts w:ascii="GHEA Grapalat" w:hAnsi="GHEA Grapalat"/>
          <w:sz w:val="24"/>
          <w:szCs w:val="24"/>
        </w:rPr>
        <w:t xml:space="preserve"> արդյունավետությունը, </w:t>
      </w:r>
      <w:r w:rsidRPr="006346CE">
        <w:rPr>
          <w:rFonts w:ascii="GHEA Grapalat" w:hAnsi="GHEA Grapalat"/>
          <w:sz w:val="24"/>
          <w:szCs w:val="24"/>
          <w:lang w:val="hy-AM"/>
        </w:rPr>
        <w:t>ամրապնդ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ել</w:t>
      </w:r>
      <w:r w:rsidRPr="006346CE">
        <w:rPr>
          <w:rFonts w:ascii="GHEA Grapalat" w:hAnsi="GHEA Grapalat"/>
          <w:sz w:val="24"/>
          <w:szCs w:val="24"/>
        </w:rPr>
        <w:t xml:space="preserve"> պետական մարմինների միջև համագործակցությունը, ինչպես նաև բարձր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ացնել</w:t>
      </w:r>
      <w:r w:rsidRPr="006346CE">
        <w:rPr>
          <w:rFonts w:ascii="GHEA Grapalat" w:hAnsi="GHEA Grapalat"/>
          <w:sz w:val="24"/>
          <w:szCs w:val="24"/>
        </w:rPr>
        <w:t xml:space="preserve"> իրավական կանխատեսելիություն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>ը</w:t>
      </w:r>
      <w:r w:rsidRPr="006346CE">
        <w:rPr>
          <w:rFonts w:ascii="GHEA Grapalat" w:hAnsi="GHEA Grapalat"/>
          <w:sz w:val="24"/>
          <w:szCs w:val="24"/>
          <w:lang w:val="hy-AM"/>
        </w:rPr>
        <w:t xml:space="preserve"> սպառողների </w:t>
      </w:r>
      <w:r w:rsidR="00C82B1B" w:rsidRPr="006346CE">
        <w:rPr>
          <w:rFonts w:ascii="GHEA Grapalat" w:hAnsi="GHEA Grapalat"/>
          <w:sz w:val="24"/>
          <w:szCs w:val="24"/>
          <w:lang w:val="hy-AM"/>
        </w:rPr>
        <w:t xml:space="preserve">շահերի </w:t>
      </w:r>
      <w:r w:rsidRPr="006346CE">
        <w:rPr>
          <w:rFonts w:ascii="GHEA Grapalat" w:hAnsi="GHEA Grapalat"/>
          <w:sz w:val="24"/>
          <w:szCs w:val="24"/>
          <w:lang w:val="hy-AM"/>
        </w:rPr>
        <w:t>պաշտպանության բնագավառում։</w:t>
      </w:r>
    </w:p>
    <w:p w14:paraId="740A4067" w14:textId="77777777" w:rsidR="00690296" w:rsidRPr="006346CE" w:rsidRDefault="00690296" w:rsidP="00B15294">
      <w:pPr>
        <w:spacing w:after="0" w:line="276" w:lineRule="auto"/>
        <w:ind w:right="-720" w:firstLine="567"/>
        <w:jc w:val="both"/>
        <w:rPr>
          <w:rFonts w:ascii="GHEA Grapalat" w:eastAsiaTheme="minorHAnsi" w:hAnsi="GHEA Grapalat" w:cstheme="minorBidi"/>
          <w:bCs/>
          <w:iCs/>
          <w:sz w:val="24"/>
          <w:szCs w:val="24"/>
          <w:lang w:val="hy-AM"/>
        </w:rPr>
      </w:pPr>
    </w:p>
    <w:p w14:paraId="61DEC614" w14:textId="77777777" w:rsidR="002B4512" w:rsidRPr="006346CE" w:rsidRDefault="002B4512" w:rsidP="00B15294">
      <w:pPr>
        <w:shd w:val="clear" w:color="auto" w:fill="FFFFFF"/>
        <w:tabs>
          <w:tab w:val="left" w:pos="993"/>
        </w:tabs>
        <w:spacing w:after="0" w:line="276" w:lineRule="auto"/>
        <w:ind w:right="-720" w:firstLine="709"/>
        <w:jc w:val="both"/>
        <w:rPr>
          <w:rFonts w:ascii="GHEA Grapalat" w:hAnsi="GHEA Grapalat" w:cs="Times New Roman"/>
          <w:b/>
          <w:iCs/>
          <w:sz w:val="24"/>
          <w:szCs w:val="24"/>
          <w:lang w:val="hy-AM"/>
        </w:rPr>
      </w:pPr>
      <w:r w:rsidRPr="006346CE">
        <w:rPr>
          <w:rFonts w:ascii="GHEA Grapalat" w:hAnsi="GHEA Grapalat" w:cs="Times New Roman"/>
          <w:b/>
          <w:iCs/>
          <w:sz w:val="24"/>
          <w:szCs w:val="24"/>
          <w:lang w:val="hy-AM"/>
        </w:rPr>
        <w:lastRenderedPageBreak/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F1F18B4" w14:textId="5894D187" w:rsidR="00783A73" w:rsidRPr="006346CE" w:rsidRDefault="00783A73" w:rsidP="00B15294">
      <w:pPr>
        <w:shd w:val="clear" w:color="auto" w:fill="FFFFFF"/>
        <w:tabs>
          <w:tab w:val="left" w:pos="993"/>
        </w:tabs>
        <w:spacing w:after="0" w:line="276" w:lineRule="auto"/>
        <w:ind w:right="-720" w:firstLine="709"/>
        <w:jc w:val="both"/>
        <w:rPr>
          <w:rFonts w:ascii="GHEA Grapalat" w:hAnsi="GHEA Grapalat" w:cs="Times New Roman"/>
          <w:sz w:val="24"/>
          <w:szCs w:val="24"/>
          <w:lang w:val="hy-AM" w:eastAsia="en-GB"/>
        </w:rPr>
      </w:pPr>
      <w:r w:rsidRPr="006346CE">
        <w:rPr>
          <w:rFonts w:ascii="GHEA Grapalat" w:hAnsi="GHEA Grapalat" w:cs="Times New Roman"/>
          <w:sz w:val="24"/>
          <w:szCs w:val="24"/>
          <w:lang w:val="hy-AM" w:eastAsia="en-GB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819C629" w14:textId="77777777" w:rsidR="002B4512" w:rsidRPr="006346CE" w:rsidRDefault="002B4512" w:rsidP="00B15294">
      <w:pPr>
        <w:shd w:val="clear" w:color="auto" w:fill="FFFFFF"/>
        <w:tabs>
          <w:tab w:val="left" w:pos="993"/>
        </w:tabs>
        <w:spacing w:after="0" w:line="276" w:lineRule="auto"/>
        <w:ind w:right="-720" w:firstLine="709"/>
        <w:jc w:val="both"/>
        <w:rPr>
          <w:rFonts w:ascii="GHEA Grapalat" w:hAnsi="GHEA Grapalat" w:cs="Times New Roman"/>
          <w:b/>
          <w:i/>
          <w:sz w:val="24"/>
          <w:szCs w:val="24"/>
          <w:lang w:val="hy-AM"/>
        </w:rPr>
      </w:pPr>
    </w:p>
    <w:p w14:paraId="6F91432E" w14:textId="77777777" w:rsidR="00783A73" w:rsidRPr="006346CE" w:rsidRDefault="002B4512" w:rsidP="00B15294">
      <w:pPr>
        <w:shd w:val="clear" w:color="auto" w:fill="FFFFFF"/>
        <w:tabs>
          <w:tab w:val="left" w:pos="993"/>
        </w:tabs>
        <w:spacing w:after="0" w:line="276" w:lineRule="auto"/>
        <w:ind w:right="-720" w:firstLine="709"/>
        <w:jc w:val="both"/>
        <w:rPr>
          <w:rFonts w:ascii="GHEA Grapalat" w:hAnsi="GHEA Grapalat" w:cs="Times New Roman"/>
          <w:b/>
          <w:iCs/>
          <w:sz w:val="24"/>
          <w:szCs w:val="24"/>
          <w:lang w:val="hy-AM"/>
        </w:rPr>
      </w:pPr>
      <w:r w:rsidRPr="006346CE">
        <w:rPr>
          <w:rFonts w:ascii="GHEA Grapalat" w:hAnsi="GHEA Grapalat" w:cs="Times New Roman"/>
          <w:b/>
          <w:i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8A1C16" w:rsidRPr="006346CE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</w:p>
    <w:p w14:paraId="1F1D8602" w14:textId="5E61F8C3" w:rsidR="00783A73" w:rsidRPr="006F595E" w:rsidRDefault="00783A73" w:rsidP="00B15294">
      <w:pPr>
        <w:shd w:val="clear" w:color="auto" w:fill="FFFFFF"/>
        <w:tabs>
          <w:tab w:val="left" w:pos="993"/>
        </w:tabs>
        <w:spacing w:after="0" w:line="276" w:lineRule="auto"/>
        <w:ind w:right="-720" w:firstLine="709"/>
        <w:jc w:val="both"/>
        <w:rPr>
          <w:rFonts w:ascii="GHEA Grapalat" w:hAnsi="GHEA Grapalat" w:cs="Times New Roman"/>
          <w:b/>
          <w:iCs/>
          <w:sz w:val="24"/>
          <w:szCs w:val="24"/>
          <w:lang w:val="hy-AM"/>
        </w:rPr>
      </w:pPr>
      <w:r w:rsidRPr="006346CE">
        <w:rPr>
          <w:rFonts w:ascii="GHEA Grapalat" w:hAnsi="GHEA Grapalat" w:cs="Sylfaen"/>
          <w:iCs/>
          <w:sz w:val="24"/>
          <w:szCs w:val="24"/>
          <w:lang w:val="hy-AM"/>
        </w:rPr>
        <w:t xml:space="preserve">Նախագծի ընդունումը </w:t>
      </w:r>
      <w:r w:rsidRPr="006346CE">
        <w:rPr>
          <w:rFonts w:ascii="GHEA Grapalat" w:eastAsia="GHEA Grapalat" w:hAnsi="GHEA Grapalat" w:cs="GHEA Grapalat"/>
          <w:iCs/>
          <w:sz w:val="24"/>
          <w:szCs w:val="24"/>
          <w:lang w:val="hy-AM"/>
        </w:rPr>
        <w:t xml:space="preserve">բխում է </w:t>
      </w:r>
      <w:r w:rsidRPr="006346CE">
        <w:rPr>
          <w:rFonts w:ascii="GHEA Grapalat" w:hAnsi="GHEA Grapalat" w:cs="Times New Roman"/>
          <w:iCs/>
          <w:sz w:val="24"/>
          <w:szCs w:val="24"/>
          <w:lang w:val="hy-AM" w:eastAsia="fr-FR"/>
        </w:rPr>
        <w:t>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 շրջանակում մոտարկված իրավական ակտերից։</w:t>
      </w:r>
    </w:p>
    <w:p w14:paraId="14A892CE" w14:textId="77777777" w:rsidR="00B3075E" w:rsidRPr="006F595E" w:rsidRDefault="00B3075E" w:rsidP="00B15294">
      <w:pPr>
        <w:spacing w:after="0" w:line="276" w:lineRule="auto"/>
        <w:ind w:right="-720"/>
        <w:jc w:val="both"/>
        <w:rPr>
          <w:rFonts w:ascii="GHEA Grapalat" w:eastAsia="Times New Roman" w:hAnsi="GHEA Grapalat" w:cs="Times New Roman"/>
          <w:sz w:val="24"/>
          <w:szCs w:val="24"/>
          <w:lang w:val="hy-AM" w:eastAsia="fr-FR"/>
        </w:rPr>
      </w:pPr>
    </w:p>
    <w:p w14:paraId="0A8FA851" w14:textId="77777777" w:rsidR="00B3075E" w:rsidRPr="006F595E" w:rsidRDefault="00B3075E" w:rsidP="00B15294">
      <w:pPr>
        <w:spacing w:after="0" w:line="276" w:lineRule="auto"/>
        <w:ind w:right="-72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fr-FR"/>
        </w:rPr>
      </w:pPr>
    </w:p>
    <w:p w14:paraId="5655E3DF" w14:textId="77777777" w:rsidR="00B3075E" w:rsidRPr="006F595E" w:rsidRDefault="00B3075E" w:rsidP="00B15294">
      <w:pPr>
        <w:spacing w:after="0" w:line="276" w:lineRule="auto"/>
        <w:ind w:right="-72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fr-FR"/>
        </w:rPr>
      </w:pPr>
    </w:p>
    <w:p w14:paraId="440C30F6" w14:textId="77777777" w:rsidR="00C41A52" w:rsidRPr="006F595E" w:rsidRDefault="00C41A52" w:rsidP="00B15294">
      <w:pPr>
        <w:spacing w:line="276" w:lineRule="auto"/>
        <w:ind w:right="-720"/>
        <w:rPr>
          <w:rFonts w:ascii="GHEA Grapalat" w:hAnsi="GHEA Grapalat"/>
          <w:sz w:val="24"/>
          <w:szCs w:val="24"/>
          <w:lang w:val="hy-AM"/>
        </w:rPr>
      </w:pPr>
    </w:p>
    <w:sectPr w:rsidR="00C41A52" w:rsidRPr="006F59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B1207"/>
    <w:multiLevelType w:val="hybridMultilevel"/>
    <w:tmpl w:val="24BCC4E0"/>
    <w:lvl w:ilvl="0" w:tplc="2970F4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571361"/>
    <w:multiLevelType w:val="hybridMultilevel"/>
    <w:tmpl w:val="53A666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91314FD"/>
    <w:multiLevelType w:val="hybridMultilevel"/>
    <w:tmpl w:val="C78A8A64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3" w15:restartNumberingAfterBreak="0">
    <w:nsid w:val="6D687AFB"/>
    <w:multiLevelType w:val="hybridMultilevel"/>
    <w:tmpl w:val="53A666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342E88"/>
    <w:multiLevelType w:val="hybridMultilevel"/>
    <w:tmpl w:val="A6B874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75"/>
    <w:rsid w:val="00002327"/>
    <w:rsid w:val="00022065"/>
    <w:rsid w:val="000300EB"/>
    <w:rsid w:val="00033A43"/>
    <w:rsid w:val="00042CEB"/>
    <w:rsid w:val="00051232"/>
    <w:rsid w:val="00055C51"/>
    <w:rsid w:val="000672B0"/>
    <w:rsid w:val="000961C1"/>
    <w:rsid w:val="000A1F3B"/>
    <w:rsid w:val="000B345E"/>
    <w:rsid w:val="000C55DE"/>
    <w:rsid w:val="000C78C1"/>
    <w:rsid w:val="000E023A"/>
    <w:rsid w:val="000E370F"/>
    <w:rsid w:val="00124DF6"/>
    <w:rsid w:val="001325A0"/>
    <w:rsid w:val="00141970"/>
    <w:rsid w:val="00167AA0"/>
    <w:rsid w:val="0017563D"/>
    <w:rsid w:val="0018559A"/>
    <w:rsid w:val="001A0603"/>
    <w:rsid w:val="001C1BE2"/>
    <w:rsid w:val="001C2B4D"/>
    <w:rsid w:val="00214D43"/>
    <w:rsid w:val="00236DB6"/>
    <w:rsid w:val="00243B88"/>
    <w:rsid w:val="00247D7C"/>
    <w:rsid w:val="002A26E2"/>
    <w:rsid w:val="002A29DA"/>
    <w:rsid w:val="002B4512"/>
    <w:rsid w:val="002C7EC2"/>
    <w:rsid w:val="002D1C09"/>
    <w:rsid w:val="002D2742"/>
    <w:rsid w:val="002D2DEB"/>
    <w:rsid w:val="00324E16"/>
    <w:rsid w:val="00343065"/>
    <w:rsid w:val="0035329E"/>
    <w:rsid w:val="003600EF"/>
    <w:rsid w:val="003668EC"/>
    <w:rsid w:val="0039252A"/>
    <w:rsid w:val="003D37BF"/>
    <w:rsid w:val="003F04D9"/>
    <w:rsid w:val="00420B80"/>
    <w:rsid w:val="0043562D"/>
    <w:rsid w:val="00460F59"/>
    <w:rsid w:val="004629E3"/>
    <w:rsid w:val="00496B83"/>
    <w:rsid w:val="00497EBD"/>
    <w:rsid w:val="004B4296"/>
    <w:rsid w:val="004C1336"/>
    <w:rsid w:val="004C31CF"/>
    <w:rsid w:val="004E30CD"/>
    <w:rsid w:val="004E75E3"/>
    <w:rsid w:val="004F3796"/>
    <w:rsid w:val="005033AE"/>
    <w:rsid w:val="0050654B"/>
    <w:rsid w:val="005440BA"/>
    <w:rsid w:val="00564B6B"/>
    <w:rsid w:val="00576123"/>
    <w:rsid w:val="005778BD"/>
    <w:rsid w:val="005C0993"/>
    <w:rsid w:val="005E19A2"/>
    <w:rsid w:val="005E528E"/>
    <w:rsid w:val="005E6583"/>
    <w:rsid w:val="005E6EEF"/>
    <w:rsid w:val="005F612D"/>
    <w:rsid w:val="005F69B4"/>
    <w:rsid w:val="00613977"/>
    <w:rsid w:val="006143CE"/>
    <w:rsid w:val="00622718"/>
    <w:rsid w:val="006346CE"/>
    <w:rsid w:val="00636B37"/>
    <w:rsid w:val="0064266E"/>
    <w:rsid w:val="0066454F"/>
    <w:rsid w:val="00690296"/>
    <w:rsid w:val="006A0848"/>
    <w:rsid w:val="006B61C6"/>
    <w:rsid w:val="006C53FB"/>
    <w:rsid w:val="006F595E"/>
    <w:rsid w:val="00725CFC"/>
    <w:rsid w:val="00783A73"/>
    <w:rsid w:val="007A667D"/>
    <w:rsid w:val="007D22BC"/>
    <w:rsid w:val="007D5560"/>
    <w:rsid w:val="007F54D4"/>
    <w:rsid w:val="008431F2"/>
    <w:rsid w:val="0086534B"/>
    <w:rsid w:val="00865A01"/>
    <w:rsid w:val="008704A1"/>
    <w:rsid w:val="00885EE6"/>
    <w:rsid w:val="0089104F"/>
    <w:rsid w:val="008A1C16"/>
    <w:rsid w:val="008A5C1E"/>
    <w:rsid w:val="008B0204"/>
    <w:rsid w:val="008E0C8C"/>
    <w:rsid w:val="008F310E"/>
    <w:rsid w:val="00955AA8"/>
    <w:rsid w:val="00956049"/>
    <w:rsid w:val="00962D1F"/>
    <w:rsid w:val="0097255A"/>
    <w:rsid w:val="009858D0"/>
    <w:rsid w:val="009913F1"/>
    <w:rsid w:val="00994F10"/>
    <w:rsid w:val="009B0C4C"/>
    <w:rsid w:val="009C2586"/>
    <w:rsid w:val="009E5A3D"/>
    <w:rsid w:val="00A213E4"/>
    <w:rsid w:val="00A40C4E"/>
    <w:rsid w:val="00A46F07"/>
    <w:rsid w:val="00A55A6C"/>
    <w:rsid w:val="00A5734B"/>
    <w:rsid w:val="00AA628D"/>
    <w:rsid w:val="00AF0C0C"/>
    <w:rsid w:val="00B05134"/>
    <w:rsid w:val="00B15294"/>
    <w:rsid w:val="00B235FF"/>
    <w:rsid w:val="00B3075E"/>
    <w:rsid w:val="00B34AC1"/>
    <w:rsid w:val="00B62047"/>
    <w:rsid w:val="00B64921"/>
    <w:rsid w:val="00B715DC"/>
    <w:rsid w:val="00B74EA0"/>
    <w:rsid w:val="00B755C9"/>
    <w:rsid w:val="00BB3688"/>
    <w:rsid w:val="00BE1875"/>
    <w:rsid w:val="00BE3D62"/>
    <w:rsid w:val="00C02E67"/>
    <w:rsid w:val="00C22283"/>
    <w:rsid w:val="00C26656"/>
    <w:rsid w:val="00C41A52"/>
    <w:rsid w:val="00C44C79"/>
    <w:rsid w:val="00C800F8"/>
    <w:rsid w:val="00C82B1B"/>
    <w:rsid w:val="00CA08AF"/>
    <w:rsid w:val="00CA4B1A"/>
    <w:rsid w:val="00CB25C9"/>
    <w:rsid w:val="00CF2DA2"/>
    <w:rsid w:val="00CF470D"/>
    <w:rsid w:val="00D44169"/>
    <w:rsid w:val="00D972E1"/>
    <w:rsid w:val="00DB7F40"/>
    <w:rsid w:val="00DC68A5"/>
    <w:rsid w:val="00DC6D72"/>
    <w:rsid w:val="00DF1896"/>
    <w:rsid w:val="00E1445E"/>
    <w:rsid w:val="00E161F0"/>
    <w:rsid w:val="00E1709A"/>
    <w:rsid w:val="00E17F8F"/>
    <w:rsid w:val="00E40CF3"/>
    <w:rsid w:val="00E544AE"/>
    <w:rsid w:val="00E6350F"/>
    <w:rsid w:val="00E72463"/>
    <w:rsid w:val="00E847E1"/>
    <w:rsid w:val="00E858E4"/>
    <w:rsid w:val="00E9339F"/>
    <w:rsid w:val="00F55EFA"/>
    <w:rsid w:val="00F85E08"/>
    <w:rsid w:val="00F86E6F"/>
    <w:rsid w:val="00F95904"/>
    <w:rsid w:val="00FB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E69BC"/>
  <w15:chartTrackingRefBased/>
  <w15:docId w15:val="{221B7046-C604-46E8-981A-21012692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A3D"/>
    <w:rPr>
      <w:rFonts w:ascii="Calibri" w:eastAsia="Calibri" w:hAnsi="Calibri" w:cs="Calibri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6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28D"/>
    <w:rPr>
      <w:rFonts w:ascii="Segoe UI" w:eastAsia="Calibri" w:hAnsi="Segoe UI" w:cs="Segoe UI"/>
      <w:sz w:val="18"/>
      <w:szCs w:val="18"/>
      <w:lang w:val="hy"/>
    </w:rPr>
  </w:style>
  <w:style w:type="paragraph" w:styleId="NormalWeb">
    <w:name w:val="Normal (Web)"/>
    <w:basedOn w:val="Normal"/>
    <w:uiPriority w:val="99"/>
    <w:semiHidden/>
    <w:unhideWhenUsed/>
    <w:rsid w:val="00214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14D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3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A. Musheghyan</dc:creator>
  <cp:keywords>https://mul2.gov.am/tasks/1304655/oneclick?token=83224fe6e5ceda437c343e875be3d353</cp:keywords>
  <dc:description/>
  <cp:lastModifiedBy>Gevorg S. Matevosyan</cp:lastModifiedBy>
  <cp:revision>14</cp:revision>
  <dcterms:created xsi:type="dcterms:W3CDTF">2026-03-26T06:53:00Z</dcterms:created>
  <dcterms:modified xsi:type="dcterms:W3CDTF">2026-04-16T13:52:00Z</dcterms:modified>
</cp:coreProperties>
</file>