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0693" w:rsidRDefault="00010693" w:rsidP="0001069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1600" cy="1276350"/>
            <wp:effectExtent l="0" t="0" r="0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0693" w:rsidRDefault="00010693" w:rsidP="00010693">
      <w:pPr>
        <w:jc w:val="center"/>
      </w:pPr>
    </w:p>
    <w:p w:rsidR="00010693" w:rsidRDefault="00010693" w:rsidP="0001069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10693" w:rsidRDefault="00010693" w:rsidP="00010693">
      <w:pPr>
        <w:pStyle w:val="mechtex"/>
        <w:rPr>
          <w:rFonts w:ascii="GHEA Mariam" w:hAnsi="GHEA Mariam"/>
          <w:b/>
        </w:rPr>
      </w:pPr>
    </w:p>
    <w:p w:rsidR="00010693" w:rsidRDefault="00010693" w:rsidP="0001069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10693" w:rsidRDefault="00010693" w:rsidP="00010693">
      <w:pPr>
        <w:rPr>
          <w:rFonts w:ascii="GHEA Mariam" w:hAnsi="GHEA Mariam"/>
          <w:sz w:val="12"/>
          <w:szCs w:val="24"/>
        </w:rPr>
      </w:pPr>
    </w:p>
    <w:p w:rsidR="00314FE3" w:rsidRDefault="00314FE3" w:rsidP="00010693">
      <w:pPr>
        <w:rPr>
          <w:rFonts w:ascii="GHEA Mariam" w:hAnsi="GHEA Mariam"/>
          <w:sz w:val="12"/>
          <w:szCs w:val="24"/>
        </w:rPr>
      </w:pPr>
    </w:p>
    <w:p w:rsidR="00010693" w:rsidRDefault="00010693" w:rsidP="00010693">
      <w:pPr>
        <w:jc w:val="center"/>
        <w:rPr>
          <w:rFonts w:ascii="GHEA Mariam" w:hAnsi="GHEA Mariam"/>
          <w:sz w:val="18"/>
          <w:szCs w:val="18"/>
        </w:rPr>
      </w:pPr>
    </w:p>
    <w:p w:rsidR="00314FE3" w:rsidRPr="00314FE3" w:rsidRDefault="00010693" w:rsidP="00314FE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fr-FR"/>
        </w:rPr>
      </w:pP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18</w:t>
      </w:r>
      <w:r>
        <w:rPr>
          <w:rFonts w:ascii="GHEA Mariam" w:hAnsi="GHEA Mariam" w:cs="Sylfaen"/>
          <w:spacing w:val="-4"/>
          <w:lang w:val="fr-FR"/>
        </w:rPr>
        <w:t xml:space="preserve"> </w:t>
      </w:r>
      <w:r>
        <w:rPr>
          <w:rFonts w:ascii="GHEA Mariam" w:hAnsi="GHEA Mariam" w:cs="Sylfaen"/>
          <w:spacing w:val="-4"/>
          <w:lang w:val="hy-AM"/>
        </w:rPr>
        <w:t>ապրիլ</w:t>
      </w:r>
      <w:r>
        <w:rPr>
          <w:rFonts w:ascii="GHEA Mariam" w:hAnsi="GHEA Mariam" w:cs="Sylfaen"/>
          <w:spacing w:val="-4"/>
          <w:lang w:val="pt-BR"/>
        </w:rPr>
        <w:t>ի</w:t>
      </w:r>
      <w:r>
        <w:rPr>
          <w:rFonts w:ascii="GHEA Mariam" w:hAnsi="GHEA Mariam"/>
          <w:lang w:val="fr-FR"/>
        </w:rPr>
        <w:t xml:space="preserve"> 202</w:t>
      </w:r>
      <w:r>
        <w:rPr>
          <w:rFonts w:ascii="GHEA Mariam" w:hAnsi="GHEA Mariam"/>
          <w:lang w:val="hy-AM"/>
        </w:rPr>
        <w:t>6</w:t>
      </w:r>
      <w:r>
        <w:rPr>
          <w:rFonts w:ascii="GHEA Mariam" w:hAnsi="GHEA Mariam"/>
          <w:lang w:val="fr-FR"/>
        </w:rPr>
        <w:t xml:space="preserve"> </w:t>
      </w:r>
      <w:r>
        <w:rPr>
          <w:rFonts w:ascii="GHEA Mariam" w:hAnsi="GHEA Mariam" w:cs="Sylfaen"/>
        </w:rPr>
        <w:t>թվականի</w:t>
      </w:r>
      <w:r>
        <w:rPr>
          <w:rFonts w:ascii="GHEA Mariam" w:hAnsi="GHEA Mariam"/>
          <w:lang w:val="fr-FR"/>
        </w:rPr>
        <w:t xml:space="preserve">  N           - </w:t>
      </w:r>
      <w:r>
        <w:rPr>
          <w:rFonts w:ascii="GHEA Mariam" w:hAnsi="GHEA Mariam"/>
          <w:lang w:val="hy-AM"/>
        </w:rPr>
        <w:t>Ա</w:t>
      </w:r>
      <w:r w:rsidR="00314FE3" w:rsidRPr="00314FE3">
        <w:rPr>
          <w:rFonts w:ascii="GHEA Grapalat" w:hAnsi="GHEA Grapalat" w:cs="GHEA Grapalat"/>
          <w:color w:val="333333"/>
          <w:lang w:val="fr-FR"/>
        </w:rPr>
        <w:t xml:space="preserve"> </w:t>
      </w:r>
    </w:p>
    <w:p w:rsidR="00314FE3" w:rsidRDefault="00314FE3" w:rsidP="00314FE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333333"/>
          <w:lang w:val="fr-FR"/>
        </w:rPr>
      </w:pPr>
      <w:r w:rsidRPr="00314FE3">
        <w:rPr>
          <w:rFonts w:ascii="Calibri" w:hAnsi="Calibri" w:cs="Calibri"/>
          <w:color w:val="333333"/>
          <w:lang w:val="fr-FR"/>
        </w:rPr>
        <w:t> </w:t>
      </w:r>
    </w:p>
    <w:p w:rsidR="00314FE3" w:rsidRPr="00314FE3" w:rsidRDefault="00314FE3" w:rsidP="00314FE3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color w:val="333333"/>
          <w:lang w:val="fr-FR"/>
        </w:rPr>
      </w:pPr>
    </w:p>
    <w:p w:rsidR="00314FE3" w:rsidRPr="00314FE3" w:rsidRDefault="00314FE3" w:rsidP="00314FE3">
      <w:pPr>
        <w:pStyle w:val="mechtex"/>
        <w:rPr>
          <w:rFonts w:ascii="GHEA Mariam" w:hAnsi="GHEA Mariam"/>
          <w:b/>
          <w:spacing w:val="-6"/>
          <w:sz w:val="24"/>
          <w:lang w:val="hy-AM"/>
        </w:rPr>
      </w:pP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>«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ՀԱՅԱՍՏԱՆԻ</w:t>
      </w:r>
      <w:r w:rsid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ՀԱՆՐԱՊԵՏՈՒԹՅԱՆ</w:t>
      </w:r>
      <w:r w:rsid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ՀԱՐԿԱՅԻՆ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ՕՐԵՆՍԳՐՔՈՒՄ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ԼՐԱՑՈՒՄՆԵՐ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>ԵՎ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ՓՈՓՈԽՈՒԹՅՈՒՆՆԵՐ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ԿԱՏԱՐԵԼՈՒ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ՄԱՍԻՆ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>»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>ՀԱՅԱՍՏԱՆԻ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hy-AM"/>
        </w:rPr>
        <w:t xml:space="preserve">ՀԱՆՐԱՊԵՏՈՒԹՅԱՆ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ՕՐԵՆՔԻ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ՆԱԽԱԳԾԻՆ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hy-AM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ՀԱՎԱՆՈՒԹՅՈՒՆ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ՏԱԼՈՒ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  <w:lang w:val="fr-FR"/>
        </w:rPr>
        <w:t xml:space="preserve"> </w:t>
      </w:r>
      <w:r w:rsidRPr="00C837A3">
        <w:rPr>
          <w:rStyle w:val="Strong"/>
          <w:rFonts w:ascii="GHEA Mariam" w:hAnsi="GHEA Mariam" w:cs="Arial"/>
          <w:b w:val="0"/>
          <w:color w:val="333333"/>
          <w:spacing w:val="-2"/>
          <w:sz w:val="24"/>
        </w:rPr>
        <w:t>ԵՎ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ԱՆՀԵՏԱՁԳԵԼԻ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ՀԱՄԱՐԵԼՈՒ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fr-FR"/>
        </w:rPr>
        <w:t xml:space="preserve"> 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</w:rPr>
        <w:t>ՄԱՍԻՆ</w:t>
      </w:r>
      <w:r w:rsidRPr="00314FE3">
        <w:rPr>
          <w:rStyle w:val="Strong"/>
          <w:rFonts w:ascii="GHEA Mariam" w:hAnsi="GHEA Mariam" w:cs="Arial"/>
          <w:b w:val="0"/>
          <w:color w:val="333333"/>
          <w:spacing w:val="-6"/>
          <w:sz w:val="24"/>
          <w:lang w:val="hy-AM"/>
        </w:rPr>
        <w:t xml:space="preserve"> </w:t>
      </w:r>
    </w:p>
    <w:p w:rsidR="00314FE3" w:rsidRDefault="00314FE3" w:rsidP="00314FE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Calibri" w:hAnsi="Calibri" w:cs="Calibri"/>
          <w:color w:val="333333"/>
          <w:lang w:val="fr-FR"/>
        </w:rPr>
      </w:pPr>
      <w:r w:rsidRPr="00314FE3">
        <w:rPr>
          <w:rFonts w:ascii="Calibri" w:hAnsi="Calibri" w:cs="Calibri"/>
          <w:color w:val="333333"/>
          <w:lang w:val="fr-FR"/>
        </w:rPr>
        <w:t> </w:t>
      </w:r>
      <w:r>
        <w:rPr>
          <w:rFonts w:ascii="Calibri" w:hAnsi="Calibri" w:cs="Calibri"/>
          <w:color w:val="333333"/>
          <w:lang w:val="fr-FR"/>
        </w:rPr>
        <w:t>------------------------------------------------------------------------------------------------------------------</w:t>
      </w:r>
    </w:p>
    <w:p w:rsidR="00314FE3" w:rsidRPr="00314FE3" w:rsidRDefault="00314FE3" w:rsidP="00314FE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Arial"/>
          <w:color w:val="333333"/>
          <w:lang w:val="fr-FR"/>
        </w:rPr>
      </w:pPr>
    </w:p>
    <w:p w:rsidR="00314FE3" w:rsidRPr="00314FE3" w:rsidRDefault="00314FE3" w:rsidP="00C837A3">
      <w:pPr>
        <w:tabs>
          <w:tab w:val="left" w:pos="851"/>
        </w:tabs>
        <w:spacing w:line="360" w:lineRule="auto"/>
        <w:ind w:firstLine="720"/>
        <w:jc w:val="both"/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</w:pPr>
      <w:r w:rsidRPr="00C837A3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hy-AM"/>
        </w:rPr>
        <w:t>Հիմք ընդունելով Հայաստանի Հանրապետության Սահմանադրության 109-րդ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հոդվածը և «Ազգային ժողովի կանոնակարգ» Հայաստանի Հանրապետության սահմանադրական օրենքի 65-րդ հոդվածի 1-ին և 3-րդ մասերը և 73-րդ հոդվածը՝ Հայաստանի Հանրապետության կառավարությունը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 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ո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ր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ո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շ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ու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մ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C837A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314FE3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է.</w:t>
      </w:r>
    </w:p>
    <w:p w:rsidR="00314FE3" w:rsidRPr="00314FE3" w:rsidRDefault="00314FE3" w:rsidP="00C837A3">
      <w:pPr>
        <w:pStyle w:val="NormalWeb"/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firstLine="720"/>
        <w:jc w:val="both"/>
        <w:rPr>
          <w:rFonts w:ascii="GHEA Mariam" w:hAnsi="GHEA Mariam" w:cs="Arial"/>
          <w:color w:val="333333"/>
          <w:spacing w:val="-6"/>
          <w:lang w:val="hy-AM"/>
        </w:rPr>
      </w:pPr>
      <w:r w:rsidRPr="00314FE3">
        <w:rPr>
          <w:rFonts w:ascii="GHEA Mariam" w:hAnsi="GHEA Mariam" w:cs="Arial"/>
          <w:color w:val="333333"/>
          <w:lang w:val="hy-AM"/>
        </w:rPr>
        <w:t xml:space="preserve">1. </w:t>
      </w:r>
      <w:r w:rsidRPr="00C837A3">
        <w:rPr>
          <w:rFonts w:ascii="GHEA Mariam" w:hAnsi="GHEA Mariam" w:cs="Arial"/>
          <w:color w:val="333333"/>
          <w:spacing w:val="-8"/>
          <w:lang w:val="hy-AM"/>
        </w:rPr>
        <w:t>Հավանություն տալ «Հայաստանի Հանրապետության հարկային օրենսգրքում</w:t>
      </w:r>
      <w:r w:rsidRPr="00314FE3">
        <w:rPr>
          <w:rFonts w:ascii="GHEA Mariam" w:hAnsi="GHEA Mariam" w:cs="Arial"/>
          <w:color w:val="333333"/>
          <w:spacing w:val="-6"/>
          <w:lang w:val="hy-AM"/>
        </w:rPr>
        <w:t xml:space="preserve"> լրացումներ և փ</w:t>
      </w:r>
      <w:r>
        <w:rPr>
          <w:rFonts w:ascii="GHEA Mariam" w:hAnsi="GHEA Mariam" w:cs="Arial"/>
          <w:color w:val="333333"/>
          <w:spacing w:val="-6"/>
          <w:lang w:val="hy-AM"/>
        </w:rPr>
        <w:t xml:space="preserve">ոփոխություններ կատարելու մասին» </w:t>
      </w:r>
      <w:r w:rsidRPr="00314FE3">
        <w:rPr>
          <w:rFonts w:ascii="GHEA Mariam" w:hAnsi="GHEA Mariam" w:cs="Arial"/>
          <w:color w:val="333333"/>
          <w:spacing w:val="-6"/>
          <w:lang w:val="hy-AM"/>
        </w:rPr>
        <w:t>Հայաստանի Հանրա</w:t>
      </w:r>
      <w:r w:rsidRPr="00C837A3">
        <w:rPr>
          <w:rFonts w:ascii="GHEA Mariam" w:hAnsi="GHEA Mariam" w:cs="Arial"/>
          <w:color w:val="333333"/>
          <w:spacing w:val="-6"/>
          <w:sz w:val="20"/>
          <w:lang w:val="hy-AM"/>
        </w:rPr>
        <w:t>պետության</w:t>
      </w:r>
      <w:r w:rsidRPr="00314FE3">
        <w:rPr>
          <w:rFonts w:ascii="GHEA Mariam" w:hAnsi="GHEA Mariam" w:cs="Arial"/>
          <w:color w:val="333333"/>
          <w:spacing w:val="-6"/>
          <w:lang w:val="hy-AM"/>
        </w:rPr>
        <w:t xml:space="preserve"> օրենքի նախագծի վերաբերյալ Հայաստանի Հանրապետության կառավարության օրենսդրական նախաձեռնությանը:</w:t>
      </w:r>
    </w:p>
    <w:p w:rsidR="00010693" w:rsidRPr="003E7FD6" w:rsidRDefault="00314FE3" w:rsidP="00C837A3">
      <w:pPr>
        <w:spacing w:line="360" w:lineRule="auto"/>
        <w:ind w:firstLine="720"/>
        <w:jc w:val="both"/>
        <w:rPr>
          <w:rFonts w:ascii="GHEA Mariam" w:eastAsiaTheme="minorHAnsi" w:hAnsi="GHEA Mariam"/>
          <w:spacing w:val="-2"/>
          <w:sz w:val="24"/>
          <w:szCs w:val="24"/>
          <w:lang w:val="hy-AM"/>
        </w:rPr>
      </w:pPr>
      <w:r w:rsidRPr="003E7FD6">
        <w:rPr>
          <w:rFonts w:ascii="GHEA Mariam" w:eastAsiaTheme="minorHAnsi" w:hAnsi="GHEA Mariam"/>
          <w:sz w:val="24"/>
          <w:szCs w:val="24"/>
          <w:lang w:val="hy-AM"/>
        </w:rPr>
        <w:t>2.</w:t>
      </w:r>
      <w:r w:rsidR="003E7FD6">
        <w:rPr>
          <w:rFonts w:ascii="GHEA Mariam" w:eastAsiaTheme="minorHAnsi" w:hAnsi="GHEA Mariam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Հայաստանի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Հանրապետության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կառավարության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օրենսդրական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նախա</w:t>
      </w:r>
      <w:r w:rsid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–</w:t>
      </w:r>
      <w:bookmarkStart w:id="0" w:name="_GoBack"/>
      <w:bookmarkEnd w:id="0"/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ձեռնությունը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համարել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անհետաձգելի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և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սահմանված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կարգով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ներկայացնել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Հայաստանի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Հանրապետության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Ազգային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 xml:space="preserve"> </w:t>
      </w:r>
      <w:r w:rsidRPr="003E7FD6">
        <w:rPr>
          <w:rFonts w:ascii="GHEA Mariam" w:eastAsiaTheme="minorHAnsi" w:hAnsi="GHEA Mariam" w:cs="Arial"/>
          <w:spacing w:val="-2"/>
          <w:sz w:val="24"/>
          <w:szCs w:val="24"/>
          <w:lang w:val="hy-AM"/>
        </w:rPr>
        <w:t>ժողով</w:t>
      </w:r>
      <w:r w:rsidRPr="003E7FD6">
        <w:rPr>
          <w:rFonts w:ascii="GHEA Mariam" w:eastAsiaTheme="minorHAnsi" w:hAnsi="GHEA Mariam"/>
          <w:spacing w:val="-2"/>
          <w:sz w:val="24"/>
          <w:szCs w:val="24"/>
          <w:lang w:val="hy-AM"/>
        </w:rPr>
        <w:t>:</w:t>
      </w:r>
    </w:p>
    <w:p w:rsidR="00314FE3" w:rsidRDefault="00314FE3" w:rsidP="00314FE3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</w:p>
    <w:p w:rsidR="00010693" w:rsidRPr="00314FE3" w:rsidRDefault="00010693" w:rsidP="00314FE3">
      <w:pPr>
        <w:pStyle w:val="mechtex"/>
        <w:rPr>
          <w:rFonts w:ascii="GHEA Mariam" w:hAnsi="GHEA Mariam"/>
          <w:color w:val="000000"/>
          <w:lang w:val="pt-BR"/>
        </w:rPr>
      </w:pPr>
      <w:r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010693" w:rsidRDefault="00010693" w:rsidP="00010693">
      <w:pPr>
        <w:pStyle w:val="mechtex"/>
        <w:ind w:firstLine="720"/>
        <w:jc w:val="left"/>
        <w:rPr>
          <w:rFonts w:ascii="GHEA Mariam" w:hAnsi="GHEA Mariam" w:cs="Sylfaen"/>
          <w:sz w:val="16"/>
          <w:szCs w:val="16"/>
          <w:lang w:val="hy-AM"/>
        </w:rPr>
      </w:pPr>
    </w:p>
    <w:p w:rsidR="00010693" w:rsidRDefault="00010693" w:rsidP="0001069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10693" w:rsidRDefault="00010693" w:rsidP="0001069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</w:t>
      </w:r>
      <w:r>
        <w:rPr>
          <w:rFonts w:ascii="GHEA Mariam" w:hAnsi="GHEA Mariam" w:cs="Sylfaen"/>
          <w:sz w:val="24"/>
          <w:szCs w:val="24"/>
          <w:lang w:val="fr-FR"/>
        </w:rPr>
        <w:t>.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ՓԱՇԻՆ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010693" w:rsidRDefault="00010693" w:rsidP="0001069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314FE3" w:rsidRDefault="00010693" w:rsidP="00314FE3">
      <w:pPr>
        <w:pStyle w:val="mechtex"/>
        <w:jc w:val="left"/>
        <w:rPr>
          <w:rFonts w:asciiTheme="minorHAnsi" w:hAnsiTheme="minorHAnsi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1F225D" w:rsidRPr="00314FE3" w:rsidSect="00314FE3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81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7512" w:rsidRDefault="002B7512">
      <w:r>
        <w:separator/>
      </w:r>
    </w:p>
  </w:endnote>
  <w:endnote w:type="continuationSeparator" w:id="0">
    <w:p w:rsidR="002B7512" w:rsidRDefault="002B75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4FE3">
      <w:rPr>
        <w:noProof/>
        <w:sz w:val="18"/>
      </w:rPr>
      <w:t>KA-7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14FE3">
      <w:rPr>
        <w:noProof/>
        <w:sz w:val="18"/>
      </w:rPr>
      <w:t>KA-7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7512" w:rsidRDefault="002B7512">
      <w:r>
        <w:separator/>
      </w:r>
    </w:p>
  </w:footnote>
  <w:footnote w:type="continuationSeparator" w:id="0">
    <w:p w:rsidR="002B7512" w:rsidRDefault="002B75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14FE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7CC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93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512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4FE3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E7FD6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DB5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7A3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27CC5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D3E9A82"/>
  <w15:chartTrackingRefBased/>
  <w15:docId w15:val="{E94776FC-AE32-4F70-99C0-49BD72AB8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0693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10693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10693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314FE3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314FE3"/>
    <w:rPr>
      <w:b/>
      <w:bCs/>
    </w:rPr>
  </w:style>
  <w:style w:type="paragraph" w:styleId="BalloonText">
    <w:name w:val="Balloon Text"/>
    <w:basedOn w:val="Normal"/>
    <w:link w:val="BalloonTextChar"/>
    <w:rsid w:val="00314FE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14FE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547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172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cp:lastPrinted>2026-04-17T12:54:00Z</cp:lastPrinted>
  <dcterms:created xsi:type="dcterms:W3CDTF">2026-04-17T05:17:00Z</dcterms:created>
  <dcterms:modified xsi:type="dcterms:W3CDTF">2026-04-17T13:07:00Z</dcterms:modified>
</cp:coreProperties>
</file>