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DE1" w:rsidRPr="004A1E3B" w:rsidRDefault="00437DE1" w:rsidP="004A1E3B">
      <w:pPr>
        <w:widowControl w:val="0"/>
        <w:tabs>
          <w:tab w:val="left" w:pos="4536"/>
        </w:tabs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4A1E3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437DE1" w:rsidRPr="004A1E3B" w:rsidRDefault="00CC60B8" w:rsidP="004A1E3B">
      <w:pPr>
        <w:widowControl w:val="0"/>
        <w:tabs>
          <w:tab w:val="left" w:pos="4536"/>
        </w:tabs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CC60B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Հայաստանի Հանրապետության և Ասիական զարգացման բանկի միջև </w:t>
      </w:r>
      <w:bookmarkStart w:id="0" w:name="_GoBack"/>
      <w:r w:rsidRPr="00CC60B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«Հանրային արդյունավետության և ֆինանսական շուկաների երկրորդ ծրագիր»</w:t>
      </w:r>
      <w:bookmarkEnd w:id="0"/>
      <w:r w:rsidRPr="004005D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4247F2" w:rsidRPr="004247F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վարկային համաձայնագրի</w:t>
      </w:r>
      <w:r w:rsidR="004A6FC1" w:rsidRPr="004A1E3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437DE1" w:rsidRPr="004A1E3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վերաբերյալ ներկայացված առաջարկությունների </w:t>
      </w:r>
      <w:r w:rsidR="004247F2" w:rsidRPr="00DA050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="00437DE1" w:rsidRPr="004A1E3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դիտողությունների </w:t>
      </w:r>
    </w:p>
    <w:p w:rsidR="00437DE1" w:rsidRPr="004A1E3B" w:rsidRDefault="00437DE1" w:rsidP="004A1E3B">
      <w:pPr>
        <w:widowControl w:val="0"/>
        <w:tabs>
          <w:tab w:val="left" w:pos="4536"/>
        </w:tabs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tbl>
      <w:tblPr>
        <w:tblW w:w="146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20"/>
        <w:gridCol w:w="8221"/>
        <w:gridCol w:w="3260"/>
      </w:tblGrid>
      <w:tr w:rsidR="00437DE1" w:rsidRPr="004A1E3B" w:rsidTr="009740FF">
        <w:trPr>
          <w:trHeight w:val="151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E1" w:rsidRPr="004A1E3B" w:rsidRDefault="00437DE1" w:rsidP="004A1E3B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A1E3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Շահագրգիռ գերատեսչություն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7DE1" w:rsidRPr="004A1E3B" w:rsidRDefault="00437DE1" w:rsidP="004A1E3B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A1E3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7DE1" w:rsidRPr="004A1E3B" w:rsidRDefault="00437DE1" w:rsidP="004A1E3B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A1E3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Կարգավիճակ</w:t>
            </w:r>
          </w:p>
        </w:tc>
      </w:tr>
      <w:tr w:rsidR="004A6FC1" w:rsidRPr="004A1E3B" w:rsidTr="009740FF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62718F" w:rsidRDefault="004A6FC1" w:rsidP="004247F2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A1E3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r w:rsidRPr="0062718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934" w:rsidRPr="00934934" w:rsidRDefault="00934934" w:rsidP="001B49BD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 նախագիծը չի պարունակում Հայաստանի Հանրապետության օրենքին հակասող, 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4A6FC1" w:rsidRPr="001B49BD" w:rsidRDefault="00934934" w:rsidP="001B49BD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գտնում ենք, որ Համաձայնագրի նախագիծը Հայաստանի Հանրապետության համար ֆինանսական պարտավորություններ առաջացնելու դեպքում ենթակա է վավերացման</w:t>
            </w:r>
            <w:r w:rsidRPr="00934934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4247F2" w:rsidRDefault="004247F2" w:rsidP="004247F2">
            <w:pPr>
              <w:widowControl w:val="0"/>
              <w:tabs>
                <w:tab w:val="left" w:pos="4536"/>
              </w:tabs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</w:tc>
      </w:tr>
      <w:tr w:rsidR="004A6FC1" w:rsidRPr="004A1E3B" w:rsidTr="009740FF">
        <w:trPr>
          <w:trHeight w:val="1561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62718F" w:rsidRDefault="004A6FC1" w:rsidP="004247F2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A1E3B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արտաքին</w:t>
            </w:r>
            <w:proofErr w:type="spellEnd"/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գործերի</w:t>
            </w:r>
            <w:proofErr w:type="spellEnd"/>
            <w:r w:rsidRPr="0062718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7AA9" w:rsidRPr="00F57AA9" w:rsidRDefault="00F57AA9" w:rsidP="001B49BD">
            <w:pPr>
              <w:spacing w:after="0"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F57AA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Հայաստանի Հանրապետության և Ասիական զարգացման բանկի միջև «Հանրային արդյունավետության և ֆինանսական շուկաների երկրորդ ծրագիր» վարկային համաձայնագրի նախագծով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F57AA9">
              <w:rPr>
                <w:rFonts w:ascii="GHEA Grapalat" w:hAnsi="GHEA Grapalat"/>
                <w:sz w:val="24"/>
                <w:szCs w:val="24"/>
                <w:lang w:val="hy-AM"/>
              </w:rPr>
              <w:t>այսուհետ՝ Համաձայնագիր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F57AA9">
              <w:rPr>
                <w:rFonts w:ascii="GHEA Grapalat" w:hAnsi="GHEA Grapalat"/>
                <w:sz w:val="24"/>
                <w:szCs w:val="24"/>
                <w:lang w:val="hy-AM"/>
              </w:rPr>
              <w:t>նախատեսվում է Հայաստանի Հանրապետությանը տրամադրել բյուջետային աջակցության վարկ՝ 40 մլն ԱՄՆ դոլարի չափով:</w:t>
            </w:r>
          </w:p>
          <w:p w:rsidR="00F57AA9" w:rsidRPr="00F57AA9" w:rsidRDefault="00F57AA9" w:rsidP="001B49BD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7AA9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Ծրագրի գլխավոր նպատակն է ուժեղացնել Հայաստանի Հանրապետության ֆիսկալ կայունությունը, ինչպես նաև զարգացնել ֆինանսական և կապիտալի շուկաները: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շրջանակը, մասնավորապես, ներառում է՝ պետական պարտքի և </w:t>
            </w:r>
            <w:r w:rsidRPr="00F57AA9">
              <w:rPr>
                <w:rFonts w:ascii="GHEA Grapalat" w:hAnsi="GHEA Grapalat"/>
                <w:sz w:val="24"/>
                <w:szCs w:val="24"/>
                <w:lang w:val="hy-AM"/>
              </w:rPr>
              <w:t>ֆիսկալ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ռիսկերի կառավարման հզորացում, փողի շուկայի իրացվելիության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ֆինանսական շուկայի թափանցիկության բարելավում և կորպորատիվ պարտքի և բաժնետիրական կապիտալի շուկաների զարգացում:</w:t>
            </w:r>
          </w:p>
          <w:p w:rsidR="00F57AA9" w:rsidRDefault="00F57AA9" w:rsidP="001B49BD">
            <w:pPr>
              <w:spacing w:after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>Համաձայնագրի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ստորագրումը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համապատասխանում է ՀՀ վարած արտաքին քաղաքականությանը, ինչպես նաև ստանձնած միջազգային պարտավորություններին։</w:t>
            </w:r>
          </w:p>
          <w:p w:rsidR="004A6FC1" w:rsidRPr="002070BE" w:rsidRDefault="00F57AA9" w:rsidP="001B49BD">
            <w:pPr>
              <w:spacing w:after="0"/>
              <w:ind w:firstLine="720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Ելնելով վերոգրյալից և առաջնորդվելով «Միջազգային պայմանագրերի մասին»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օրենքի 5-րդ հոդվածի դրույթներով՝ ՀՀ արտաքին գործերի նախարարությունը նպատակահարմար է համարում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Հայաստանի Հանրապետության և Ասիական զարգացման բանկի միջև «Հանրային արդյունավետության և ֆինանսական շուկաների երկրորդ ծրագիր» վարկային համաձայնագրի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ստորագրումը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4247F2" w:rsidRDefault="004247F2" w:rsidP="004247F2">
            <w:pPr>
              <w:widowControl w:val="0"/>
              <w:tabs>
                <w:tab w:val="left" w:pos="4536"/>
              </w:tabs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</w:tc>
      </w:tr>
      <w:tr w:rsidR="004A6FC1" w:rsidRPr="004A1E3B" w:rsidTr="009740FF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4247F2" w:rsidRDefault="00952623" w:rsidP="00952623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>ՀՀ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Տ</w:t>
            </w:r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արածքային</w:t>
            </w:r>
            <w:proofErr w:type="spellEnd"/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կառավարման</w:t>
            </w:r>
            <w:proofErr w:type="spellEnd"/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և</w:t>
            </w:r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952623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r w:rsidR="004247F2" w:rsidRPr="0062718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նախարարությ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ա</w:t>
            </w:r>
            <w:r w:rsidR="004247F2" w:rsidRPr="0062718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</w:t>
            </w:r>
            <w:r w:rsid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պետական</w:t>
            </w:r>
            <w:proofErr w:type="spellEnd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գույքի</w:t>
            </w:r>
            <w:proofErr w:type="spellEnd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կառավարման</w:t>
            </w:r>
            <w:proofErr w:type="spellEnd"/>
            <w:r w:rsidR="004247F2" w:rsidRPr="004247F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25B72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6FC1" w:rsidRPr="004247F2" w:rsidRDefault="004005DA" w:rsidP="001B49BD">
            <w:pPr>
              <w:widowControl w:val="0"/>
              <w:tabs>
                <w:tab w:val="left" w:pos="4536"/>
              </w:tabs>
              <w:spacing w:after="0"/>
              <w:jc w:val="both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005DA">
              <w:rPr>
                <w:rFonts w:ascii="GHEA Grapalat" w:hAnsi="GHEA Grapalat" w:cs="Sylfaen"/>
                <w:sz w:val="24"/>
                <w:szCs w:val="24"/>
                <w:lang w:val="hy-AM"/>
              </w:rPr>
              <w:t>Ի կատարումն ՀՀ վարչապետի 2019 թվականի հոկտեմբերի 10-ի թիվ 02/06.5/45776-2019 և 2019 թվականի ապրիլի 17-ի թիվ 02/06.5/18499-2019 հանձնարարականների՝ հայտնում ենք, որ «Պետական գույքի կառավարման մասին» ՀՀ օրենքի կարգավորման շրջանակում Հայաստանի Հանրապետության և Ասիական զարգացման բանկի միջև նախատեսվող «Հանրային արդյունավետության և ֆինանսական շուկաների երկրորդ ծրագիր» վարկային համաձայնագրի նախագծով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4247F2" w:rsidRDefault="004247F2" w:rsidP="004247F2">
            <w:pPr>
              <w:widowControl w:val="0"/>
              <w:tabs>
                <w:tab w:val="left" w:pos="4536"/>
              </w:tabs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Ընդունվել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247F2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</w:tc>
      </w:tr>
      <w:tr w:rsidR="00925B72" w:rsidRPr="001B49BD" w:rsidTr="009740FF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B72" w:rsidRDefault="00925B72" w:rsidP="00BA3565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 xml:space="preserve">ՀՀ </w:t>
            </w:r>
            <w:r w:rsidR="00BA3565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էկոնոմիկայի </w:t>
            </w:r>
            <w:r w:rsidRPr="0062718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A3565" w:rsidRPr="00124333" w:rsidRDefault="00BA3565" w:rsidP="001B49BD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433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Ի կատարումն ՀՀ վարչապետի 2019 թվականի հոկտեմբերի 9-ի թիվ </w:t>
            </w:r>
            <w:r w:rsidRPr="001243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02/06.5/45776-2019 հանձնարարականի տեղեկացնում ենք, որ </w:t>
            </w:r>
            <w:r w:rsidRPr="0012433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էկոնոմիկայի նախարարությունն՝ իր իրավասությունների շրջանակներում, Հայաստանի Հանրապետության և Ասիական զարգացման բանկի միջև նախատեսվող «Հանրային արդյունավետության և ֆինանսական շուկաների երկրորդ ծրագիր» վարկային համաձայնագրի նախագծի (այսուհետ՝ նախագիծ) </w:t>
            </w:r>
            <w:r w:rsidRPr="0012433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վերաբերյալ բովանդակային առումով առաջարկություններ չունի։</w:t>
            </w:r>
          </w:p>
          <w:p w:rsidR="00925B72" w:rsidRPr="00A52A8F" w:rsidRDefault="00BA3565" w:rsidP="001B49BD">
            <w:pPr>
              <w:widowControl w:val="0"/>
              <w:tabs>
                <w:tab w:val="left" w:pos="4536"/>
              </w:tabs>
              <w:spacing w:after="0"/>
              <w:jc w:val="both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12433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առաջարկում ենք նախագծի հայերեն և անգլերեն տեքստերում առկա </w:t>
            </w:r>
            <w:r w:rsidRPr="00124333">
              <w:rPr>
                <w:rFonts w:ascii="GHEA Grapalat" w:eastAsia="Arial" w:hAnsi="GHEA Grapalat" w:cs="Arial"/>
                <w:spacing w:val="1"/>
                <w:sz w:val="24"/>
                <w:szCs w:val="24"/>
                <w:lang w:val="hy-AM"/>
              </w:rPr>
              <w:t>«Տնտեսական զարգացման և ներդրումների նախարարություն, ՏԶՆ» և «</w:t>
            </w:r>
            <w:r w:rsidRPr="00124333">
              <w:rPr>
                <w:rFonts w:ascii="GHEA Grapalat" w:hAnsi="GHEA Grapalat"/>
                <w:sz w:val="24"/>
                <w:szCs w:val="24"/>
                <w:lang w:val="hy-AM"/>
              </w:rPr>
              <w:t>Ministry of Economic Development and Investments, MOEDI</w:t>
            </w:r>
            <w:r w:rsidRPr="00124333">
              <w:rPr>
                <w:rFonts w:ascii="GHEA Grapalat" w:eastAsia="Arial" w:hAnsi="GHEA Grapalat" w:cs="Arial"/>
                <w:spacing w:val="1"/>
                <w:sz w:val="24"/>
                <w:szCs w:val="24"/>
                <w:lang w:val="hy-AM"/>
              </w:rPr>
              <w:t>» բառերը փոխարինել համապատասխանաբար «Էկոնոմիկայի նախարարություն, ԷՆ» և «Ministry of Economy, MOE» բառերով։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B72" w:rsidRDefault="00925B72" w:rsidP="00D10453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1B49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1B1C4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։</w:t>
            </w:r>
          </w:p>
          <w:p w:rsidR="001B1C42" w:rsidRPr="001B1C42" w:rsidRDefault="001B1C42" w:rsidP="00D10453">
            <w:pPr>
              <w:widowControl w:val="0"/>
              <w:tabs>
                <w:tab w:val="left" w:pos="4536"/>
              </w:tabs>
              <w:jc w:val="both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Համաձայնագրում կատարվել են համապատասխան փոփոխություններ։</w:t>
            </w:r>
          </w:p>
        </w:tc>
      </w:tr>
      <w:tr w:rsidR="004247F2" w:rsidRPr="001B49BD" w:rsidTr="009740FF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2" w:rsidRDefault="004247F2" w:rsidP="00B5527A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lastRenderedPageBreak/>
              <w:t xml:space="preserve">ՀՀ </w:t>
            </w:r>
            <w:r w:rsidR="00B5527A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247F2" w:rsidRDefault="00FA77DB" w:rsidP="00832CE5">
            <w:pPr>
              <w:widowControl w:val="0"/>
              <w:tabs>
                <w:tab w:val="left" w:pos="4536"/>
              </w:tabs>
              <w:spacing w:after="0"/>
              <w:jc w:val="both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Առաջարկում ենք վարկային համաձայնագրում հստակեցնել </w:t>
            </w:r>
            <w:r w:rsidR="00785F3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վարկի ստացման հաշիվը։</w:t>
            </w:r>
            <w:r w:rsidR="001D1F4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Ներկա պահին կենտրոնական բանկում գործում է </w:t>
            </w:r>
            <w:r w:rsidR="0022039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ֆինանսների նախարարության </w:t>
            </w:r>
            <w:r w:rsidR="007C1FD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միասնական գանձապետական </w:t>
            </w:r>
            <w:r w:rsidR="004F12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հաշիվը </w:t>
            </w:r>
            <w:r w:rsidR="004F1271" w:rsidRPr="004F12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(</w:t>
            </w:r>
            <w:r w:rsidR="004F12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դրամով</w:t>
            </w:r>
            <w:r w:rsidR="004F1271" w:rsidRPr="004F12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)</w:t>
            </w:r>
            <w:r w:rsidR="004F127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, որի միջոցով ստացվում են նմանատիպ վարկերի գումարնեը։</w:t>
            </w:r>
          </w:p>
          <w:p w:rsidR="00783636" w:rsidRDefault="00783636" w:rsidP="001B49BD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783636" w:rsidRDefault="00783636" w:rsidP="001B49BD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783636" w:rsidRDefault="00783636" w:rsidP="001B49BD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783636" w:rsidRDefault="00783636" w:rsidP="001B49BD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783636" w:rsidRDefault="00783636" w:rsidP="001B49BD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783636" w:rsidRDefault="00783636" w:rsidP="001B49BD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783636" w:rsidRDefault="00783636" w:rsidP="001B49BD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783636" w:rsidRDefault="00783636" w:rsidP="001B49BD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783636" w:rsidRDefault="00783636" w:rsidP="001B49BD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783636" w:rsidRDefault="00783636" w:rsidP="001B49BD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C033AD" w:rsidRPr="0020004A" w:rsidRDefault="00C033AD" w:rsidP="00832CE5">
            <w:pPr>
              <w:widowControl w:val="0"/>
              <w:tabs>
                <w:tab w:val="left" w:pos="4536"/>
              </w:tabs>
              <w:spacing w:after="0"/>
              <w:jc w:val="both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Ձեր ուշադրությունն ենք հրավիրում այն </w:t>
            </w:r>
            <w:r w:rsidR="008E54E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հանգամանքի վրա, որ մոտ ապագայում </w:t>
            </w:r>
            <w:r w:rsidR="0020004A" w:rsidRPr="0020004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LIBOR</w:t>
            </w:r>
            <w:r w:rsidR="0020004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-ը՝ որպես ուղենշային տոկոսադրույք, կորցնելու է իր կիրառելիությունը և </w:t>
            </w:r>
            <w:r w:rsidR="0020004A" w:rsidRPr="0020004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LIBOR</w:t>
            </w:r>
            <w:r w:rsidR="0020004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-ի հիմ</w:t>
            </w:r>
            <w:r w:rsidR="00FF3B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</w:t>
            </w:r>
            <w:r w:rsidR="0020004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FF3B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վրա վարկային համաձայնագիր կնքելը կարող է շուկայական ռիսկեր առաջացնել։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47F2" w:rsidRDefault="006B7EE9" w:rsidP="00676ADC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Չի ընդունվել։</w:t>
            </w:r>
          </w:p>
          <w:p w:rsidR="006B7EE9" w:rsidRDefault="006B7EE9" w:rsidP="001876C1">
            <w:pPr>
              <w:widowControl w:val="0"/>
              <w:tabs>
                <w:tab w:val="left" w:pos="4536"/>
              </w:tabs>
              <w:jc w:val="both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Սույն համաձայնագիրը հանդիսանում է ԱԶԲ տիպային համաձայնագիր, որում վարկի ստացման հաշիվը նշելը անհրաժեշտ չէ։  </w:t>
            </w:r>
            <w:r w:rsidR="001876C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Միևնույնն է, վարկային միջոցները ստացվել և ստացվելու են կենտրոնական բանկում գործող միասնական գանձապետական հաշվի միջոցով։</w:t>
            </w:r>
          </w:p>
          <w:p w:rsidR="00783636" w:rsidRDefault="00783636" w:rsidP="001876C1">
            <w:pPr>
              <w:widowControl w:val="0"/>
              <w:tabs>
                <w:tab w:val="left" w:pos="4536"/>
              </w:tabs>
              <w:jc w:val="both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783636" w:rsidRDefault="00783636" w:rsidP="001876C1">
            <w:pPr>
              <w:widowControl w:val="0"/>
              <w:tabs>
                <w:tab w:val="left" w:pos="4536"/>
              </w:tabs>
              <w:jc w:val="both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783636" w:rsidRPr="00783636" w:rsidRDefault="00783636" w:rsidP="00DB05F3">
            <w:pPr>
              <w:widowControl w:val="0"/>
              <w:tabs>
                <w:tab w:val="left" w:pos="4536"/>
              </w:tabs>
              <w:jc w:val="both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8363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LIBOR-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ը </w:t>
            </w:r>
            <w:r w:rsidR="00DB05F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փոխարինվել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է </w:t>
            </w:r>
            <w:r w:rsidRPr="0078363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EURIBOR-</w:t>
            </w:r>
            <w:r w:rsidR="00DB05F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ով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:rsidR="00437DE1" w:rsidRPr="004A1E3B" w:rsidRDefault="00437DE1" w:rsidP="004A1E3B">
      <w:pPr>
        <w:widowControl w:val="0"/>
        <w:tabs>
          <w:tab w:val="left" w:pos="4536"/>
        </w:tabs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sectPr w:rsidR="00437DE1" w:rsidRPr="004A1E3B" w:rsidSect="003413B8">
      <w:pgSz w:w="15840" w:h="12240" w:orient="landscape"/>
      <w:pgMar w:top="562" w:right="562" w:bottom="1138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5BF"/>
    <w:rsid w:val="00026581"/>
    <w:rsid w:val="00047B85"/>
    <w:rsid w:val="0006124B"/>
    <w:rsid w:val="000A0DD6"/>
    <w:rsid w:val="000A24F1"/>
    <w:rsid w:val="00124333"/>
    <w:rsid w:val="001543CC"/>
    <w:rsid w:val="001876C1"/>
    <w:rsid w:val="001B1C42"/>
    <w:rsid w:val="001B49BD"/>
    <w:rsid w:val="001C3FF7"/>
    <w:rsid w:val="001D1F4F"/>
    <w:rsid w:val="001D777E"/>
    <w:rsid w:val="0020004A"/>
    <w:rsid w:val="002070BE"/>
    <w:rsid w:val="00220391"/>
    <w:rsid w:val="00237DAD"/>
    <w:rsid w:val="003E6CF4"/>
    <w:rsid w:val="004005DA"/>
    <w:rsid w:val="00403027"/>
    <w:rsid w:val="00410FE7"/>
    <w:rsid w:val="004247F2"/>
    <w:rsid w:val="00437DE1"/>
    <w:rsid w:val="004855A2"/>
    <w:rsid w:val="004A1E3B"/>
    <w:rsid w:val="004A6FC1"/>
    <w:rsid w:val="004B003B"/>
    <w:rsid w:val="004C1117"/>
    <w:rsid w:val="004F1271"/>
    <w:rsid w:val="00551AAB"/>
    <w:rsid w:val="00577B4F"/>
    <w:rsid w:val="00594ACB"/>
    <w:rsid w:val="0062718F"/>
    <w:rsid w:val="006645BF"/>
    <w:rsid w:val="00676ADC"/>
    <w:rsid w:val="006B36A8"/>
    <w:rsid w:val="006B7EE9"/>
    <w:rsid w:val="006D005E"/>
    <w:rsid w:val="007070FA"/>
    <w:rsid w:val="00783636"/>
    <w:rsid w:val="00785F3C"/>
    <w:rsid w:val="007920BB"/>
    <w:rsid w:val="007A6488"/>
    <w:rsid w:val="007C1FD4"/>
    <w:rsid w:val="00832CE5"/>
    <w:rsid w:val="008734E6"/>
    <w:rsid w:val="008A4E0E"/>
    <w:rsid w:val="008D57CD"/>
    <w:rsid w:val="008E54E7"/>
    <w:rsid w:val="008F02F2"/>
    <w:rsid w:val="00925B72"/>
    <w:rsid w:val="0093441A"/>
    <w:rsid w:val="00934934"/>
    <w:rsid w:val="00952623"/>
    <w:rsid w:val="009729CB"/>
    <w:rsid w:val="009740FF"/>
    <w:rsid w:val="009B1332"/>
    <w:rsid w:val="00A52A8F"/>
    <w:rsid w:val="00A73A7E"/>
    <w:rsid w:val="00A823A7"/>
    <w:rsid w:val="00AF67B5"/>
    <w:rsid w:val="00B27212"/>
    <w:rsid w:val="00B27696"/>
    <w:rsid w:val="00B5527A"/>
    <w:rsid w:val="00B75CCE"/>
    <w:rsid w:val="00BA3565"/>
    <w:rsid w:val="00C033AD"/>
    <w:rsid w:val="00C35693"/>
    <w:rsid w:val="00C35AAD"/>
    <w:rsid w:val="00C35DD4"/>
    <w:rsid w:val="00C44725"/>
    <w:rsid w:val="00C664AB"/>
    <w:rsid w:val="00CC096D"/>
    <w:rsid w:val="00CC1682"/>
    <w:rsid w:val="00CC60B8"/>
    <w:rsid w:val="00CD4D77"/>
    <w:rsid w:val="00CD508C"/>
    <w:rsid w:val="00D10453"/>
    <w:rsid w:val="00D40173"/>
    <w:rsid w:val="00D41622"/>
    <w:rsid w:val="00D5254E"/>
    <w:rsid w:val="00DA050C"/>
    <w:rsid w:val="00DA3BD1"/>
    <w:rsid w:val="00DB05F3"/>
    <w:rsid w:val="00DB2734"/>
    <w:rsid w:val="00E078DF"/>
    <w:rsid w:val="00E12D3E"/>
    <w:rsid w:val="00EB1D85"/>
    <w:rsid w:val="00F57AA9"/>
    <w:rsid w:val="00FA3BDD"/>
    <w:rsid w:val="00FA77DB"/>
    <w:rsid w:val="00FD6374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AA89A"/>
  <w15:docId w15:val="{6341E839-4E19-4AC4-AB24-F0D319F1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49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9B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Sona Mirzoyan1</dc:creator>
  <cp:lastModifiedBy>Sona Mirzoyan</cp:lastModifiedBy>
  <cp:revision>89</cp:revision>
  <cp:lastPrinted>2019-10-21T07:01:00Z</cp:lastPrinted>
  <dcterms:created xsi:type="dcterms:W3CDTF">2018-01-23T10:58:00Z</dcterms:created>
  <dcterms:modified xsi:type="dcterms:W3CDTF">2019-10-21T07:32:00Z</dcterms:modified>
  <cp:keywords>Mulberry 2.0</cp:keywords>
</cp:coreProperties>
</file>