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C412B7" w14:textId="2D9E93E6" w:rsidR="00994B07" w:rsidRPr="00FA242C" w:rsidRDefault="00994B07" w:rsidP="00FA242C">
      <w:pPr>
        <w:spacing w:after="0" w:line="360" w:lineRule="auto"/>
        <w:jc w:val="center"/>
        <w:rPr>
          <w:rFonts w:ascii="GHEA Grapalat" w:hAnsi="GHEA Grapalat" w:cs="Arial"/>
          <w:b/>
          <w:bCs/>
          <w:kern w:val="16"/>
          <w:sz w:val="24"/>
          <w:szCs w:val="24"/>
          <w:lang w:val="hy-AM"/>
        </w:rPr>
      </w:pPr>
      <w:r w:rsidRPr="00FA242C">
        <w:rPr>
          <w:rFonts w:ascii="GHEA Grapalat" w:hAnsi="GHEA Grapalat" w:cs="Arial"/>
          <w:b/>
          <w:bCs/>
          <w:kern w:val="16"/>
          <w:sz w:val="24"/>
          <w:szCs w:val="24"/>
          <w:lang w:val="hy-AM"/>
        </w:rPr>
        <w:t>Հ Ի Մ Ն Ա Վ Ո Ր ՈՒ Մ</w:t>
      </w:r>
    </w:p>
    <w:p w14:paraId="159BF0A8" w14:textId="1A6C1754" w:rsidR="00FA242C" w:rsidRPr="00FA242C" w:rsidRDefault="00FA242C" w:rsidP="00FA242C">
      <w:pPr>
        <w:spacing w:after="0" w:line="360" w:lineRule="auto"/>
        <w:jc w:val="center"/>
        <w:rPr>
          <w:rFonts w:ascii="GHEA Grapalat" w:hAnsi="GHEA Grapalat" w:cs="Arial"/>
          <w:b/>
          <w:bCs/>
          <w:kern w:val="16"/>
          <w:sz w:val="24"/>
          <w:szCs w:val="24"/>
          <w:lang w:val="hy-AM"/>
        </w:rPr>
      </w:pPr>
      <w:bookmarkStart w:id="0" w:name="_Hlk192604317"/>
      <w:r w:rsidRPr="00FA242C">
        <w:rPr>
          <w:rFonts w:ascii="GHEA Grapalat" w:hAnsi="GHEA Grapalat" w:cs="Arial"/>
          <w:b/>
          <w:bCs/>
          <w:kern w:val="16"/>
          <w:sz w:val="24"/>
          <w:szCs w:val="24"/>
          <w:lang w:val="hy-AM"/>
        </w:rPr>
        <w:t>«ՀԱՅԱՍՏԱՆԻ ՀԱՆՐԱՊԵՏՈՒԹՅԱՆ ԿԱՌԱՎԱՐՈՒԹՅԱՆ 2025 ԹՎԱԿԱՆԻ ՀՈՒՆԻՍԻ 20-Ի N 803-Ա ՈՐՈՇՄԱՆ ՄԵՋ ՓՈՓՈԽՈՒԹՅՈՒՆ ԿԱՏԱՐԵԼՈՒ ՄԱՍԻՆ»</w:t>
      </w:r>
    </w:p>
    <w:p w14:paraId="6343642E" w14:textId="263F5DB7" w:rsidR="00FA242C" w:rsidRDefault="00FA242C" w:rsidP="00FA242C">
      <w:pPr>
        <w:spacing w:after="0" w:line="360" w:lineRule="auto"/>
        <w:jc w:val="center"/>
        <w:rPr>
          <w:rFonts w:ascii="GHEA Grapalat" w:hAnsi="GHEA Grapalat" w:cs="Arial"/>
          <w:b/>
          <w:bCs/>
          <w:kern w:val="16"/>
          <w:sz w:val="24"/>
          <w:szCs w:val="24"/>
        </w:rPr>
      </w:pPr>
      <w:r w:rsidRPr="00FA242C">
        <w:rPr>
          <w:rFonts w:ascii="GHEA Grapalat" w:hAnsi="GHEA Grapalat" w:cs="Arial"/>
          <w:b/>
          <w:bCs/>
          <w:kern w:val="16"/>
          <w:sz w:val="24"/>
          <w:szCs w:val="24"/>
          <w:lang w:val="hy-AM"/>
        </w:rPr>
        <w:t>ՀՀ ԿԱՌԱՎԱՐՈՒԹՅԱՆ ՈՐՈՇՄԱՆ ՆԱԽԱԳԾԻ</w:t>
      </w:r>
      <w:bookmarkEnd w:id="0"/>
    </w:p>
    <w:p w14:paraId="67FAFCE3" w14:textId="77777777" w:rsidR="00FA242C" w:rsidRPr="00FA242C" w:rsidRDefault="00FA242C" w:rsidP="00FA242C">
      <w:pPr>
        <w:spacing w:after="0" w:line="360" w:lineRule="auto"/>
        <w:jc w:val="center"/>
        <w:rPr>
          <w:rFonts w:ascii="GHEA Grapalat" w:hAnsi="GHEA Grapalat" w:cs="Arial"/>
          <w:b/>
          <w:bCs/>
          <w:kern w:val="16"/>
          <w:sz w:val="24"/>
          <w:szCs w:val="24"/>
        </w:rPr>
      </w:pPr>
    </w:p>
    <w:p w14:paraId="0E0ED651" w14:textId="260ABEE2" w:rsidR="00994B07" w:rsidRPr="00553A3B" w:rsidRDefault="00994B07" w:rsidP="00553A3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="Arial"/>
          <w:b/>
          <w:bCs/>
          <w:kern w:val="16"/>
          <w:sz w:val="24"/>
          <w:szCs w:val="24"/>
          <w:lang w:val="hy-AM"/>
        </w:rPr>
      </w:pPr>
      <w:r w:rsidRPr="00553A3B">
        <w:rPr>
          <w:rFonts w:ascii="GHEA Grapalat" w:hAnsi="GHEA Grapalat" w:cs="Arial"/>
          <w:b/>
          <w:bCs/>
          <w:kern w:val="16"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6A40A11D" w14:textId="55F9CD1D" w:rsidR="00994B07" w:rsidRPr="00FA242C" w:rsidRDefault="00994B07" w:rsidP="00553A3B">
      <w:pPr>
        <w:spacing w:after="0" w:line="360" w:lineRule="auto"/>
        <w:ind w:firstLine="360"/>
        <w:jc w:val="both"/>
        <w:rPr>
          <w:rFonts w:ascii="GHEA Grapalat" w:hAnsi="GHEA Grapalat" w:cs="Arial"/>
          <w:kern w:val="16"/>
          <w:sz w:val="24"/>
          <w:szCs w:val="24"/>
          <w:lang w:val="hy-AM"/>
        </w:rPr>
      </w:pPr>
      <w:r w:rsidRPr="00FA242C">
        <w:rPr>
          <w:rFonts w:ascii="GHEA Grapalat" w:hAnsi="GHEA Grapalat" w:cs="Arial"/>
          <w:kern w:val="16"/>
          <w:sz w:val="24"/>
          <w:szCs w:val="24"/>
          <w:lang w:val="hy-AM"/>
        </w:rPr>
        <w:t>ՀՀ կառավարության 2025 թվականի հունիսի 20-ի ««Արևային էներգետիկայի զարգացման» փակ բաժնետիրական ընկերություն հիմնադրելու մասին»</w:t>
      </w:r>
      <w:r w:rsidR="00553A3B" w:rsidRPr="00553A3B">
        <w:rPr>
          <w:rFonts w:ascii="GHEA Grapalat" w:hAnsi="GHEA Grapalat" w:cs="Arial"/>
          <w:kern w:val="16"/>
          <w:sz w:val="24"/>
          <w:szCs w:val="24"/>
          <w:lang w:val="hy-AM"/>
        </w:rPr>
        <w:t xml:space="preserve"> </w:t>
      </w:r>
      <w:r w:rsidRPr="00FA242C">
        <w:rPr>
          <w:rFonts w:ascii="GHEA Grapalat" w:hAnsi="GHEA Grapalat" w:cs="Arial"/>
          <w:kern w:val="16"/>
          <w:sz w:val="24"/>
          <w:szCs w:val="24"/>
          <w:lang w:val="hy-AM"/>
        </w:rPr>
        <w:t>N 803-Ա որոշման (այսուհետ՝ Որոշում) 5-րդ կետի 1-ին ենթակետով սահմանվել է, որ ՀՀ էկոնոմիկայի նախարարը Որոշումն ուժի մեջ մտնելուց հետո հաստատում է բաժնետոմսերի տեղաբաշխման արդյունքները և ընկերության կանոնադրությունը, ընտրում է ընկերության տնօրենների խորհրդի (սահմանված լինելու դեպքում) և վերստուգող հանձնաժողովի (վերստուգողի) անդամներին, ինչպես նաև ձևավորում է ընկերության գործադիր մարմինը։</w:t>
      </w:r>
    </w:p>
    <w:p w14:paraId="4C71BE82" w14:textId="20747F9C" w:rsidR="00994B07" w:rsidRPr="00FA242C" w:rsidRDefault="00994B07" w:rsidP="00553A3B">
      <w:pPr>
        <w:spacing w:after="0" w:line="360" w:lineRule="auto"/>
        <w:ind w:firstLine="360"/>
        <w:jc w:val="both"/>
        <w:rPr>
          <w:rFonts w:ascii="GHEA Grapalat" w:hAnsi="GHEA Grapalat" w:cs="Arial"/>
          <w:kern w:val="16"/>
          <w:sz w:val="24"/>
          <w:szCs w:val="24"/>
          <w:lang w:val="hy-AM"/>
        </w:rPr>
      </w:pPr>
      <w:r w:rsidRPr="00FA242C">
        <w:rPr>
          <w:rFonts w:ascii="GHEA Grapalat" w:hAnsi="GHEA Grapalat" w:cs="Arial"/>
          <w:kern w:val="16"/>
          <w:sz w:val="24"/>
          <w:szCs w:val="24"/>
          <w:lang w:val="hy-AM"/>
        </w:rPr>
        <w:t>Միաժամանակ,</w:t>
      </w:r>
      <w:r w:rsidR="00553A3B">
        <w:rPr>
          <w:rFonts w:ascii="GHEA Grapalat" w:hAnsi="GHEA Grapalat" w:cs="Arial"/>
          <w:kern w:val="16"/>
          <w:sz w:val="24"/>
          <w:szCs w:val="24"/>
          <w:lang w:val="hy-AM"/>
        </w:rPr>
        <w:t xml:space="preserve"> </w:t>
      </w:r>
      <w:r w:rsidRPr="00FA242C">
        <w:rPr>
          <w:rFonts w:ascii="GHEA Grapalat" w:hAnsi="GHEA Grapalat" w:cs="Arial"/>
          <w:kern w:val="16"/>
          <w:sz w:val="24"/>
          <w:szCs w:val="24"/>
          <w:lang w:val="hy-AM"/>
        </w:rPr>
        <w:t>«Բաժնետիրական ընկերությունների մասին» ՀՀ օրենքի (այսուհետ՝ Օրենք) համաձայն՝</w:t>
      </w:r>
    </w:p>
    <w:p w14:paraId="42EA1D3E" w14:textId="43A0E2D6" w:rsidR="00B75481" w:rsidRDefault="00F246C0" w:rsidP="00FA242C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hAnsi="GHEA Grapalat" w:cs="Arial"/>
          <w:kern w:val="16"/>
          <w:sz w:val="24"/>
          <w:szCs w:val="24"/>
          <w:lang w:val="hy-AM"/>
        </w:rPr>
      </w:pPr>
      <w:r>
        <w:rPr>
          <w:rFonts w:ascii="GHEA Grapalat" w:hAnsi="GHEA Grapalat" w:cs="Arial"/>
          <w:kern w:val="16"/>
          <w:sz w:val="24"/>
          <w:szCs w:val="24"/>
          <w:lang w:val="hy-AM"/>
        </w:rPr>
        <w:t>Ը</w:t>
      </w:r>
      <w:r w:rsidR="00994B07" w:rsidRPr="00553A3B">
        <w:rPr>
          <w:rFonts w:ascii="GHEA Grapalat" w:hAnsi="GHEA Grapalat" w:cs="Arial"/>
          <w:kern w:val="16"/>
          <w:sz w:val="24"/>
          <w:szCs w:val="24"/>
          <w:lang w:val="hy-AM"/>
        </w:rPr>
        <w:t>նկերության վերստուգող հանձնաժողովի անդամների (վերստուգողի) ընտրությունը և նրանց լիազորությունների վաղաժամկետ դադարեցումը վերապահված է ժողովի իրավասությանը (հոդված 67, մաս 1, կետ 11)</w:t>
      </w:r>
    </w:p>
    <w:p w14:paraId="14CB3F32" w14:textId="22D57E90" w:rsidR="00B75481" w:rsidRDefault="00F246C0" w:rsidP="00FA242C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hAnsi="GHEA Grapalat" w:cs="Arial"/>
          <w:kern w:val="16"/>
          <w:sz w:val="24"/>
          <w:szCs w:val="24"/>
          <w:lang w:val="hy-AM"/>
        </w:rPr>
      </w:pPr>
      <w:r>
        <w:rPr>
          <w:rFonts w:ascii="GHEA Grapalat" w:hAnsi="GHEA Grapalat" w:cs="Arial"/>
          <w:kern w:val="16"/>
          <w:sz w:val="24"/>
          <w:szCs w:val="24"/>
          <w:lang w:val="hy-AM"/>
        </w:rPr>
        <w:t>Խ</w:t>
      </w:r>
      <w:r w:rsidR="00994B07" w:rsidRPr="00B75481">
        <w:rPr>
          <w:rFonts w:ascii="GHEA Grapalat" w:hAnsi="GHEA Grapalat" w:cs="Arial"/>
          <w:kern w:val="16"/>
          <w:sz w:val="24"/>
          <w:szCs w:val="24"/>
          <w:lang w:val="hy-AM"/>
        </w:rPr>
        <w:t>որհրդի իրավասությունների շրջանակում է ժողովին վերստուգողի վարձատրության և ծախսերի փոխհատուցման կարգի և պայմանների վերաբերյալ առաջարկությունների նախապատրաստումը (հոդված 84, մաս 1, կետ 11),</w:t>
      </w:r>
    </w:p>
    <w:p w14:paraId="4BBFF16F" w14:textId="094CF359" w:rsidR="00994B07" w:rsidRPr="00B75481" w:rsidRDefault="00F246C0" w:rsidP="00FA242C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hAnsi="GHEA Grapalat" w:cs="Arial"/>
          <w:kern w:val="16"/>
          <w:sz w:val="24"/>
          <w:szCs w:val="24"/>
          <w:lang w:val="hy-AM"/>
        </w:rPr>
      </w:pPr>
      <w:r>
        <w:rPr>
          <w:rFonts w:ascii="GHEA Grapalat" w:hAnsi="GHEA Grapalat" w:cs="Arial"/>
          <w:kern w:val="16"/>
          <w:sz w:val="24"/>
          <w:szCs w:val="24"/>
          <w:lang w:val="hy-AM"/>
        </w:rPr>
        <w:t>Ը</w:t>
      </w:r>
      <w:r w:rsidR="00994B07" w:rsidRPr="00B75481">
        <w:rPr>
          <w:rFonts w:ascii="GHEA Grapalat" w:hAnsi="GHEA Grapalat" w:cs="Arial"/>
          <w:kern w:val="16"/>
          <w:sz w:val="24"/>
          <w:szCs w:val="24"/>
          <w:lang w:val="hy-AM"/>
        </w:rPr>
        <w:t>նկերության ֆինանսատնտեսական գործունեության վերահսկման նպատակով փակ բաժնետիրական ընկերությունում կարող է ընտրվել վերստուգող հանձնաժողով (վերստուգող) (հոդված 91, մաս 1)։</w:t>
      </w:r>
    </w:p>
    <w:p w14:paraId="26042795" w14:textId="77777777" w:rsidR="001B5A03" w:rsidRDefault="00994B07" w:rsidP="001B5A03">
      <w:pPr>
        <w:spacing w:after="0" w:line="360" w:lineRule="auto"/>
        <w:ind w:firstLine="360"/>
        <w:jc w:val="both"/>
        <w:rPr>
          <w:rFonts w:ascii="GHEA Grapalat" w:hAnsi="GHEA Grapalat" w:cs="Arial"/>
          <w:kern w:val="16"/>
          <w:sz w:val="24"/>
          <w:szCs w:val="24"/>
          <w:lang w:val="hy-AM"/>
        </w:rPr>
      </w:pPr>
      <w:r w:rsidRPr="00FA242C">
        <w:rPr>
          <w:rFonts w:ascii="GHEA Grapalat" w:hAnsi="GHEA Grapalat" w:cs="Arial"/>
          <w:kern w:val="16"/>
          <w:sz w:val="24"/>
          <w:szCs w:val="24"/>
          <w:lang w:val="hy-AM"/>
        </w:rPr>
        <w:t xml:space="preserve">Օրենքի վերոնշյալ դրույթները համապատասխանաբար արտացոլված են «Արևային էներգետիկայի զարգացման» ՓԲ ընկերության (այսուհետ՝ Ընկերություն) կանոնադրության 8-րդ գլխի 12-րդ կետի 11-րդ ենթակետում և 9-րդ գլխի 9-րդ կետի </w:t>
      </w:r>
      <w:r w:rsidRPr="00FA242C">
        <w:rPr>
          <w:rFonts w:ascii="GHEA Grapalat" w:hAnsi="GHEA Grapalat" w:cs="Arial"/>
          <w:kern w:val="16"/>
          <w:sz w:val="24"/>
          <w:szCs w:val="24"/>
          <w:lang w:val="hy-AM"/>
        </w:rPr>
        <w:lastRenderedPageBreak/>
        <w:t>7-րդ ենթակետում, սակայն Կանոնադրությունը վերստուգողի գործունեության վերաբերյալ այլ կարգավորումներ չի պարունակում։ Միևնույն ժամանակ, Օրենքի հոդված 91-ի 1-ին մասը սահմանում է վերստուգողի ընտրության ոչ պարտադիր, այլ հայեցողական բնույթ։</w:t>
      </w:r>
    </w:p>
    <w:p w14:paraId="53569BFB" w14:textId="571399E7" w:rsidR="00994B07" w:rsidRPr="00FA242C" w:rsidRDefault="00994B07" w:rsidP="001B5A03">
      <w:pPr>
        <w:spacing w:after="0" w:line="360" w:lineRule="auto"/>
        <w:ind w:firstLine="360"/>
        <w:jc w:val="both"/>
        <w:rPr>
          <w:rFonts w:ascii="GHEA Grapalat" w:hAnsi="GHEA Grapalat" w:cs="Arial"/>
          <w:kern w:val="16"/>
          <w:sz w:val="24"/>
          <w:szCs w:val="24"/>
          <w:lang w:val="hy-AM"/>
        </w:rPr>
      </w:pPr>
      <w:r w:rsidRPr="00FA242C">
        <w:rPr>
          <w:rFonts w:ascii="GHEA Grapalat" w:hAnsi="GHEA Grapalat" w:cs="Arial"/>
          <w:kern w:val="16"/>
          <w:sz w:val="24"/>
          <w:szCs w:val="24"/>
          <w:lang w:val="hy-AM"/>
        </w:rPr>
        <w:t>Ընկերության կանոնադրության 11-րդ գլխի 1-ին կետի համաձայն՝ Ընկերության ֆինանսատնտեսական գործունեության ստուգման նպատակով յուրաքանչյուր տարի ներգրավվում է օրենքով սահմանված կարգով աուդիտորական ծառայություններ իրականացնելու իրավունք ունեցող անկախ աուդիտորական կազմակերպություն կամ ֆիզիկական անձ։</w:t>
      </w:r>
    </w:p>
    <w:p w14:paraId="3CAAC7D2" w14:textId="69C1E085" w:rsidR="00994B07" w:rsidRPr="00FA242C" w:rsidRDefault="00994B07" w:rsidP="001B5A03">
      <w:pPr>
        <w:spacing w:after="0" w:line="360" w:lineRule="auto"/>
        <w:ind w:firstLine="360"/>
        <w:jc w:val="both"/>
        <w:rPr>
          <w:rFonts w:ascii="GHEA Grapalat" w:hAnsi="GHEA Grapalat" w:cs="Arial"/>
          <w:kern w:val="16"/>
          <w:sz w:val="24"/>
          <w:szCs w:val="24"/>
          <w:lang w:val="hy-AM"/>
        </w:rPr>
      </w:pPr>
      <w:r w:rsidRPr="00FA242C">
        <w:rPr>
          <w:rFonts w:ascii="GHEA Grapalat" w:hAnsi="GHEA Grapalat" w:cs="Arial"/>
          <w:kern w:val="16"/>
          <w:sz w:val="24"/>
          <w:szCs w:val="24"/>
          <w:lang w:val="hy-AM"/>
        </w:rPr>
        <w:t xml:space="preserve">Ընկերության գործունեության նախնական փուլում </w:t>
      </w:r>
      <w:r w:rsidR="00A551F2">
        <w:rPr>
          <w:rFonts w:ascii="GHEA Grapalat" w:hAnsi="GHEA Grapalat" w:cs="Arial"/>
          <w:kern w:val="16"/>
          <w:sz w:val="24"/>
          <w:szCs w:val="24"/>
          <w:lang w:val="hy-AM"/>
        </w:rPr>
        <w:t>ակնհայտ է</w:t>
      </w:r>
      <w:r w:rsidRPr="00FA242C">
        <w:rPr>
          <w:rFonts w:ascii="GHEA Grapalat" w:hAnsi="GHEA Grapalat" w:cs="Arial"/>
          <w:kern w:val="16"/>
          <w:sz w:val="24"/>
          <w:szCs w:val="24"/>
          <w:lang w:val="hy-AM"/>
        </w:rPr>
        <w:t>, որ արտաքին աուդիտի ամենամյա պարտադիր իրականացման պայմաններում վերստուգողի հաստիքի նախատեսումը նպատակահարմար չէ։</w:t>
      </w:r>
    </w:p>
    <w:p w14:paraId="342EC8DB" w14:textId="322CE2D7" w:rsidR="00553A3B" w:rsidRPr="00553A3B" w:rsidRDefault="00994B07" w:rsidP="00553A3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="Arial"/>
          <w:b/>
          <w:bCs/>
          <w:kern w:val="16"/>
          <w:sz w:val="24"/>
          <w:szCs w:val="24"/>
          <w:lang w:val="hy-AM"/>
        </w:rPr>
      </w:pPr>
      <w:r w:rsidRPr="00553A3B">
        <w:rPr>
          <w:rFonts w:ascii="GHEA Grapalat" w:hAnsi="GHEA Grapalat" w:cs="Arial"/>
          <w:b/>
          <w:bCs/>
          <w:kern w:val="16"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3F3062F6" w14:textId="645B9671" w:rsidR="00994B07" w:rsidRPr="00FA242C" w:rsidRDefault="00994B07" w:rsidP="00553A3B">
      <w:pPr>
        <w:spacing w:after="0" w:line="360" w:lineRule="auto"/>
        <w:ind w:firstLine="360"/>
        <w:jc w:val="both"/>
        <w:rPr>
          <w:rFonts w:ascii="GHEA Grapalat" w:hAnsi="GHEA Grapalat" w:cs="Arial"/>
          <w:kern w:val="16"/>
          <w:sz w:val="24"/>
          <w:szCs w:val="24"/>
          <w:lang w:val="hy-AM"/>
        </w:rPr>
      </w:pPr>
      <w:r w:rsidRPr="00FA242C">
        <w:rPr>
          <w:rFonts w:ascii="GHEA Grapalat" w:hAnsi="GHEA Grapalat" w:cs="Arial"/>
          <w:kern w:val="16"/>
          <w:sz w:val="24"/>
          <w:szCs w:val="24"/>
          <w:lang w:val="hy-AM"/>
        </w:rPr>
        <w:t xml:space="preserve">Օրենքի </w:t>
      </w:r>
      <w:r w:rsidR="00D638F1" w:rsidRPr="00FA242C">
        <w:rPr>
          <w:rFonts w:ascii="GHEA Grapalat" w:hAnsi="GHEA Grapalat" w:cs="Arial"/>
          <w:kern w:val="16"/>
          <w:sz w:val="24"/>
          <w:szCs w:val="24"/>
          <w:lang w:val="hy-AM"/>
        </w:rPr>
        <w:t>12-րդ գլուխը</w:t>
      </w:r>
      <w:r w:rsidR="00D638F1" w:rsidRPr="00D638F1">
        <w:rPr>
          <w:rFonts w:ascii="GHEA Grapalat" w:hAnsi="GHEA Grapalat" w:cs="Arial"/>
          <w:kern w:val="16"/>
          <w:sz w:val="24"/>
          <w:szCs w:val="24"/>
          <w:lang w:val="hy-AM"/>
        </w:rPr>
        <w:t xml:space="preserve">` </w:t>
      </w:r>
      <w:r w:rsidRPr="00FA242C">
        <w:rPr>
          <w:rFonts w:ascii="GHEA Grapalat" w:hAnsi="GHEA Grapalat" w:cs="Arial"/>
          <w:kern w:val="16"/>
          <w:sz w:val="24"/>
          <w:szCs w:val="24"/>
          <w:lang w:val="hy-AM"/>
        </w:rPr>
        <w:t>«Ընկերության ֆինանսատնտեսական գործունեության վերահսկումը»</w:t>
      </w:r>
      <w:r w:rsidR="00D638F1" w:rsidRPr="00D638F1">
        <w:rPr>
          <w:rFonts w:ascii="GHEA Grapalat" w:hAnsi="GHEA Grapalat" w:cs="Arial"/>
          <w:kern w:val="16"/>
          <w:sz w:val="24"/>
          <w:szCs w:val="24"/>
          <w:lang w:val="hy-AM"/>
        </w:rPr>
        <w:t>,</w:t>
      </w:r>
      <w:r w:rsidRPr="00FA242C">
        <w:rPr>
          <w:rFonts w:ascii="GHEA Grapalat" w:hAnsi="GHEA Grapalat" w:cs="Arial"/>
          <w:kern w:val="16"/>
          <w:sz w:val="24"/>
          <w:szCs w:val="24"/>
          <w:lang w:val="hy-AM"/>
        </w:rPr>
        <w:t xml:space="preserve">  փակ բաժնետիրական ընկերություններին հնարավորություն է տալիս ընտրել վերստուգող (վերստուգող հանձնաժողով) և (կամ) ներգրավել աուդիտ իրականացնող անձ։</w:t>
      </w:r>
    </w:p>
    <w:p w14:paraId="19C9BF51" w14:textId="75BCB62F" w:rsidR="00D638F1" w:rsidRDefault="00994B07" w:rsidP="00D638F1">
      <w:pPr>
        <w:spacing w:after="0" w:line="360" w:lineRule="auto"/>
        <w:ind w:firstLine="360"/>
        <w:jc w:val="both"/>
        <w:rPr>
          <w:rFonts w:ascii="GHEA Grapalat" w:hAnsi="GHEA Grapalat" w:cs="Arial"/>
          <w:kern w:val="16"/>
          <w:sz w:val="24"/>
          <w:szCs w:val="24"/>
          <w:lang w:val="hy-AM"/>
        </w:rPr>
      </w:pPr>
      <w:r w:rsidRPr="00FA242C">
        <w:rPr>
          <w:rFonts w:ascii="GHEA Grapalat" w:hAnsi="GHEA Grapalat" w:cs="Arial"/>
          <w:kern w:val="16"/>
          <w:sz w:val="24"/>
          <w:szCs w:val="24"/>
          <w:lang w:val="hy-AM"/>
        </w:rPr>
        <w:t xml:space="preserve">Օրենքի համապատասխան դրույթների համեմատական վերլուծությունից բխում է, որ վերստուգողի և աուդիտորի հիմնական տարբերություններն </w:t>
      </w:r>
      <w:r w:rsidR="00D638F1">
        <w:rPr>
          <w:rFonts w:ascii="GHEA Grapalat" w:hAnsi="GHEA Grapalat" w:cs="Arial"/>
          <w:kern w:val="16"/>
          <w:sz w:val="24"/>
          <w:szCs w:val="24"/>
          <w:lang w:val="hy-AM"/>
        </w:rPr>
        <w:t xml:space="preserve">հետևյալն </w:t>
      </w:r>
      <w:r w:rsidRPr="00FA242C">
        <w:rPr>
          <w:rFonts w:ascii="GHEA Grapalat" w:hAnsi="GHEA Grapalat" w:cs="Arial"/>
          <w:kern w:val="16"/>
          <w:sz w:val="24"/>
          <w:szCs w:val="24"/>
          <w:lang w:val="hy-AM"/>
        </w:rPr>
        <w:t>են՝</w:t>
      </w:r>
    </w:p>
    <w:p w14:paraId="2FA9A0F1" w14:textId="77777777" w:rsidR="00D638F1" w:rsidRDefault="00994B07" w:rsidP="00FA242C">
      <w:pPr>
        <w:pStyle w:val="ListParagraph"/>
        <w:numPr>
          <w:ilvl w:val="0"/>
          <w:numId w:val="5"/>
        </w:numPr>
        <w:spacing w:after="0" w:line="360" w:lineRule="auto"/>
        <w:ind w:left="0" w:firstLine="360"/>
        <w:jc w:val="both"/>
        <w:rPr>
          <w:rFonts w:ascii="GHEA Grapalat" w:hAnsi="GHEA Grapalat" w:cs="Arial"/>
          <w:kern w:val="16"/>
          <w:sz w:val="24"/>
          <w:szCs w:val="24"/>
          <w:lang w:val="hy-AM"/>
        </w:rPr>
      </w:pPr>
      <w:r w:rsidRPr="00D638F1">
        <w:rPr>
          <w:rFonts w:ascii="GHEA Grapalat" w:hAnsi="GHEA Grapalat" w:cs="Arial"/>
          <w:kern w:val="16"/>
          <w:sz w:val="24"/>
          <w:szCs w:val="24"/>
          <w:lang w:val="hy-AM"/>
        </w:rPr>
        <w:t>վերստուգողը հանդիսանում է Ընկերության աշխատակից և գործում է մշտական հիմունքներով,</w:t>
      </w:r>
    </w:p>
    <w:p w14:paraId="2C4AC0F6" w14:textId="7C0B4E9D" w:rsidR="00D638F1" w:rsidRDefault="00D638F1" w:rsidP="00FA242C">
      <w:pPr>
        <w:pStyle w:val="ListParagraph"/>
        <w:numPr>
          <w:ilvl w:val="0"/>
          <w:numId w:val="5"/>
        </w:numPr>
        <w:spacing w:after="0" w:line="360" w:lineRule="auto"/>
        <w:ind w:left="0" w:firstLine="360"/>
        <w:jc w:val="both"/>
        <w:rPr>
          <w:rFonts w:ascii="GHEA Grapalat" w:hAnsi="GHEA Grapalat" w:cs="Arial"/>
          <w:kern w:val="16"/>
          <w:sz w:val="24"/>
          <w:szCs w:val="24"/>
          <w:lang w:val="hy-AM"/>
        </w:rPr>
      </w:pPr>
      <w:r>
        <w:rPr>
          <w:rFonts w:ascii="GHEA Grapalat" w:hAnsi="GHEA Grapalat" w:cs="Arial"/>
          <w:kern w:val="16"/>
          <w:sz w:val="24"/>
          <w:szCs w:val="24"/>
          <w:lang w:val="hy-AM"/>
        </w:rPr>
        <w:t xml:space="preserve">վերստուգողն </w:t>
      </w:r>
      <w:r w:rsidR="00994B07" w:rsidRPr="00D638F1">
        <w:rPr>
          <w:rFonts w:ascii="GHEA Grapalat" w:hAnsi="GHEA Grapalat" w:cs="Arial"/>
          <w:kern w:val="16"/>
          <w:sz w:val="24"/>
          <w:szCs w:val="24"/>
          <w:lang w:val="hy-AM"/>
        </w:rPr>
        <w:t>իրականացնում է ոչ միայն ֆինանսատնտեսական, այլև գործառնական վերահսկողություն,</w:t>
      </w:r>
    </w:p>
    <w:p w14:paraId="5AFB3F22" w14:textId="1EE13F8A" w:rsidR="00D638F1" w:rsidRDefault="00D638F1" w:rsidP="00FA242C">
      <w:pPr>
        <w:pStyle w:val="ListParagraph"/>
        <w:numPr>
          <w:ilvl w:val="0"/>
          <w:numId w:val="5"/>
        </w:numPr>
        <w:spacing w:after="0" w:line="360" w:lineRule="auto"/>
        <w:ind w:left="0" w:firstLine="360"/>
        <w:jc w:val="both"/>
        <w:rPr>
          <w:rFonts w:ascii="GHEA Grapalat" w:hAnsi="GHEA Grapalat" w:cs="Arial"/>
          <w:kern w:val="16"/>
          <w:sz w:val="24"/>
          <w:szCs w:val="24"/>
          <w:lang w:val="hy-AM"/>
        </w:rPr>
      </w:pPr>
      <w:r>
        <w:rPr>
          <w:rFonts w:ascii="GHEA Grapalat" w:hAnsi="GHEA Grapalat" w:cs="Arial"/>
          <w:kern w:val="16"/>
          <w:sz w:val="24"/>
          <w:szCs w:val="24"/>
          <w:lang w:val="hy-AM"/>
        </w:rPr>
        <w:t xml:space="preserve">վերստուգողի գործունեությունը </w:t>
      </w:r>
      <w:r w:rsidR="00994B07" w:rsidRPr="00D638F1">
        <w:rPr>
          <w:rFonts w:ascii="GHEA Grapalat" w:hAnsi="GHEA Grapalat" w:cs="Arial"/>
          <w:kern w:val="16"/>
          <w:sz w:val="24"/>
          <w:szCs w:val="24"/>
          <w:lang w:val="hy-AM"/>
        </w:rPr>
        <w:t>պարտադիր չէ, որ համապատասխանի «Աուդիտորական գործունեության մասին» ՀՀ օրենքով սահմանված պահանջներին,</w:t>
      </w:r>
    </w:p>
    <w:p w14:paraId="1027536D" w14:textId="6EB96F99" w:rsidR="00994B07" w:rsidRPr="00D638F1" w:rsidRDefault="00994B07" w:rsidP="00FA242C">
      <w:pPr>
        <w:pStyle w:val="ListParagraph"/>
        <w:numPr>
          <w:ilvl w:val="0"/>
          <w:numId w:val="5"/>
        </w:numPr>
        <w:spacing w:after="0" w:line="360" w:lineRule="auto"/>
        <w:ind w:left="0" w:firstLine="360"/>
        <w:jc w:val="both"/>
        <w:rPr>
          <w:rFonts w:ascii="GHEA Grapalat" w:hAnsi="GHEA Grapalat" w:cs="Arial"/>
          <w:kern w:val="16"/>
          <w:sz w:val="24"/>
          <w:szCs w:val="24"/>
          <w:lang w:val="hy-AM"/>
        </w:rPr>
      </w:pPr>
      <w:r w:rsidRPr="00D638F1">
        <w:rPr>
          <w:rFonts w:ascii="GHEA Grapalat" w:hAnsi="GHEA Grapalat" w:cs="Arial"/>
          <w:kern w:val="16"/>
          <w:sz w:val="24"/>
          <w:szCs w:val="24"/>
          <w:lang w:val="hy-AM"/>
        </w:rPr>
        <w:t>գործունեությունն իրականացնում է ժողովի կողմից հաստատված կանոնակարգով, այլ ոչ թե աուդիտորական օրենսդրության շրջանակում։</w:t>
      </w:r>
    </w:p>
    <w:p w14:paraId="038E06AB" w14:textId="77777777" w:rsidR="00C2739F" w:rsidRDefault="00994B07" w:rsidP="00C2739F">
      <w:pPr>
        <w:spacing w:after="0" w:line="360" w:lineRule="auto"/>
        <w:ind w:firstLine="360"/>
        <w:jc w:val="both"/>
        <w:rPr>
          <w:rFonts w:ascii="GHEA Grapalat" w:hAnsi="GHEA Grapalat" w:cs="Arial"/>
          <w:kern w:val="16"/>
          <w:sz w:val="24"/>
          <w:szCs w:val="24"/>
          <w:lang w:val="hy-AM"/>
        </w:rPr>
      </w:pPr>
      <w:r w:rsidRPr="00FA242C">
        <w:rPr>
          <w:rFonts w:ascii="GHEA Grapalat" w:hAnsi="GHEA Grapalat" w:cs="Arial"/>
          <w:kern w:val="16"/>
          <w:sz w:val="24"/>
          <w:szCs w:val="24"/>
          <w:lang w:val="hy-AM"/>
        </w:rPr>
        <w:t xml:space="preserve">Վերոգրյալից բխում է, որ վերստուգողի հաստիքի նախատեսումը Ընկերության համար </w:t>
      </w:r>
      <w:r w:rsidR="007614B8">
        <w:rPr>
          <w:rFonts w:ascii="GHEA Grapalat" w:hAnsi="GHEA Grapalat" w:cs="Arial"/>
          <w:kern w:val="16"/>
          <w:sz w:val="24"/>
          <w:szCs w:val="24"/>
          <w:lang w:val="hy-AM"/>
        </w:rPr>
        <w:t>կստեղծի</w:t>
      </w:r>
      <w:r w:rsidRPr="00FA242C">
        <w:rPr>
          <w:rFonts w:ascii="GHEA Grapalat" w:hAnsi="GHEA Grapalat" w:cs="Arial"/>
          <w:kern w:val="16"/>
          <w:sz w:val="24"/>
          <w:szCs w:val="24"/>
          <w:lang w:val="hy-AM"/>
        </w:rPr>
        <w:t xml:space="preserve"> լրացուցիչ ֆինանսական բեռ՝ չապահովելով համարժեք գործնական առավելություն, քանի որ Ընկերության գործունեությունը չի ենթադրում ֆինանսական </w:t>
      </w:r>
      <w:r w:rsidRPr="00FA242C">
        <w:rPr>
          <w:rFonts w:ascii="GHEA Grapalat" w:hAnsi="GHEA Grapalat" w:cs="Arial"/>
          <w:kern w:val="16"/>
          <w:sz w:val="24"/>
          <w:szCs w:val="24"/>
          <w:lang w:val="hy-AM"/>
        </w:rPr>
        <w:lastRenderedPageBreak/>
        <w:t>բարդ հոսքերի կառավարում, իսկ ֆինանսատնտեսական գործունեության վերահսկումն արդեն իսկ իրականացվում է տարեկան արտաքին աուդիտի միջոցով։</w:t>
      </w:r>
    </w:p>
    <w:p w14:paraId="13949D2C" w14:textId="77777777" w:rsidR="001246F7" w:rsidRDefault="00C2739F" w:rsidP="001246F7">
      <w:pPr>
        <w:pStyle w:val="ListParagraph"/>
        <w:numPr>
          <w:ilvl w:val="0"/>
          <w:numId w:val="3"/>
        </w:numPr>
        <w:spacing w:after="0" w:line="360" w:lineRule="auto"/>
        <w:ind w:left="0" w:firstLine="360"/>
        <w:jc w:val="both"/>
        <w:rPr>
          <w:rFonts w:ascii="GHEA Grapalat" w:hAnsi="GHEA Grapalat" w:cs="Arial"/>
          <w:b/>
          <w:bCs/>
          <w:kern w:val="16"/>
          <w:sz w:val="24"/>
          <w:szCs w:val="24"/>
          <w:lang w:val="hy-AM"/>
        </w:rPr>
      </w:pPr>
      <w:r w:rsidRPr="00C2739F">
        <w:rPr>
          <w:rFonts w:ascii="GHEA Grapalat" w:hAnsi="GHEA Grapalat" w:cs="Arial"/>
          <w:b/>
          <w:bCs/>
          <w:kern w:val="16"/>
          <w:sz w:val="24"/>
          <w:szCs w:val="24"/>
          <w:lang w:val="hy-AM"/>
        </w:rPr>
        <w:t>ՀՀ կառավարության որոշման նախագծի մշակման գործընթացում ներգրավված ինստիտուտները և անձինք</w:t>
      </w:r>
    </w:p>
    <w:p w14:paraId="342EAD66" w14:textId="002481CF" w:rsidR="00C2739F" w:rsidRPr="001246F7" w:rsidRDefault="00C2739F" w:rsidP="001246F7">
      <w:pPr>
        <w:spacing w:after="0" w:line="360" w:lineRule="auto"/>
        <w:ind w:left="360" w:firstLine="348"/>
        <w:jc w:val="both"/>
        <w:rPr>
          <w:rFonts w:ascii="GHEA Grapalat" w:hAnsi="GHEA Grapalat" w:cs="Arial"/>
          <w:b/>
          <w:bCs/>
          <w:kern w:val="16"/>
          <w:sz w:val="24"/>
          <w:szCs w:val="24"/>
          <w:lang w:val="hy-AM"/>
        </w:rPr>
      </w:pPr>
      <w:r w:rsidRPr="001246F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ՀՀ</w:t>
      </w:r>
      <w:r w:rsidRPr="001246F7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</w:t>
      </w:r>
      <w:r w:rsidRPr="001246F7"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246F7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1246F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246F7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1246F7">
        <w:rPr>
          <w:rFonts w:ascii="GHEA Grapalat" w:hAnsi="GHEA Grapalat"/>
          <w:sz w:val="24"/>
          <w:szCs w:val="24"/>
          <w:lang w:val="hy-AM"/>
        </w:rPr>
        <w:t>ախագիծը մշակվել է ՀՀ էկոնոմիկայի նախարարության կողմից:</w:t>
      </w:r>
    </w:p>
    <w:p w14:paraId="2E163A5F" w14:textId="7E7CBA64" w:rsidR="00994B07" w:rsidRPr="00553A3B" w:rsidRDefault="00994B07" w:rsidP="00553A3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="Arial"/>
          <w:b/>
          <w:bCs/>
          <w:kern w:val="16"/>
          <w:sz w:val="24"/>
          <w:szCs w:val="24"/>
          <w:lang w:val="hy-AM"/>
        </w:rPr>
      </w:pPr>
      <w:r w:rsidRPr="00553A3B">
        <w:rPr>
          <w:rFonts w:ascii="GHEA Grapalat" w:hAnsi="GHEA Grapalat" w:cs="Arial"/>
          <w:b/>
          <w:bCs/>
          <w:kern w:val="16"/>
          <w:sz w:val="24"/>
          <w:szCs w:val="24"/>
          <w:lang w:val="hy-AM"/>
        </w:rPr>
        <w:t>Կարգավորման նպատակը և ակնկալվող արդյունքը</w:t>
      </w:r>
    </w:p>
    <w:p w14:paraId="25CA09A2" w14:textId="7F07225A" w:rsidR="00994B07" w:rsidRPr="00FA242C" w:rsidRDefault="00994B07" w:rsidP="00553A3B">
      <w:pPr>
        <w:spacing w:after="0" w:line="360" w:lineRule="auto"/>
        <w:ind w:firstLine="360"/>
        <w:jc w:val="both"/>
        <w:rPr>
          <w:rFonts w:ascii="GHEA Grapalat" w:hAnsi="GHEA Grapalat" w:cs="Arial"/>
          <w:kern w:val="16"/>
          <w:sz w:val="24"/>
          <w:szCs w:val="24"/>
          <w:lang w:val="hy-AM"/>
        </w:rPr>
      </w:pPr>
      <w:r w:rsidRPr="00FA242C">
        <w:rPr>
          <w:rFonts w:ascii="GHEA Grapalat" w:hAnsi="GHEA Grapalat" w:cs="Arial"/>
          <w:kern w:val="16"/>
          <w:sz w:val="24"/>
          <w:szCs w:val="24"/>
          <w:lang w:val="hy-AM"/>
        </w:rPr>
        <w:t>Նախագծի նպատակն է Որոշման 5-րդ կետի 1-ին ենթակետից հանել վերստուգող հանձնաժողովի (վերստուգողի) անդամների ընտրության վերաբերյալ դրույթը՝ հաշվի առնելով դրա նախատեսմամբ պայմանավորված հավելյալ ֆինանսական բեռը և պետական միջոցների ու պետական սեփականության արդյունավետ կառավարման ապահովման անհրաժեշտությունը։</w:t>
      </w:r>
    </w:p>
    <w:p w14:paraId="45F33F58" w14:textId="77777777" w:rsidR="00C2739F" w:rsidRDefault="00994B07" w:rsidP="00C2739F">
      <w:pPr>
        <w:spacing w:after="0" w:line="360" w:lineRule="auto"/>
        <w:ind w:firstLine="360"/>
        <w:jc w:val="both"/>
        <w:rPr>
          <w:rFonts w:ascii="GHEA Grapalat" w:hAnsi="GHEA Grapalat" w:cs="Arial"/>
          <w:kern w:val="16"/>
          <w:sz w:val="24"/>
          <w:szCs w:val="24"/>
          <w:lang w:val="hy-AM"/>
        </w:rPr>
      </w:pPr>
      <w:r w:rsidRPr="00FA242C">
        <w:rPr>
          <w:rFonts w:ascii="GHEA Grapalat" w:hAnsi="GHEA Grapalat" w:cs="Arial"/>
          <w:kern w:val="16"/>
          <w:sz w:val="24"/>
          <w:szCs w:val="24"/>
          <w:lang w:val="hy-AM"/>
        </w:rPr>
        <w:t>Վերստուգողի հաստիքի նախատեսումը տվյալ պայմաններում կարող է հակասել արդյունավետության սկզբունքին, մինչդեռ առաջարկվող փոփոխությունը կնպաստի կառավարման օպտիմալացմանը և ռեսուրսների առավել նպատակային օգտագործմանը։</w:t>
      </w:r>
    </w:p>
    <w:p w14:paraId="562DC8A7" w14:textId="77777777" w:rsidR="00C2739F" w:rsidRDefault="00C2739F" w:rsidP="00C2739F">
      <w:pPr>
        <w:spacing w:after="0" w:line="360" w:lineRule="auto"/>
        <w:ind w:firstLine="360"/>
        <w:jc w:val="both"/>
        <w:rPr>
          <w:rFonts w:ascii="GHEA Grapalat" w:hAnsi="GHEA Grapalat" w:cs="Arial"/>
          <w:b/>
          <w:bCs/>
          <w:kern w:val="16"/>
          <w:sz w:val="24"/>
          <w:szCs w:val="24"/>
          <w:lang w:val="hy-AM"/>
        </w:rPr>
      </w:pPr>
      <w:r w:rsidRPr="00C2739F">
        <w:rPr>
          <w:rFonts w:ascii="GHEA Grapalat" w:hAnsi="GHEA Grapalat" w:cs="Arial"/>
          <w:b/>
          <w:bCs/>
          <w:kern w:val="16"/>
          <w:sz w:val="24"/>
          <w:szCs w:val="24"/>
          <w:lang w:val="hy-AM"/>
        </w:rPr>
        <w:t>5</w:t>
      </w:r>
      <w:r w:rsidRPr="001246F7">
        <w:rPr>
          <w:rFonts w:ascii="Times New Roman" w:hAnsi="Times New Roman" w:cs="Times New Roman"/>
          <w:b/>
          <w:bCs/>
          <w:kern w:val="16"/>
          <w:sz w:val="24"/>
          <w:szCs w:val="24"/>
          <w:lang w:val="hy-AM"/>
        </w:rPr>
        <w:t>․</w:t>
      </w:r>
      <w:r w:rsidRPr="001246F7">
        <w:rPr>
          <w:rFonts w:ascii="GHEA Grapalat" w:hAnsi="GHEA Grapalat" w:cs="Arial"/>
          <w:b/>
          <w:bCs/>
          <w:kern w:val="16"/>
          <w:sz w:val="24"/>
          <w:szCs w:val="24"/>
          <w:lang w:val="hy-AM"/>
        </w:rPr>
        <w:t xml:space="preserve"> </w:t>
      </w:r>
      <w:r w:rsidRPr="00C2739F">
        <w:rPr>
          <w:rFonts w:ascii="GHEA Grapalat" w:hAnsi="GHEA Grapalat" w:cs="Arial"/>
          <w:b/>
          <w:bCs/>
          <w:kern w:val="16"/>
          <w:sz w:val="24"/>
          <w:szCs w:val="24"/>
          <w:lang w:val="hy-AM"/>
        </w:rPr>
        <w:t>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14:paraId="78CA7999" w14:textId="77777777" w:rsidR="00565585" w:rsidRPr="00565585" w:rsidRDefault="00C2739F" w:rsidP="00565585">
      <w:pPr>
        <w:spacing w:after="0" w:line="360" w:lineRule="auto"/>
        <w:ind w:firstLine="36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1246F7">
        <w:rPr>
          <w:rFonts w:ascii="GHEA Grapalat" w:hAnsi="GHEA Grapalat" w:cs="Arial"/>
          <w:kern w:val="16"/>
          <w:sz w:val="24"/>
          <w:szCs w:val="24"/>
          <w:lang w:val="hy-AM"/>
        </w:rPr>
        <w:t xml:space="preserve">ՀՀ կառավարության որոշման նախագծի ընդունման կապակցությամբ ՀՀ պետական կամ տեղական ինքնակառավարման մարմինների բյուջեներում </w:t>
      </w:r>
      <w:r w:rsidRPr="00565585">
        <w:rPr>
          <w:rFonts w:ascii="GHEA Grapalat" w:hAnsi="GHEA Grapalat" w:cs="Sylfaen"/>
          <w:sz w:val="24"/>
          <w:szCs w:val="24"/>
          <w:lang w:val="hy-AM"/>
        </w:rPr>
        <w:t xml:space="preserve">եկամուտների և ծախսերի </w:t>
      </w:r>
      <w:r w:rsidR="001246F7" w:rsidRPr="00565585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Pr="00565585">
        <w:rPr>
          <w:rFonts w:ascii="GHEA Grapalat" w:hAnsi="GHEA Grapalat" w:cs="Sylfaen"/>
          <w:sz w:val="24"/>
          <w:szCs w:val="24"/>
          <w:lang w:val="hy-AM"/>
        </w:rPr>
        <w:t xml:space="preserve"> չի նախատեսվում:</w:t>
      </w:r>
    </w:p>
    <w:p w14:paraId="1D641763" w14:textId="77777777" w:rsidR="00594F48" w:rsidRDefault="00565585" w:rsidP="00594F48">
      <w:pPr>
        <w:spacing w:after="0" w:line="360" w:lineRule="auto"/>
        <w:ind w:firstLine="36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65585">
        <w:rPr>
          <w:rFonts w:ascii="GHEA Grapalat" w:hAnsi="GHEA Grapalat" w:cs="Sylfaen"/>
          <w:b/>
          <w:bCs/>
          <w:sz w:val="24"/>
          <w:szCs w:val="24"/>
          <w:lang w:val="hy-AM"/>
        </w:rPr>
        <w:t>6</w:t>
      </w:r>
      <w:r w:rsidRPr="00565585">
        <w:rPr>
          <w:rFonts w:ascii="Times New Roman" w:hAnsi="Times New Roman" w:cs="Times New Roman"/>
          <w:b/>
          <w:bCs/>
          <w:sz w:val="24"/>
          <w:szCs w:val="24"/>
          <w:lang w:val="hy-AM"/>
        </w:rPr>
        <w:t>․</w:t>
      </w:r>
      <w:r w:rsidRPr="0056558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68793E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8A5F8C6" w14:textId="1696F011" w:rsidR="00565585" w:rsidRPr="000F4A31" w:rsidRDefault="000F4A31" w:rsidP="00C2739F">
      <w:pPr>
        <w:spacing w:after="0" w:line="360" w:lineRule="auto"/>
        <w:ind w:firstLine="360"/>
        <w:jc w:val="both"/>
        <w:rPr>
          <w:rFonts w:ascii="GHEA Grapalat" w:hAnsi="GHEA Grapalat" w:cs="Arial"/>
          <w:kern w:val="16"/>
          <w:sz w:val="24"/>
          <w:szCs w:val="24"/>
          <w:lang w:val="hy-AM"/>
        </w:rPr>
      </w:pPr>
      <w:r w:rsidRPr="000F4A31">
        <w:rPr>
          <w:rFonts w:ascii="GHEA Grapalat" w:hAnsi="GHEA Grapalat" w:cs="Arial"/>
          <w:kern w:val="16"/>
          <w:sz w:val="24"/>
          <w:szCs w:val="24"/>
          <w:lang w:val="hy-AM"/>
        </w:rPr>
        <w:t>Նախագծի ընդունումը բխում է ՀՀ կառավարության 2021-2026թթ</w:t>
      </w:r>
      <w:r w:rsidRPr="000F4A31">
        <w:rPr>
          <w:rFonts w:ascii="GHEA Grapalat" w:hAnsi="GHEA Grapalat" w:cs="Arial" w:hint="eastAsia"/>
          <w:kern w:val="16"/>
          <w:sz w:val="24"/>
          <w:szCs w:val="24"/>
          <w:lang w:val="hy-AM"/>
        </w:rPr>
        <w:t>․</w:t>
      </w:r>
      <w:r w:rsidRPr="000F4A31">
        <w:rPr>
          <w:rFonts w:ascii="GHEA Grapalat" w:hAnsi="GHEA Grapalat" w:cs="Arial"/>
          <w:kern w:val="16"/>
          <w:sz w:val="24"/>
          <w:szCs w:val="24"/>
          <w:lang w:val="hy-AM"/>
        </w:rPr>
        <w:t xml:space="preserve"> ծրագրի </w:t>
      </w:r>
      <w:r>
        <w:rPr>
          <w:rFonts w:ascii="GHEA Grapalat" w:hAnsi="GHEA Grapalat" w:cs="Arial"/>
          <w:kern w:val="16"/>
          <w:sz w:val="24"/>
          <w:szCs w:val="24"/>
          <w:lang w:val="hy-AM"/>
        </w:rPr>
        <w:br/>
      </w:r>
      <w:r w:rsidRPr="000F4A31">
        <w:rPr>
          <w:rFonts w:ascii="GHEA Grapalat" w:hAnsi="GHEA Grapalat" w:cs="Arial"/>
          <w:kern w:val="16"/>
          <w:sz w:val="24"/>
          <w:szCs w:val="24"/>
          <w:lang w:val="hy-AM"/>
        </w:rPr>
        <w:t>3</w:t>
      </w:r>
      <w:r w:rsidRPr="000F4A31">
        <w:rPr>
          <w:rFonts w:ascii="GHEA Grapalat" w:hAnsi="GHEA Grapalat" w:cs="Arial" w:hint="eastAsia"/>
          <w:kern w:val="16"/>
          <w:sz w:val="24"/>
          <w:szCs w:val="24"/>
          <w:lang w:val="hy-AM"/>
        </w:rPr>
        <w:t>․</w:t>
      </w:r>
      <w:r w:rsidRPr="000F4A31">
        <w:rPr>
          <w:rFonts w:ascii="GHEA Grapalat" w:hAnsi="GHEA Grapalat" w:cs="Arial"/>
          <w:kern w:val="16"/>
          <w:sz w:val="24"/>
          <w:szCs w:val="24"/>
          <w:lang w:val="hy-AM"/>
        </w:rPr>
        <w:t>4-րդ կետից և ուղղված է էներգետիկ անկախության ու անվտանգության մակարդակի բարձրացմանը, սպառողներին էլեկտրաէներգիայի հուսալի ու որակյալ մատակարարման ապահովմանը։</w:t>
      </w:r>
    </w:p>
    <w:p w14:paraId="27B2FC15" w14:textId="77777777" w:rsidR="006A2EA2" w:rsidRPr="00FA242C" w:rsidRDefault="006A2EA2" w:rsidP="000F4A31">
      <w:pPr>
        <w:spacing w:after="0" w:line="360" w:lineRule="auto"/>
        <w:rPr>
          <w:rFonts w:ascii="GHEA Grapalat" w:hAnsi="GHEA Grapalat" w:cs="Arial"/>
          <w:b/>
          <w:bCs/>
          <w:kern w:val="16"/>
          <w:sz w:val="24"/>
          <w:szCs w:val="24"/>
          <w:lang w:val="hy-AM"/>
        </w:rPr>
      </w:pPr>
    </w:p>
    <w:sectPr w:rsidR="006A2EA2" w:rsidRPr="00FA24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9775C"/>
    <w:multiLevelType w:val="hybridMultilevel"/>
    <w:tmpl w:val="2696B6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FF4045"/>
    <w:multiLevelType w:val="multilevel"/>
    <w:tmpl w:val="9EB87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4F5202"/>
    <w:multiLevelType w:val="multilevel"/>
    <w:tmpl w:val="B4B4D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BC5490"/>
    <w:multiLevelType w:val="hybridMultilevel"/>
    <w:tmpl w:val="CAD4C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07443A"/>
    <w:multiLevelType w:val="hybridMultilevel"/>
    <w:tmpl w:val="49442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E68"/>
    <w:rsid w:val="00007B7A"/>
    <w:rsid w:val="000168E1"/>
    <w:rsid w:val="000F4A31"/>
    <w:rsid w:val="001246F7"/>
    <w:rsid w:val="001B5A03"/>
    <w:rsid w:val="00553A3B"/>
    <w:rsid w:val="00565585"/>
    <w:rsid w:val="00594F48"/>
    <w:rsid w:val="006A2EA2"/>
    <w:rsid w:val="007614B8"/>
    <w:rsid w:val="0076615A"/>
    <w:rsid w:val="007D0CEA"/>
    <w:rsid w:val="007D1E68"/>
    <w:rsid w:val="00912DC4"/>
    <w:rsid w:val="00994B07"/>
    <w:rsid w:val="00A551F2"/>
    <w:rsid w:val="00B75481"/>
    <w:rsid w:val="00C2739F"/>
    <w:rsid w:val="00D638F1"/>
    <w:rsid w:val="00F246C0"/>
    <w:rsid w:val="00F27FAC"/>
    <w:rsid w:val="00FA2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C4CEA"/>
  <w15:chartTrackingRefBased/>
  <w15:docId w15:val="{C26B0C74-8BB8-42A8-9E07-A22306187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94B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94B0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994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994B07"/>
    <w:rPr>
      <w:b/>
      <w:bCs/>
    </w:rPr>
  </w:style>
  <w:style w:type="paragraph" w:styleId="ListParagraph">
    <w:name w:val="List Paragraph"/>
    <w:basedOn w:val="Normal"/>
    <w:uiPriority w:val="34"/>
    <w:qFormat/>
    <w:rsid w:val="00553A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55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Naira R. Martirosyan</cp:lastModifiedBy>
  <cp:revision>3</cp:revision>
  <cp:lastPrinted>2026-02-05T09:54:00Z</cp:lastPrinted>
  <dcterms:created xsi:type="dcterms:W3CDTF">2026-04-20T09:36:00Z</dcterms:created>
  <dcterms:modified xsi:type="dcterms:W3CDTF">2026-04-20T09:39:00Z</dcterms:modified>
</cp:coreProperties>
</file>