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90E0D" w14:textId="77777777" w:rsidR="000E126A" w:rsidRPr="002E27DB" w:rsidRDefault="000E126A" w:rsidP="00CB47F6">
      <w:pPr>
        <w:spacing w:after="0"/>
        <w:ind w:firstLine="540"/>
        <w:jc w:val="center"/>
        <w:rPr>
          <w:rFonts w:ascii="GHEA Grapalat" w:hAnsi="GHEA Grapalat" w:cs="Sylfaen"/>
          <w:b/>
          <w:bCs/>
          <w:sz w:val="24"/>
          <w:szCs w:val="24"/>
          <w:lang w:val="hy-AM"/>
        </w:rPr>
      </w:pPr>
      <w:r w:rsidRPr="002E27DB">
        <w:rPr>
          <w:rFonts w:ascii="GHEA Grapalat" w:hAnsi="GHEA Grapalat" w:cs="Sylfaen"/>
          <w:b/>
          <w:bCs/>
          <w:sz w:val="24"/>
          <w:szCs w:val="24"/>
          <w:lang w:val="hy-AM"/>
        </w:rPr>
        <w:t>ՀԻՄՆԱՎՈՐՈՒՄ</w:t>
      </w:r>
    </w:p>
    <w:p w14:paraId="08FCC0FF" w14:textId="37BD62DD" w:rsidR="00A86A53" w:rsidRPr="002E27DB" w:rsidRDefault="00A86A53" w:rsidP="00CB47F6">
      <w:pPr>
        <w:pStyle w:val="NormalWeb"/>
        <w:shd w:val="clear" w:color="auto" w:fill="FFFFFF"/>
        <w:spacing w:before="0" w:beforeAutospacing="0" w:after="0" w:afterAutospacing="0" w:line="276" w:lineRule="auto"/>
        <w:ind w:firstLine="540"/>
        <w:jc w:val="center"/>
        <w:rPr>
          <w:rFonts w:ascii="GHEA Grapalat" w:hAnsi="GHEA Grapalat" w:cs="Sylfaen"/>
          <w:b/>
          <w:bCs/>
          <w:lang w:val="af-ZA" w:eastAsia="ru-RU"/>
        </w:rPr>
      </w:pPr>
      <w:bookmarkStart w:id="0" w:name="_Hlk44354799"/>
      <w:r w:rsidRPr="002E27DB">
        <w:rPr>
          <w:rFonts w:ascii="GHEA Grapalat" w:hAnsi="GHEA Grapalat" w:cs="Sylfaen"/>
          <w:lang w:val="af-ZA" w:eastAsia="ru-RU"/>
        </w:rPr>
        <w:t>«</w:t>
      </w:r>
      <w:r w:rsidRPr="002E27DB">
        <w:rPr>
          <w:rFonts w:ascii="GHEA Grapalat" w:hAnsi="GHEA Grapalat" w:cs="Sylfaen"/>
          <w:b/>
          <w:bCs/>
          <w:lang w:val="af-ZA" w:eastAsia="ru-RU"/>
        </w:rPr>
        <w:t>ՀԱՅԱՍՏԱՆԻ ՀԱՆՐԱՊԵՏՈՒԹՅԱՆ 2026 ԹՎԱԿԱՆԻ ՊԵՏԱԿԱՆ ԲՅՈՒՋԵԻ ՄԱՍԻՆ» ՀԱՅԱՍՏԱՆԻ ՀԱՆՐԱՊԵՏՈՒԹՅԱՆ ՕՐԵՆՔՈՒՄ ՎԵՐԱԲԱՇԽՈՒՄ, ՀԱՅԱՍՏԱՆԻ ՀԱՆՐԱՊԵՏՈՒԹՅԱՆ ԿԱՌԱՎԱՐՈՒԹՅԱՆ 202</w:t>
      </w:r>
      <w:r w:rsidR="00CB4184" w:rsidRPr="002E27DB">
        <w:rPr>
          <w:rFonts w:ascii="GHEA Grapalat" w:hAnsi="GHEA Grapalat" w:cs="Sylfaen"/>
          <w:b/>
          <w:bCs/>
          <w:lang w:val="af-ZA" w:eastAsia="ru-RU"/>
        </w:rPr>
        <w:t>5</w:t>
      </w:r>
      <w:r w:rsidRPr="002E27DB">
        <w:rPr>
          <w:rFonts w:ascii="GHEA Grapalat" w:hAnsi="GHEA Grapalat" w:cs="Sylfaen"/>
          <w:b/>
          <w:bCs/>
          <w:lang w:val="af-ZA" w:eastAsia="ru-RU"/>
        </w:rPr>
        <w:t xml:space="preserve"> ԹՎԱԿԱՆԻ ԴԵԿՏԵՄԲԵՐԻ 2</w:t>
      </w:r>
      <w:r w:rsidR="00CB4184" w:rsidRPr="002E27DB">
        <w:rPr>
          <w:rFonts w:ascii="GHEA Grapalat" w:hAnsi="GHEA Grapalat" w:cs="Sylfaen"/>
          <w:b/>
          <w:bCs/>
          <w:lang w:val="af-ZA" w:eastAsia="ru-RU"/>
        </w:rPr>
        <w:t>5</w:t>
      </w:r>
      <w:r w:rsidRPr="002E27DB">
        <w:rPr>
          <w:rFonts w:ascii="GHEA Grapalat" w:hAnsi="GHEA Grapalat" w:cs="Sylfaen"/>
          <w:b/>
          <w:bCs/>
          <w:lang w:val="af-ZA" w:eastAsia="ru-RU"/>
        </w:rPr>
        <w:t xml:space="preserve">-Ի N </w:t>
      </w:r>
      <w:r w:rsidR="00CB4184" w:rsidRPr="002E27DB">
        <w:rPr>
          <w:rFonts w:ascii="GHEA Grapalat" w:hAnsi="GHEA Grapalat" w:cs="Sylfaen"/>
          <w:b/>
          <w:bCs/>
          <w:lang w:val="af-ZA" w:eastAsia="ru-RU"/>
        </w:rPr>
        <w:t>1910-</w:t>
      </w:r>
      <w:r w:rsidRPr="002E27DB">
        <w:rPr>
          <w:rFonts w:ascii="GHEA Grapalat" w:hAnsi="GHEA Grapalat" w:cs="Sylfaen"/>
          <w:b/>
          <w:bCs/>
          <w:lang w:val="af-ZA" w:eastAsia="ru-RU"/>
        </w:rPr>
        <w:t xml:space="preserve">Ն ՈՐՈՇՄԱՆ ՄԵՋ ՓՈՓՈԽՈՒԹՅՈՒՆՆԵՐ ԵՎ ԼՐԱՑՈՒՄ ԿԱՏԱՐԵԼՈՒ ՄԱՍԻՆ» ԿԱՌԱՎԱՐՈՒԹՅԱՆ ՈՐՈՇՄԱՆ </w:t>
      </w:r>
    </w:p>
    <w:p w14:paraId="6384B9EC" w14:textId="77777777" w:rsidR="00A86A53" w:rsidRPr="002E27DB" w:rsidRDefault="00A86A53" w:rsidP="00CB47F6">
      <w:pPr>
        <w:pStyle w:val="NormalWeb"/>
        <w:shd w:val="clear" w:color="auto" w:fill="FFFFFF"/>
        <w:spacing w:before="0" w:beforeAutospacing="0" w:after="0" w:afterAutospacing="0" w:line="276" w:lineRule="auto"/>
        <w:ind w:firstLine="540"/>
        <w:jc w:val="center"/>
        <w:rPr>
          <w:rFonts w:ascii="GHEA Grapalat" w:hAnsi="GHEA Grapalat" w:cs="Sylfaen"/>
          <w:lang w:val="af-ZA" w:eastAsia="ru-RU"/>
        </w:rPr>
      </w:pPr>
      <w:r w:rsidRPr="002E27DB">
        <w:rPr>
          <w:rFonts w:ascii="GHEA Grapalat" w:hAnsi="GHEA Grapalat" w:cs="Sylfaen"/>
          <w:b/>
          <w:bCs/>
          <w:lang w:val="af-ZA" w:eastAsia="ru-RU"/>
        </w:rPr>
        <w:t xml:space="preserve">ՆԱԽԱԳԾԻ </w:t>
      </w:r>
      <w:bookmarkEnd w:id="0"/>
      <w:r w:rsidRPr="002E27DB">
        <w:rPr>
          <w:rFonts w:ascii="GHEA Grapalat" w:hAnsi="GHEA Grapalat" w:cs="Sylfaen"/>
          <w:b/>
          <w:bCs/>
          <w:lang w:val="af-ZA" w:eastAsia="ru-RU"/>
        </w:rPr>
        <w:t>ԸՆԴՈՒՆՄԱՆ</w:t>
      </w:r>
    </w:p>
    <w:p w14:paraId="75DD70EB" w14:textId="77777777" w:rsidR="000E126A" w:rsidRPr="002E27DB" w:rsidRDefault="000E126A" w:rsidP="00CB47F6">
      <w:pPr>
        <w:spacing w:after="0"/>
        <w:ind w:firstLine="540"/>
        <w:jc w:val="both"/>
        <w:rPr>
          <w:rFonts w:ascii="GHEA Grapalat" w:hAnsi="GHEA Grapalat"/>
          <w:sz w:val="24"/>
          <w:szCs w:val="24"/>
          <w:lang w:val="hy-AM"/>
        </w:rPr>
      </w:pPr>
    </w:p>
    <w:p w14:paraId="4B41CD93" w14:textId="7D0E906B" w:rsidR="00CB4184" w:rsidRPr="002E27DB" w:rsidRDefault="000E126A" w:rsidP="00CB47F6">
      <w:pPr>
        <w:spacing w:after="0"/>
        <w:ind w:firstLine="540"/>
        <w:jc w:val="both"/>
        <w:rPr>
          <w:rFonts w:ascii="GHEA Grapalat" w:hAnsi="GHEA Grapalat" w:cs="Arial"/>
          <w:sz w:val="24"/>
          <w:szCs w:val="24"/>
          <w:shd w:val="clear" w:color="auto" w:fill="FFFFFF"/>
          <w:lang w:val="hy-AM"/>
        </w:rPr>
      </w:pPr>
      <w:r w:rsidRPr="002E27DB">
        <w:rPr>
          <w:rFonts w:ascii="GHEA Grapalat" w:hAnsi="GHEA Grapalat"/>
          <w:b/>
          <w:sz w:val="24"/>
          <w:szCs w:val="24"/>
          <w:lang w:val="hy-AM"/>
        </w:rPr>
        <w:t>1</w:t>
      </w:r>
      <w:r w:rsidRPr="002E27DB">
        <w:rPr>
          <w:rFonts w:ascii="MS Mincho" w:eastAsia="MS Mincho" w:hAnsi="MS Mincho" w:cs="MS Mincho" w:hint="eastAsia"/>
          <w:b/>
          <w:sz w:val="24"/>
          <w:szCs w:val="24"/>
          <w:lang w:val="hy-AM"/>
        </w:rPr>
        <w:t>․</w:t>
      </w:r>
      <w:r w:rsidRPr="002E27DB">
        <w:rPr>
          <w:rFonts w:ascii="GHEA Grapalat" w:hAnsi="GHEA Grapalat"/>
          <w:b/>
          <w:sz w:val="24"/>
          <w:szCs w:val="24"/>
          <w:lang w:val="hy-AM"/>
        </w:rPr>
        <w:t xml:space="preserve"> </w:t>
      </w:r>
      <w:r w:rsidR="00CB4184" w:rsidRPr="002E27DB">
        <w:rPr>
          <w:rFonts w:ascii="GHEA Grapalat" w:hAnsi="GHEA Grapalat"/>
          <w:b/>
          <w:sz w:val="24"/>
          <w:szCs w:val="24"/>
          <w:lang w:val="hy-AM"/>
        </w:rPr>
        <w:t>Ա</w:t>
      </w:r>
      <w:r w:rsidRPr="002E27DB">
        <w:rPr>
          <w:rFonts w:ascii="GHEA Grapalat" w:hAnsi="GHEA Grapalat"/>
          <w:b/>
          <w:sz w:val="24"/>
          <w:szCs w:val="24"/>
          <w:lang w:val="hy-AM"/>
        </w:rPr>
        <w:t>նհրաժեշտությունը</w:t>
      </w:r>
      <w:r w:rsidR="00CB4184" w:rsidRPr="002E27DB">
        <w:rPr>
          <w:rFonts w:ascii="GHEA Grapalat" w:hAnsi="GHEA Grapalat"/>
          <w:b/>
          <w:sz w:val="24"/>
          <w:szCs w:val="24"/>
          <w:lang w:val="hy-AM"/>
        </w:rPr>
        <w:t xml:space="preserve">։ </w:t>
      </w:r>
      <w:r w:rsidR="00CB4184" w:rsidRPr="002E27DB">
        <w:rPr>
          <w:rFonts w:ascii="GHEA Grapalat" w:hAnsi="GHEA Grapalat" w:cs="Arial"/>
          <w:sz w:val="24"/>
          <w:szCs w:val="24"/>
          <w:shd w:val="clear" w:color="auto" w:fill="FFFFFF"/>
          <w:lang w:val="hy-AM"/>
        </w:rPr>
        <w:t xml:space="preserve">«Հայաստանի Հանրապետության 2026 թվականի պետական բյուջեի մասին» Հայաստանի Հանրապետության օրենքում վերաբաշխում և լրացում, Հայաստանի Հանրապետության կառավարության 2025 թվականի դեկտեմբերի 25-ի N 1910-Ն որոշման մեջ փոփոխություններ և լրացումկատարելու մասին» Կառավարության որոշման նախագծի (այսուհետ՝ Նախագիծ) ընդունումը </w:t>
      </w:r>
      <w:r w:rsidRPr="002E27DB">
        <w:rPr>
          <w:rFonts w:ascii="GHEA Grapalat" w:hAnsi="GHEA Grapalat" w:cs="Arial"/>
          <w:sz w:val="24"/>
          <w:szCs w:val="24"/>
          <w:shd w:val="clear" w:color="auto" w:fill="FFFFFF"/>
          <w:lang w:val="hy-AM"/>
        </w:rPr>
        <w:t xml:space="preserve">պայմանավորված է </w:t>
      </w:r>
      <w:r w:rsidR="00CB4184" w:rsidRPr="002E27DB">
        <w:rPr>
          <w:rFonts w:ascii="GHEA Grapalat" w:hAnsi="GHEA Grapalat" w:cs="Arial"/>
          <w:sz w:val="24"/>
          <w:szCs w:val="24"/>
          <w:shd w:val="clear" w:color="auto" w:fill="FFFFFF"/>
          <w:lang w:val="hy-AM"/>
        </w:rPr>
        <w:t xml:space="preserve">Կառավարության 2025 թվականի դեկտեմբերի 11-ի N 1828 - Լ որոշմամբ հաստատված «Կոնկուրս Մոնդիալ դե Բրյուսել 2026» գինու միջազգային համտես-մրցույթը Հայաստանի Հանրապետությունում անցկացնելու միջոցառումների ծրագրի կատարումն ապահովելու </w:t>
      </w:r>
      <w:r w:rsidRPr="002E27DB">
        <w:rPr>
          <w:rFonts w:ascii="GHEA Grapalat" w:hAnsi="GHEA Grapalat" w:cs="Arial"/>
          <w:sz w:val="24"/>
          <w:szCs w:val="24"/>
          <w:shd w:val="clear" w:color="auto" w:fill="FFFFFF"/>
          <w:lang w:val="hy-AM"/>
        </w:rPr>
        <w:t xml:space="preserve">անհրաժեշտությամբ։ </w:t>
      </w:r>
    </w:p>
    <w:p w14:paraId="4CB43B44" w14:textId="32C75EC5" w:rsidR="0052090E" w:rsidRPr="002E27DB" w:rsidRDefault="0052090E" w:rsidP="002B4368">
      <w:pPr>
        <w:spacing w:after="0"/>
        <w:ind w:firstLine="720"/>
        <w:jc w:val="both"/>
        <w:rPr>
          <w:rFonts w:ascii="GHEA Grapalat" w:hAnsi="GHEA Grapalat"/>
          <w:bCs/>
          <w:sz w:val="24"/>
          <w:szCs w:val="24"/>
          <w:lang w:val="hy-AM"/>
        </w:rPr>
      </w:pPr>
      <w:r w:rsidRPr="002E27DB">
        <w:rPr>
          <w:rFonts w:ascii="GHEA Grapalat" w:hAnsi="GHEA Grapalat"/>
          <w:b/>
          <w:sz w:val="24"/>
          <w:szCs w:val="24"/>
          <w:lang w:val="hy-AM"/>
        </w:rPr>
        <w:t>2</w:t>
      </w:r>
      <w:r w:rsidRPr="002E27DB">
        <w:rPr>
          <w:rFonts w:ascii="MS Mincho" w:eastAsia="MS Mincho" w:hAnsi="MS Mincho" w:cs="MS Mincho" w:hint="eastAsia"/>
          <w:b/>
          <w:sz w:val="24"/>
          <w:szCs w:val="24"/>
          <w:lang w:val="hy-AM"/>
        </w:rPr>
        <w:t>․</w:t>
      </w:r>
      <w:r w:rsidRPr="002E27DB">
        <w:rPr>
          <w:rFonts w:ascii="GHEA Grapalat" w:hAnsi="GHEA Grapalat"/>
          <w:b/>
          <w:sz w:val="24"/>
          <w:szCs w:val="24"/>
          <w:lang w:val="hy-AM"/>
        </w:rPr>
        <w:t xml:space="preserve"> Ընթացիկ իրավիճակը  և խնդիրները։ </w:t>
      </w:r>
    </w:p>
    <w:p w14:paraId="395272CD" w14:textId="258B75D3"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Cs/>
          <w:sz w:val="24"/>
          <w:szCs w:val="24"/>
          <w:lang w:val="hy-AM"/>
        </w:rPr>
        <w:t>Կառավարության 2025 թվականի դեկտեմբերի 11-ի N 1828 - Լ որոշման 5-րդ կետի 2-րդ ենթակետով հանձնարարվել է Էկոնոմիկայի նախարարին որոշումն ուժի մեջ մտնելուց հետո երկամսյա ժամկետում Հայաստանի Հանրապետության վարչապետի աշխատակազմ ներկայացնել առաջարկություն՝ «Կոնկուրս Մոնդիալ դե Բրյուսել 2026» գինու միջազգային համտես-մրցույթի կազմակերպման համար 4-րդ կետով նախատեսված պայմանագրով ստանձնած պարտավորությունների մարման նպատակով 2026 թվականի համար անհրաժեշտ 684,000,000</w:t>
      </w:r>
      <w:r w:rsidRPr="002E27DB">
        <w:rPr>
          <w:rFonts w:ascii="MS Mincho" w:eastAsia="MS Mincho" w:hAnsi="MS Mincho" w:cs="MS Mincho" w:hint="eastAsia"/>
          <w:bCs/>
          <w:sz w:val="24"/>
          <w:szCs w:val="24"/>
          <w:lang w:val="hy-AM"/>
        </w:rPr>
        <w:t>․</w:t>
      </w:r>
      <w:r w:rsidRPr="002E27DB">
        <w:rPr>
          <w:rFonts w:ascii="GHEA Grapalat" w:hAnsi="GHEA Grapalat"/>
          <w:bCs/>
          <w:sz w:val="24"/>
          <w:szCs w:val="24"/>
          <w:lang w:val="hy-AM"/>
        </w:rPr>
        <w:t>0 ՀՀ դրամի (ներառյալ ավելացված արժեքի հարկը) չափով Հայաստանի Հանրապետության էկոնոմիկայի նախարարության 2026 թվականի պետական բյուջեով հատկացված ֆինանսական միջոցներից վերաբաշխում կատարելու միջոցով հիմնադրամին հատկացնելու վերաբերյալ։</w:t>
      </w:r>
    </w:p>
    <w:p w14:paraId="2B0AE6CF" w14:textId="396CF7CA"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
          <w:sz w:val="24"/>
          <w:szCs w:val="24"/>
          <w:lang w:val="hy-AM"/>
        </w:rPr>
        <w:t>3</w:t>
      </w:r>
      <w:r w:rsidRPr="002E27DB">
        <w:rPr>
          <w:rFonts w:ascii="MS Mincho" w:eastAsia="MS Mincho" w:hAnsi="MS Mincho" w:cs="MS Mincho" w:hint="eastAsia"/>
          <w:b/>
          <w:sz w:val="24"/>
          <w:szCs w:val="24"/>
          <w:lang w:val="hy-AM"/>
        </w:rPr>
        <w:t>․</w:t>
      </w:r>
      <w:r w:rsidRPr="002E27DB">
        <w:rPr>
          <w:rFonts w:ascii="GHEA Grapalat" w:hAnsi="GHEA Grapalat"/>
          <w:b/>
          <w:sz w:val="24"/>
          <w:szCs w:val="24"/>
          <w:lang w:val="hy-AM"/>
        </w:rPr>
        <w:t xml:space="preserve"> Կարգավորման նպատակը և բնույթը։ Նախագծով</w:t>
      </w:r>
      <w:r w:rsidRPr="002E27DB">
        <w:rPr>
          <w:rFonts w:ascii="GHEA Grapalat" w:hAnsi="GHEA Grapalat"/>
          <w:bCs/>
          <w:sz w:val="24"/>
          <w:szCs w:val="24"/>
          <w:lang w:val="hy-AM"/>
        </w:rPr>
        <w:t xml:space="preserve"> առաջարկվում է «Հայաստանի Հանրապետության 2026 թվականի պետական բյուջեի մասին» Հայաստանի Հանրապետության օրենքում կատարել համապատասխան վերաբաշխում և Հայաստանի Հանրապետության կառավարության 2025 թվականի դեկտեմբերի 25-ի N 1910-Ն որոշման մեջ կատարել համապատասխան փոփոխություն և լրացումներ, ըստ որ</w:t>
      </w:r>
      <w:r w:rsidR="002B4368">
        <w:rPr>
          <w:rFonts w:ascii="GHEA Grapalat" w:hAnsi="GHEA Grapalat"/>
          <w:bCs/>
          <w:sz w:val="24"/>
          <w:szCs w:val="24"/>
          <w:lang w:val="hy-AM"/>
        </w:rPr>
        <w:t>ի</w:t>
      </w:r>
    </w:p>
    <w:p w14:paraId="0A000B7A" w14:textId="77777777" w:rsidR="00C20FD7" w:rsidRDefault="0052090E" w:rsidP="002E27DB">
      <w:pPr>
        <w:spacing w:after="0"/>
        <w:ind w:firstLine="720"/>
        <w:jc w:val="both"/>
        <w:rPr>
          <w:rFonts w:ascii="GHEA Grapalat" w:hAnsi="GHEA Grapalat" w:cs="GHEA Grapalat"/>
          <w:sz w:val="24"/>
          <w:szCs w:val="24"/>
          <w:lang w:val="hy-AM"/>
        </w:rPr>
      </w:pPr>
      <w:r w:rsidRPr="002E27DB">
        <w:rPr>
          <w:rFonts w:ascii="GHEA Grapalat" w:hAnsi="GHEA Grapalat"/>
          <w:bCs/>
          <w:sz w:val="24"/>
          <w:szCs w:val="24"/>
          <w:lang w:val="hy-AM"/>
        </w:rPr>
        <w:lastRenderedPageBreak/>
        <w:t>- 1022-12010 «Անասնաբուծության ճյուղում իրականացվող ներդրումային ծրագրերին աջակցություն» միջոցառումից 684,000,000.0 ՀՀ դրամը հատկացնել 1022-11001 «Պետական աջակցություն Հայաստանի Հանրապետության խաղողագործության և գինեգործության ոլորտներում վարվող պետական քաղաքականության ու զարգացման ծրագրերի իրականացմանը» միջոցառմանը։</w:t>
      </w:r>
      <w:r w:rsidR="001E77F0" w:rsidRPr="002E27DB">
        <w:rPr>
          <w:rFonts w:ascii="GHEA Grapalat" w:hAnsi="GHEA Grapalat"/>
          <w:bCs/>
          <w:sz w:val="24"/>
          <w:szCs w:val="24"/>
          <w:lang w:val="hy-AM"/>
        </w:rPr>
        <w:t xml:space="preserve"> </w:t>
      </w:r>
      <w:r w:rsidR="001E77F0" w:rsidRPr="002E27DB">
        <w:rPr>
          <w:rFonts w:ascii="GHEA Grapalat" w:hAnsi="GHEA Grapalat"/>
          <w:sz w:val="24"/>
          <w:szCs w:val="24"/>
          <w:lang w:val="hy-AM"/>
        </w:rPr>
        <w:t>2026 թվականի պետական բյուջեով նախատեսված է եղել աջակցություն տրամադրել «1022» ծրագրի «12010 Անասնաբուծության ճյուղում իրականացվող ներդրումային ծրագրերին աջակցություն» միջոցառման շահառու 5 տնտեսավարողի, սակայն վերջիններիս հետ տեղի ունեցած քննարկումների արդյունքում, պարզ է դարձել, որ, մի շարք գործընթացներով պայմանավորված, մասնավորապես՝ ՇՄԱԳ բացասական եզրակացություն, շին</w:t>
      </w:r>
      <w:r w:rsidR="001E77F0" w:rsidRPr="002E27DB">
        <w:rPr>
          <w:rFonts w:ascii="MS Mincho" w:eastAsia="MS Mincho" w:hAnsi="MS Mincho" w:cs="MS Mincho" w:hint="eastAsia"/>
          <w:sz w:val="24"/>
          <w:szCs w:val="24"/>
          <w:lang w:val="hy-AM"/>
        </w:rPr>
        <w:t>․</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թույլտվության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ուշացում</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հողակտորների</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ձեռքբերմանն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առնչվող</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խնդիրներ</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իրատեսական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չէ</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մինչև</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տարեվերջ</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պայմանագրային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պարտավորությունների</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կատարումը</w:t>
      </w:r>
      <w:r w:rsidR="001E77F0" w:rsidRPr="002E27DB">
        <w:rPr>
          <w:rFonts w:ascii="GHEA Grapalat" w:hAnsi="GHEA Grapalat"/>
          <w:sz w:val="24"/>
          <w:szCs w:val="24"/>
          <w:lang w:val="hy-AM"/>
        </w:rPr>
        <w:t xml:space="preserve"> և ներդրումային ծրագրերի իրականացումը։ Տնտեսավարողները խնդրել են ներդրումային ծրագրի իրականացման ժամկետների երկարաձգում։ Ս</w:t>
      </w:r>
      <w:r w:rsidR="001E77F0" w:rsidRPr="002E27DB">
        <w:rPr>
          <w:rFonts w:ascii="MS Mincho" w:eastAsia="MS Mincho" w:hAnsi="MS Mincho" w:cs="MS Mincho" w:hint="eastAsia"/>
          <w:sz w:val="24"/>
          <w:szCs w:val="24"/>
          <w:lang w:val="hy-AM"/>
        </w:rPr>
        <w:t>․</w:t>
      </w:r>
      <w:r w:rsidR="001E77F0" w:rsidRPr="002E27DB">
        <w:rPr>
          <w:rFonts w:ascii="GHEA Grapalat" w:hAnsi="GHEA Grapalat" w:cs="GHEA Grapalat"/>
          <w:sz w:val="24"/>
          <w:szCs w:val="24"/>
          <w:lang w:val="hy-AM"/>
        </w:rPr>
        <w:t>թ</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հունվարի</w:t>
      </w:r>
      <w:r w:rsidR="001E77F0" w:rsidRPr="002E27DB">
        <w:rPr>
          <w:rFonts w:ascii="GHEA Grapalat" w:hAnsi="GHEA Grapalat"/>
          <w:sz w:val="24"/>
          <w:szCs w:val="24"/>
          <w:lang w:val="hy-AM"/>
        </w:rPr>
        <w:t xml:space="preserve"> 19-</w:t>
      </w:r>
      <w:r w:rsidR="001E77F0" w:rsidRPr="002E27DB">
        <w:rPr>
          <w:rFonts w:ascii="GHEA Grapalat" w:hAnsi="GHEA Grapalat" w:cs="GHEA Grapalat"/>
          <w:sz w:val="24"/>
          <w:szCs w:val="24"/>
          <w:lang w:val="hy-AM"/>
        </w:rPr>
        <w:t>ին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ՀՀ</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վարչապետի՝</w:t>
      </w:r>
      <w:r w:rsidR="001E77F0" w:rsidRPr="002E27DB">
        <w:rPr>
          <w:rFonts w:ascii="Calibri" w:hAnsi="Calibri" w:cs="Calibri"/>
          <w:sz w:val="24"/>
          <w:szCs w:val="24"/>
          <w:lang w:val="hy-AM"/>
        </w:rPr>
        <w:t> </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էկոնոմիկայի</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նախարարություն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կատարած</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այցի</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ժամանակ</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հարցը</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ներկայացվել</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է</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վարչապետին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և</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որոշում</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է</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կայացվել</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ընդառաջել</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տնտեսավարողներին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և</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ծրագրում</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կատարել</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համապատասխան</w:t>
      </w:r>
      <w:r w:rsidR="001E77F0" w:rsidRPr="002E27DB">
        <w:rPr>
          <w:rFonts w:ascii="GHEA Grapalat" w:hAnsi="GHEA Grapalat"/>
          <w:sz w:val="24"/>
          <w:szCs w:val="24"/>
          <w:lang w:val="hy-AM"/>
        </w:rPr>
        <w:t xml:space="preserve"> </w:t>
      </w:r>
      <w:r w:rsidR="001E77F0" w:rsidRPr="002E27DB">
        <w:rPr>
          <w:rFonts w:ascii="GHEA Grapalat" w:hAnsi="GHEA Grapalat" w:cs="GHEA Grapalat"/>
          <w:sz w:val="24"/>
          <w:szCs w:val="24"/>
          <w:lang w:val="hy-AM"/>
        </w:rPr>
        <w:t>փոփոխություններ։</w:t>
      </w:r>
      <w:r w:rsidR="001E77F0" w:rsidRPr="002E27DB">
        <w:rPr>
          <w:rFonts w:ascii="GHEA Grapalat" w:hAnsi="GHEA Grapalat"/>
          <w:sz w:val="24"/>
          <w:szCs w:val="24"/>
          <w:lang w:val="hy-AM"/>
        </w:rPr>
        <w:t xml:space="preserve"> </w:t>
      </w:r>
    </w:p>
    <w:p w14:paraId="6C7B0110" w14:textId="756F97AD" w:rsidR="0052090E" w:rsidRPr="002E27DB" w:rsidRDefault="001E77F0" w:rsidP="002E27DB">
      <w:pPr>
        <w:spacing w:after="0"/>
        <w:ind w:firstLine="720"/>
        <w:jc w:val="both"/>
        <w:rPr>
          <w:rFonts w:ascii="GHEA Grapalat" w:hAnsi="GHEA Grapalat"/>
          <w:bCs/>
          <w:sz w:val="24"/>
          <w:szCs w:val="24"/>
          <w:lang w:val="hy-AM"/>
        </w:rPr>
      </w:pPr>
      <w:r w:rsidRPr="002E27DB">
        <w:rPr>
          <w:rFonts w:ascii="GHEA Grapalat" w:hAnsi="GHEA Grapalat"/>
          <w:sz w:val="24"/>
          <w:szCs w:val="24"/>
          <w:lang w:val="hy-AM"/>
        </w:rPr>
        <w:t xml:space="preserve">1022-12010 </w:t>
      </w:r>
      <w:r w:rsidRPr="002E27DB">
        <w:rPr>
          <w:rFonts w:ascii="GHEA Grapalat" w:hAnsi="GHEA Grapalat" w:cs="GHEA Grapalat"/>
          <w:sz w:val="24"/>
          <w:szCs w:val="24"/>
          <w:lang w:val="hy-AM"/>
        </w:rPr>
        <w:t>միջոցառման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արդյունքային</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ցուցանիշը</w:t>
      </w:r>
      <w:r w:rsidR="00C20FD7">
        <w:rPr>
          <w:rFonts w:ascii="GHEA Grapalat" w:hAnsi="GHEA Grapalat" w:cs="GHEA Grapalat"/>
          <w:sz w:val="24"/>
          <w:szCs w:val="24"/>
          <w:lang w:val="hy-AM"/>
        </w:rPr>
        <w:t xml:space="preserve"> ՀՀ կառավարության 2026 թվականի փետրվարի 19-ի N 181-Ն որոշմամբ</w:t>
      </w:r>
      <w:r w:rsidRPr="002E27DB">
        <w:rPr>
          <w:rFonts w:ascii="GHEA Grapalat" w:hAnsi="GHEA Grapalat"/>
          <w:sz w:val="24"/>
          <w:szCs w:val="24"/>
          <w:lang w:val="hy-AM"/>
        </w:rPr>
        <w:t xml:space="preserve"> </w:t>
      </w:r>
      <w:r w:rsidRPr="002E27DB">
        <w:rPr>
          <w:rFonts w:ascii="GHEA Grapalat" w:hAnsi="GHEA Grapalat" w:cs="GHEA Grapalat"/>
          <w:sz w:val="24"/>
          <w:szCs w:val="24"/>
          <w:lang w:val="hy-AM"/>
        </w:rPr>
        <w:t>նվազեց</w:t>
      </w:r>
      <w:r w:rsidR="00C20FD7">
        <w:rPr>
          <w:rFonts w:ascii="GHEA Grapalat" w:hAnsi="GHEA Grapalat" w:cs="GHEA Grapalat"/>
          <w:sz w:val="24"/>
          <w:szCs w:val="24"/>
          <w:lang w:val="hy-AM"/>
        </w:rPr>
        <w:t>վ</w:t>
      </w:r>
      <w:r w:rsidRPr="002E27DB">
        <w:rPr>
          <w:rFonts w:ascii="GHEA Grapalat" w:hAnsi="GHEA Grapalat" w:cs="GHEA Grapalat"/>
          <w:sz w:val="24"/>
          <w:szCs w:val="24"/>
          <w:lang w:val="hy-AM"/>
        </w:rPr>
        <w:t>ել</w:t>
      </w:r>
      <w:r w:rsidRPr="002E27DB">
        <w:rPr>
          <w:rFonts w:ascii="GHEA Grapalat" w:hAnsi="GHEA Grapalat"/>
          <w:sz w:val="24"/>
          <w:szCs w:val="24"/>
          <w:lang w:val="hy-AM"/>
        </w:rPr>
        <w:t xml:space="preserve"> </w:t>
      </w:r>
      <w:r w:rsidR="00C20FD7">
        <w:rPr>
          <w:rFonts w:ascii="GHEA Grapalat" w:hAnsi="GHEA Grapalat"/>
          <w:sz w:val="24"/>
          <w:szCs w:val="24"/>
          <w:lang w:val="hy-AM"/>
        </w:rPr>
        <w:t xml:space="preserve">է </w:t>
      </w:r>
      <w:r w:rsidRPr="002E27DB">
        <w:rPr>
          <w:rFonts w:ascii="GHEA Grapalat" w:hAnsi="GHEA Grapalat"/>
          <w:sz w:val="24"/>
          <w:szCs w:val="24"/>
          <w:lang w:val="hy-AM"/>
        </w:rPr>
        <w:t>2-</w:t>
      </w:r>
      <w:r w:rsidRPr="002E27DB">
        <w:rPr>
          <w:rFonts w:ascii="GHEA Grapalat" w:hAnsi="GHEA Grapalat" w:cs="GHEA Grapalat"/>
          <w:sz w:val="24"/>
          <w:szCs w:val="24"/>
          <w:lang w:val="hy-AM"/>
        </w:rPr>
        <w:t>ով</w:t>
      </w:r>
      <w:r w:rsidR="00C20FD7">
        <w:rPr>
          <w:rFonts w:ascii="GHEA Grapalat" w:hAnsi="GHEA Grapalat"/>
          <w:sz w:val="24"/>
          <w:szCs w:val="24"/>
          <w:lang w:val="hy-AM"/>
        </w:rPr>
        <w:t>, ուստի սոիյն նախագծի շրջանակներում արդյունքային ցուցանիշի փոփոխություն չի նախատեսվում:</w:t>
      </w:r>
    </w:p>
    <w:p w14:paraId="6B9028C9" w14:textId="77777777" w:rsidR="0052090E" w:rsidRPr="002E27DB" w:rsidRDefault="0052090E" w:rsidP="002E27DB">
      <w:pPr>
        <w:spacing w:after="0"/>
        <w:ind w:firstLine="720"/>
        <w:jc w:val="both"/>
        <w:rPr>
          <w:rFonts w:ascii="GHEA Grapalat" w:hAnsi="GHEA Grapalat"/>
          <w:bCs/>
          <w:sz w:val="24"/>
          <w:szCs w:val="24"/>
          <w:lang w:val="hy-AM"/>
        </w:rPr>
      </w:pPr>
      <w:r w:rsidRPr="002E27DB">
        <w:rPr>
          <w:rFonts w:ascii="GHEA Grapalat" w:hAnsi="GHEA Grapalat"/>
          <w:bCs/>
          <w:sz w:val="24"/>
          <w:szCs w:val="24"/>
          <w:lang w:val="hy-AM"/>
        </w:rPr>
        <w:t xml:space="preserve">1022-11001 միջոցառման ոչ ֆինանսական արդյունքային ցուցանիշները լրացվում է նոր՝ «Կոնկուրս Մոնդիալ դե Բրյուսել 2026» գինու միջազգային համտես մրցույթի անցկացում տողով, որի քանակը սահմանվում է 1 հատ։  </w:t>
      </w:r>
    </w:p>
    <w:p w14:paraId="21DDD3DA" w14:textId="77777777" w:rsidR="002E27DB" w:rsidRDefault="00CB47F6" w:rsidP="0052090E">
      <w:pPr>
        <w:spacing w:after="0" w:line="360" w:lineRule="auto"/>
        <w:ind w:firstLine="720"/>
        <w:jc w:val="both"/>
        <w:rPr>
          <w:rFonts w:ascii="GHEA Grapalat" w:hAnsi="GHEA Grapalat"/>
          <w:b/>
          <w:bCs/>
          <w:sz w:val="24"/>
          <w:szCs w:val="24"/>
          <w:lang w:val="hy-AM"/>
        </w:rPr>
      </w:pPr>
      <w:r w:rsidRPr="002E27DB">
        <w:rPr>
          <w:rFonts w:ascii="GHEA Grapalat" w:hAnsi="GHEA Grapalat"/>
          <w:b/>
          <w:bCs/>
          <w:sz w:val="24"/>
          <w:szCs w:val="24"/>
          <w:lang w:val="hy-AM"/>
        </w:rPr>
        <w:t>4</w:t>
      </w:r>
      <w:r w:rsidR="000E126A" w:rsidRPr="002E27DB">
        <w:rPr>
          <w:rFonts w:ascii="MS Mincho" w:eastAsia="MS Mincho" w:hAnsi="MS Mincho" w:cs="MS Mincho" w:hint="eastAsia"/>
          <w:b/>
          <w:bCs/>
          <w:sz w:val="24"/>
          <w:szCs w:val="24"/>
          <w:lang w:val="hy-AM"/>
        </w:rPr>
        <w:t>․</w:t>
      </w:r>
      <w:r w:rsidR="000E126A" w:rsidRPr="002E27DB">
        <w:rPr>
          <w:rFonts w:ascii="GHEA Grapalat" w:hAnsi="GHEA Grapalat"/>
          <w:b/>
          <w:bCs/>
          <w:sz w:val="24"/>
          <w:szCs w:val="24"/>
          <w:lang w:val="hy-AM"/>
        </w:rPr>
        <w:t xml:space="preserve">  Նախագծի մշակման գործընթացում ներգրավված ինստիտուտները և անձինք</w:t>
      </w:r>
      <w:r w:rsidR="00337394" w:rsidRPr="002E27DB">
        <w:rPr>
          <w:rFonts w:ascii="GHEA Grapalat" w:hAnsi="GHEA Grapalat"/>
          <w:b/>
          <w:bCs/>
          <w:sz w:val="24"/>
          <w:szCs w:val="24"/>
          <w:lang w:val="hy-AM"/>
        </w:rPr>
        <w:t xml:space="preserve">։ </w:t>
      </w:r>
    </w:p>
    <w:p w14:paraId="2710F407" w14:textId="50C1476C" w:rsidR="00CB47F6" w:rsidRPr="002E27DB" w:rsidRDefault="00337394" w:rsidP="002E27DB">
      <w:pPr>
        <w:spacing w:after="0"/>
        <w:ind w:firstLine="720"/>
        <w:jc w:val="both"/>
        <w:rPr>
          <w:rFonts w:ascii="GHEA Grapalat" w:eastAsia="MS Mincho" w:hAnsi="GHEA Grapalat" w:cs="MS Mincho"/>
          <w:sz w:val="24"/>
          <w:szCs w:val="24"/>
          <w:lang w:val="hy-AM"/>
        </w:rPr>
      </w:pPr>
      <w:r w:rsidRPr="002E27DB">
        <w:rPr>
          <w:rFonts w:ascii="GHEA Grapalat" w:hAnsi="GHEA Grapalat"/>
          <w:sz w:val="24"/>
          <w:szCs w:val="24"/>
          <w:lang w:val="hy-AM"/>
        </w:rPr>
        <w:t>Ն</w:t>
      </w:r>
      <w:r w:rsidR="000E126A" w:rsidRPr="002E27DB">
        <w:rPr>
          <w:rFonts w:ascii="GHEA Grapalat" w:hAnsi="GHEA Grapalat"/>
          <w:bCs/>
          <w:sz w:val="24"/>
          <w:szCs w:val="24"/>
          <w:lang w:val="hy-AM"/>
        </w:rPr>
        <w:t xml:space="preserve">ախագիծը մշակվել է ՀՀ Էկոնոմիկայի </w:t>
      </w:r>
      <w:r w:rsidR="000E126A" w:rsidRPr="002E27DB">
        <w:rPr>
          <w:rFonts w:ascii="GHEA Grapalat" w:eastAsia="MS Mincho" w:hAnsi="GHEA Grapalat" w:cs="MS Mincho"/>
          <w:sz w:val="24"/>
          <w:szCs w:val="24"/>
          <w:lang w:val="hy-AM"/>
        </w:rPr>
        <w:t xml:space="preserve">նախարարության կողմից: </w:t>
      </w:r>
      <w:r w:rsidR="00CB47F6" w:rsidRPr="002E27DB">
        <w:rPr>
          <w:rFonts w:ascii="GHEA Grapalat" w:eastAsia="MS Mincho" w:hAnsi="GHEA Grapalat" w:cs="MS Mincho"/>
          <w:sz w:val="24"/>
          <w:szCs w:val="24"/>
          <w:lang w:val="hy-AM"/>
        </w:rPr>
        <w:t xml:space="preserve">Նախագծի մշակմանն այլ  ինստիտուտներ և անձինք չեն մասնակցել: </w:t>
      </w:r>
    </w:p>
    <w:p w14:paraId="4D79C682" w14:textId="1E0E9BAE" w:rsidR="00734084" w:rsidRPr="002E27DB" w:rsidRDefault="00CB47F6" w:rsidP="002E27DB">
      <w:pPr>
        <w:spacing w:after="0"/>
        <w:ind w:firstLine="720"/>
        <w:jc w:val="both"/>
        <w:rPr>
          <w:rFonts w:ascii="GHEA Grapalat" w:eastAsia="MS Mincho" w:hAnsi="GHEA Grapalat" w:cs="MS Mincho"/>
          <w:sz w:val="24"/>
          <w:szCs w:val="24"/>
          <w:lang w:val="hy-AM"/>
        </w:rPr>
      </w:pPr>
      <w:r w:rsidRPr="002E27DB">
        <w:rPr>
          <w:rFonts w:ascii="GHEA Grapalat" w:hAnsi="GHEA Grapalat"/>
          <w:b/>
          <w:bCs/>
          <w:sz w:val="24"/>
          <w:szCs w:val="24"/>
          <w:lang w:val="hy-AM"/>
        </w:rPr>
        <w:t>5</w:t>
      </w:r>
      <w:r w:rsidRPr="002E27DB">
        <w:rPr>
          <w:rFonts w:ascii="MS Mincho" w:eastAsia="MS Mincho" w:hAnsi="MS Mincho" w:cs="MS Mincho" w:hint="eastAsia"/>
          <w:b/>
          <w:bCs/>
          <w:sz w:val="24"/>
          <w:szCs w:val="24"/>
          <w:lang w:val="hy-AM"/>
        </w:rPr>
        <w:t>․</w:t>
      </w:r>
      <w:r w:rsidRPr="002E27DB">
        <w:rPr>
          <w:rFonts w:ascii="GHEA Grapalat" w:hAnsi="GHEA Grapalat"/>
          <w:b/>
          <w:bCs/>
          <w:sz w:val="24"/>
          <w:szCs w:val="24"/>
          <w:lang w:val="hy-AM"/>
        </w:rPr>
        <w:t xml:space="preserve"> Ակնկալվող արդյունքը։ </w:t>
      </w:r>
      <w:r w:rsidRPr="002E27DB">
        <w:rPr>
          <w:rFonts w:ascii="GHEA Grapalat" w:eastAsia="MS Mincho" w:hAnsi="GHEA Grapalat" w:cs="MS Mincho"/>
          <w:sz w:val="24"/>
          <w:szCs w:val="24"/>
          <w:lang w:val="hy-AM"/>
        </w:rPr>
        <w:t>Նախագծի ընդունման արդյունքում հնարավոր կլինի  ապահովել «Կոնկուրս Մոնդիալ դե Բրյուսել 2026» գինու միջազգային համտես մրցույթի անցկացումը։</w:t>
      </w:r>
    </w:p>
    <w:p w14:paraId="782047EC" w14:textId="6CCA37C3" w:rsidR="00734084" w:rsidRPr="002E27DB" w:rsidRDefault="00734084" w:rsidP="002E27DB">
      <w:pPr>
        <w:spacing w:after="0"/>
        <w:ind w:firstLine="720"/>
        <w:jc w:val="both"/>
        <w:rPr>
          <w:rFonts w:ascii="GHEA Grapalat" w:eastAsia="MS Mincho" w:hAnsi="GHEA Grapalat" w:cs="MS Mincho"/>
          <w:sz w:val="24"/>
          <w:szCs w:val="24"/>
          <w:lang w:val="hy-AM"/>
        </w:rPr>
      </w:pPr>
      <w:r w:rsidRPr="002E27DB">
        <w:rPr>
          <w:rFonts w:ascii="GHEA Grapalat" w:eastAsia="MS Mincho" w:hAnsi="GHEA Grapalat" w:cs="MS Mincho"/>
          <w:sz w:val="24"/>
          <w:szCs w:val="24"/>
          <w:lang w:val="hy-AM"/>
        </w:rPr>
        <w:t xml:space="preserve">6. </w:t>
      </w:r>
      <w:r w:rsidRPr="002E27DB">
        <w:rPr>
          <w:rFonts w:ascii="GHEA Grapalat" w:hAnsi="GHEA Grapalat" w:cs="Sylfaen"/>
          <w:b/>
          <w:bCs/>
          <w:sz w:val="24"/>
          <w:szCs w:val="24"/>
          <w:lang w:val="hy-AM"/>
        </w:rPr>
        <w:t>ՀՀ պետական բյուջեում ծախսերի և եկամուտների փոփոխությունները</w:t>
      </w:r>
    </w:p>
    <w:p w14:paraId="2F980206" w14:textId="0247C060" w:rsidR="00734084" w:rsidRPr="002E27DB" w:rsidRDefault="00734084" w:rsidP="002E27DB">
      <w:pPr>
        <w:pStyle w:val="ListParagraph"/>
        <w:shd w:val="clear" w:color="auto" w:fill="FFFFFF"/>
        <w:spacing w:line="276" w:lineRule="auto"/>
        <w:ind w:left="0" w:firstLine="284"/>
        <w:jc w:val="both"/>
        <w:rPr>
          <w:rFonts w:cs="Sylfaen"/>
          <w:bCs/>
          <w:sz w:val="24"/>
          <w:szCs w:val="24"/>
          <w:lang w:val="hy-AM"/>
        </w:rPr>
      </w:pPr>
      <w:r w:rsidRPr="002E27DB">
        <w:rPr>
          <w:rFonts w:cs="Sylfaen"/>
          <w:bCs/>
          <w:sz w:val="24"/>
          <w:szCs w:val="24"/>
          <w:lang w:val="hy-AM"/>
        </w:rPr>
        <w:lastRenderedPageBreak/>
        <w:t>«Հայաստանի Հանրապետության 2026 թվականի պետական բյուջեի մասին» Հայաստանի Հանրապետության օրենքում վերաբաշխում, Հայաստանի Հանրապետության կառավարության 2025 թվականի դեկտեմբերի 25-ի N 1910-Ն որոշման մեջ փոփոխություններ և լրացում կատարելու մասին» Հայաստանի Հանրապետության կառավարության որոշման նախագծի ընդունման արդյունքում Հայաստանի Հանրապետության պետական բյուջեի եկամուտներում և ծախսերում ավելացումներ կամ նվազեցումներ չեն նախատեսվում:</w:t>
      </w:r>
    </w:p>
    <w:p w14:paraId="485350EF" w14:textId="27E8F8A8" w:rsidR="00734084" w:rsidRPr="002E27DB" w:rsidRDefault="00734084" w:rsidP="002E27DB">
      <w:pPr>
        <w:pStyle w:val="ListParagraph"/>
        <w:shd w:val="clear" w:color="auto" w:fill="FFFFFF"/>
        <w:spacing w:line="276" w:lineRule="auto"/>
        <w:ind w:left="0" w:firstLine="284"/>
        <w:jc w:val="both"/>
        <w:rPr>
          <w:rFonts w:cs="Sylfaen"/>
          <w:bCs/>
          <w:sz w:val="24"/>
          <w:szCs w:val="24"/>
          <w:lang w:val="hy-AM"/>
        </w:rPr>
      </w:pPr>
      <w:r w:rsidRPr="002E27DB">
        <w:rPr>
          <w:rFonts w:cs="Sylfaen"/>
          <w:bCs/>
          <w:sz w:val="24"/>
          <w:szCs w:val="24"/>
          <w:lang w:val="hy-AM"/>
        </w:rPr>
        <w:t>Միաժամանակ հայտնում ենք, որ նվազեցվող միջոցառման մասով ֆինանսական միջոցների վերականգնման անհրաժեշտությունը ընթացիկ տարվա բյուջեով բացակայում է:</w:t>
      </w:r>
    </w:p>
    <w:p w14:paraId="3B2A2A00" w14:textId="49FE9D8A" w:rsidR="00CB47F6" w:rsidRPr="002E27DB" w:rsidRDefault="00734084" w:rsidP="002E27DB">
      <w:pPr>
        <w:spacing w:after="0"/>
        <w:ind w:firstLine="720"/>
        <w:jc w:val="both"/>
        <w:rPr>
          <w:rFonts w:ascii="GHEA Grapalat" w:eastAsia="MS Mincho" w:hAnsi="GHEA Grapalat" w:cs="MS Mincho"/>
          <w:sz w:val="24"/>
          <w:szCs w:val="24"/>
          <w:lang w:val="hy-AM"/>
        </w:rPr>
      </w:pPr>
      <w:r w:rsidRPr="002E27DB">
        <w:rPr>
          <w:rFonts w:ascii="GHEA Grapalat" w:hAnsi="GHEA Grapalat"/>
          <w:b/>
          <w:bCs/>
          <w:sz w:val="24"/>
          <w:szCs w:val="24"/>
          <w:lang w:val="hy-AM"/>
        </w:rPr>
        <w:t xml:space="preserve">7. </w:t>
      </w:r>
      <w:r w:rsidR="00CB47F6" w:rsidRPr="002E27D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CB47F6" w:rsidRPr="002E27DB">
        <w:rPr>
          <w:rFonts w:ascii="GHEA Grapalat" w:hAnsi="GHEA Grapalat"/>
          <w:sz w:val="24"/>
          <w:szCs w:val="24"/>
          <w:lang w:val="hy-AM"/>
        </w:rPr>
        <w:t xml:space="preserve"> </w:t>
      </w:r>
    </w:p>
    <w:p w14:paraId="18D4F785" w14:textId="2BAAD563" w:rsidR="000B1070" w:rsidRPr="002E27DB" w:rsidRDefault="000B1070" w:rsidP="002E27DB">
      <w:pPr>
        <w:tabs>
          <w:tab w:val="left" w:pos="810"/>
          <w:tab w:val="left" w:pos="1080"/>
        </w:tabs>
        <w:spacing w:after="0"/>
        <w:ind w:firstLine="540"/>
        <w:jc w:val="both"/>
        <w:rPr>
          <w:rFonts w:ascii="GHEA Grapalat" w:eastAsiaTheme="minorHAnsi" w:hAnsi="GHEA Grapalat"/>
          <w:color w:val="000000"/>
          <w:sz w:val="24"/>
          <w:szCs w:val="24"/>
          <w:lang w:val="hy-AM" w:eastAsia="en-US"/>
        </w:rPr>
      </w:pPr>
      <w:r w:rsidRPr="002E27DB">
        <w:rPr>
          <w:rFonts w:ascii="GHEA Grapalat" w:hAnsi="GHEA Grapalat"/>
          <w:color w:val="000000"/>
          <w:sz w:val="24"/>
          <w:szCs w:val="24"/>
          <w:lang w:val="hy-AM"/>
        </w:rPr>
        <w:t xml:space="preserve">Նախագիծը բխում է նաև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«Գինեգործական արտադրանքի ճանաչելիության բարձրացման միջոցառումների միջոցով 2 անգամ արտահանման ծավալների ավելացում կամ տարեկան 20%-ով աճ» ակնկալվող արդյունքից (հղում՝  </w:t>
      </w:r>
      <w:hyperlink r:id="rId5" w:history="1">
        <w:r w:rsidR="00C71242" w:rsidRPr="002E27DB">
          <w:rPr>
            <w:rStyle w:val="Hyperlink"/>
            <w:rFonts w:ascii="GHEA Grapalat" w:hAnsi="GHEA Grapalat"/>
            <w:sz w:val="24"/>
            <w:szCs w:val="24"/>
            <w:lang w:val="hy-AM"/>
          </w:rPr>
          <w:t>https://www.arlis.am/Annexes/6/2021_N1902hav.1.pdf</w:t>
        </w:r>
      </w:hyperlink>
      <w:r w:rsidR="00C71242" w:rsidRPr="002E27DB">
        <w:rPr>
          <w:rFonts w:ascii="GHEA Grapalat" w:hAnsi="GHEA Grapalat"/>
          <w:color w:val="000000"/>
          <w:sz w:val="24"/>
          <w:szCs w:val="24"/>
          <w:lang w:val="hy-AM"/>
        </w:rPr>
        <w:t xml:space="preserve"> </w:t>
      </w:r>
      <w:r w:rsidRPr="002E27DB">
        <w:rPr>
          <w:rFonts w:ascii="GHEA Grapalat" w:hAnsi="GHEA Grapalat"/>
          <w:color w:val="000000"/>
          <w:sz w:val="24"/>
          <w:szCs w:val="24"/>
          <w:lang w:val="hy-AM"/>
        </w:rPr>
        <w:t>, 261-262-րդ էջեր)։</w:t>
      </w:r>
    </w:p>
    <w:p w14:paraId="3D287299" w14:textId="77777777" w:rsidR="000B1070" w:rsidRPr="002E27DB" w:rsidRDefault="000B1070" w:rsidP="00CB47F6">
      <w:pPr>
        <w:spacing w:after="0" w:line="360" w:lineRule="auto"/>
        <w:ind w:firstLine="720"/>
        <w:jc w:val="both"/>
        <w:rPr>
          <w:rFonts w:ascii="GHEA Grapalat" w:eastAsia="MS Mincho" w:hAnsi="GHEA Grapalat" w:cs="MS Mincho"/>
          <w:sz w:val="24"/>
          <w:szCs w:val="24"/>
          <w:lang w:val="hy-AM"/>
        </w:rPr>
      </w:pPr>
    </w:p>
    <w:p w14:paraId="53C123C9" w14:textId="77777777" w:rsidR="00CB47F6" w:rsidRPr="002E27DB" w:rsidRDefault="00CB47F6" w:rsidP="00CB47F6">
      <w:pPr>
        <w:spacing w:after="0"/>
        <w:ind w:firstLine="540"/>
        <w:jc w:val="both"/>
        <w:rPr>
          <w:rFonts w:ascii="GHEA Grapalat" w:eastAsia="MS Mincho" w:hAnsi="GHEA Grapalat" w:cs="MS Mincho"/>
          <w:sz w:val="24"/>
          <w:szCs w:val="24"/>
          <w:lang w:val="hy-AM"/>
        </w:rPr>
      </w:pPr>
    </w:p>
    <w:p w14:paraId="3386A572" w14:textId="77777777" w:rsidR="000E126A" w:rsidRPr="002E27DB" w:rsidRDefault="000E126A" w:rsidP="00CB47F6">
      <w:pPr>
        <w:spacing w:after="0"/>
        <w:ind w:firstLine="540"/>
        <w:jc w:val="both"/>
        <w:rPr>
          <w:rFonts w:ascii="GHEA Grapalat" w:eastAsia="MS Mincho" w:hAnsi="GHEA Grapalat" w:cs="MS Mincho"/>
          <w:sz w:val="24"/>
          <w:szCs w:val="24"/>
          <w:lang w:val="hy-AM"/>
        </w:rPr>
      </w:pPr>
    </w:p>
    <w:p w14:paraId="4F85CE92" w14:textId="77777777" w:rsidR="00A32571" w:rsidRPr="002E27DB" w:rsidRDefault="00A32571" w:rsidP="00CB47F6">
      <w:pPr>
        <w:spacing w:after="0"/>
        <w:ind w:firstLine="540"/>
        <w:rPr>
          <w:rFonts w:ascii="GHEA Grapalat" w:hAnsi="GHEA Grapalat"/>
          <w:sz w:val="24"/>
          <w:szCs w:val="24"/>
          <w:lang w:val="hy-AM"/>
        </w:rPr>
      </w:pPr>
    </w:p>
    <w:sectPr w:rsidR="00A32571" w:rsidRPr="002E27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9886651">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72E"/>
    <w:rsid w:val="00034730"/>
    <w:rsid w:val="000B1070"/>
    <w:rsid w:val="000E126A"/>
    <w:rsid w:val="001E77F0"/>
    <w:rsid w:val="002B4368"/>
    <w:rsid w:val="002E27DB"/>
    <w:rsid w:val="00337394"/>
    <w:rsid w:val="004D2AC6"/>
    <w:rsid w:val="0052090E"/>
    <w:rsid w:val="00693C8B"/>
    <w:rsid w:val="00732331"/>
    <w:rsid w:val="00734084"/>
    <w:rsid w:val="0074572E"/>
    <w:rsid w:val="00A32571"/>
    <w:rsid w:val="00A86A53"/>
    <w:rsid w:val="00B33610"/>
    <w:rsid w:val="00C20FD7"/>
    <w:rsid w:val="00C71242"/>
    <w:rsid w:val="00CB4184"/>
    <w:rsid w:val="00CB47F6"/>
    <w:rsid w:val="00DB3645"/>
    <w:rsid w:val="00DB50F6"/>
    <w:rsid w:val="00E5682D"/>
    <w:rsid w:val="00F95A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FEB7"/>
  <w15:chartTrackingRefBased/>
  <w15:docId w15:val="{15AF488C-8849-4F1C-8A4D-CE44511F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26A"/>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A86A53"/>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A86A53"/>
    <w:pPr>
      <w:snapToGrid w:val="0"/>
      <w:spacing w:before="100" w:beforeAutospacing="1" w:after="100" w:afterAutospacing="1" w:line="240" w:lineRule="auto"/>
    </w:pPr>
    <w:rPr>
      <w:rFonts w:eastAsiaTheme="minorHAnsi"/>
      <w:sz w:val="24"/>
      <w:szCs w:val="24"/>
      <w:lang w:val="en-US" w:eastAsia="en-US"/>
    </w:rPr>
  </w:style>
  <w:style w:type="character" w:styleId="Hyperlink">
    <w:name w:val="Hyperlink"/>
    <w:basedOn w:val="DefaultParagraphFont"/>
    <w:uiPriority w:val="99"/>
    <w:unhideWhenUsed/>
    <w:rsid w:val="00C71242"/>
    <w:rPr>
      <w:color w:val="0563C1" w:themeColor="hyperlink"/>
      <w:u w:val="single"/>
    </w:rPr>
  </w:style>
  <w:style w:type="character" w:styleId="UnresolvedMention">
    <w:name w:val="Unresolved Mention"/>
    <w:basedOn w:val="DefaultParagraphFont"/>
    <w:uiPriority w:val="99"/>
    <w:semiHidden/>
    <w:unhideWhenUsed/>
    <w:rsid w:val="00C71242"/>
    <w:rPr>
      <w:color w:val="605E5C"/>
      <w:shd w:val="clear" w:color="auto" w:fill="E1DFDD"/>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734084"/>
    <w:pPr>
      <w:spacing w:after="0" w:line="240" w:lineRule="auto"/>
      <w:ind w:left="720"/>
      <w:contextualSpacing/>
    </w:pPr>
    <w:rPr>
      <w:rFonts w:ascii="GHEA Grapalat" w:eastAsiaTheme="minorHAnsi" w:hAnsi="GHEA Grapalat" w:cs="Times New Roman"/>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34084"/>
    <w:rPr>
      <w:rFonts w:ascii="GHEA Grapalat" w:hAnsi="GHEA Grapalat"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4482930">
      <w:bodyDiv w:val="1"/>
      <w:marLeft w:val="0"/>
      <w:marRight w:val="0"/>
      <w:marTop w:val="0"/>
      <w:marBottom w:val="0"/>
      <w:divBdr>
        <w:top w:val="none" w:sz="0" w:space="0" w:color="auto"/>
        <w:left w:val="none" w:sz="0" w:space="0" w:color="auto"/>
        <w:bottom w:val="none" w:sz="0" w:space="0" w:color="auto"/>
        <w:right w:val="none" w:sz="0" w:space="0" w:color="auto"/>
      </w:divBdr>
    </w:div>
    <w:div w:id="19400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rlis.am/Annexes/6/2021_N1902hav.1.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784</Words>
  <Characters>4471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
  <dc:description/>
  <cp:lastModifiedBy>Alisa H. Melkumyan</cp:lastModifiedBy>
  <cp:revision>8</cp:revision>
  <dcterms:created xsi:type="dcterms:W3CDTF">2026-01-09T09:02:00Z</dcterms:created>
  <dcterms:modified xsi:type="dcterms:W3CDTF">2026-04-18T12:46:00Z</dcterms:modified>
</cp:coreProperties>
</file>