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0DA36" w14:textId="77777777" w:rsidR="00C733F8" w:rsidRPr="00507EA2" w:rsidRDefault="00C733F8" w:rsidP="001F1D00">
      <w:pPr>
        <w:shd w:val="clear" w:color="auto" w:fill="FFFFFF"/>
        <w:spacing w:after="0" w:line="276" w:lineRule="auto"/>
        <w:jc w:val="center"/>
        <w:rPr>
          <w:rFonts w:ascii="GHEA Grapalat" w:eastAsia="Times New Roman" w:hAnsi="GHEA Grapalat"/>
          <w:b/>
          <w:sz w:val="24"/>
          <w:szCs w:val="24"/>
          <w:lang w:val="ru-RU" w:eastAsia="ru-RU"/>
        </w:rPr>
      </w:pPr>
      <w:r w:rsidRPr="00507EA2">
        <w:rPr>
          <w:rFonts w:ascii="GHEA Grapalat" w:eastAsia="Times New Roman" w:hAnsi="GHEA Grapalat"/>
          <w:b/>
          <w:bCs/>
          <w:sz w:val="24"/>
          <w:szCs w:val="24"/>
          <w:lang w:val="ru-RU" w:eastAsia="ru-RU"/>
        </w:rPr>
        <w:t>ԱՄՓՈՓԱԹԵՐԹ</w:t>
      </w:r>
    </w:p>
    <w:p w14:paraId="5BE6E583" w14:textId="2109397E" w:rsidR="009260B9" w:rsidRPr="009260B9" w:rsidRDefault="00D47277" w:rsidP="00D47277">
      <w:pPr>
        <w:spacing w:line="276" w:lineRule="auto"/>
        <w:jc w:val="center"/>
        <w:rPr>
          <w:rFonts w:ascii="GHEA Grapalat" w:eastAsia="Times New Roman" w:hAnsi="GHEA Grapalat"/>
          <w:b/>
          <w:bCs/>
          <w:sz w:val="24"/>
          <w:szCs w:val="24"/>
          <w:lang w:val="hy-AM" w:eastAsia="ru-RU"/>
        </w:rPr>
      </w:pPr>
      <w:r w:rsidRPr="00D47277">
        <w:rPr>
          <w:rFonts w:ascii="GHEA Grapalat" w:hAnsi="GHEA Grapalat"/>
          <w:b/>
          <w:bCs/>
          <w:sz w:val="24"/>
          <w:szCs w:val="24"/>
          <w:lang w:val="hy-AM"/>
        </w:rPr>
        <w:t>««ՀՐԱԶԴԱՆԻ ԷՆԵՐԳԵՏԻԿ ԿԱԶՄԱԿԵՐՊՈՒԹՅՈՒՆ (ՀՐԱԶՋԷԿ)» ԲԱՑ ԲԱԺՆԵՏԻՐԱԿԱՆ ԸՆԿԵՐՈՒԹՅԱՆԸ ՊԱՏԿԱՆՈՂ ՀՈՂԱՏԱՐԱԾՔԸ «ԷՅՉ ԷՆԵՐՋԻ ՍՈԼՅՈՒՇՆՍ» ՍՊԸ-Ի ԿԱՆՈՆԱԴՐԱԿԱՆ ԿԱՊԻՏԱԼՈՒՄ ՆԵՐԴՆԵԼՈՒ ԳՈՐԾԱՐՔ ԻՐԱԿԱՆԱՑՆԵԼՈՒ ՎԵՐԱԲԵՐՅԱԼ ՀԱՅԱՍՏԱՆԻ ՀԱՆՐԱՊԵՏՈՒԹՅԱՆ ԿԱՌԱՎԱՐՈՒԹՅԱՆ ՆԱԽԱՊԱՏՎՈՒԹՅԱՆ ԻՐԱՎՈՒՆՔԻՑ ՀՐԱԺԱՐՎԵԼՈՒ ՄԱՍԻՆ» ՀԱՅԱՍՏԱՆԻ ՀԱՆՐԱՊԵՏՈՒԹՅԱՆ</w:t>
      </w:r>
      <w:r>
        <w:rPr>
          <w:rFonts w:ascii="GHEA Grapalat" w:hAnsi="GHEA Grapalat"/>
          <w:b/>
          <w:bCs/>
          <w:sz w:val="24"/>
          <w:szCs w:val="24"/>
          <w:lang w:val="hy-AM"/>
        </w:rPr>
        <w:t xml:space="preserve"> </w:t>
      </w:r>
      <w:r w:rsidRPr="00D47277">
        <w:rPr>
          <w:rFonts w:ascii="GHEA Grapalat" w:hAnsi="GHEA Grapalat"/>
          <w:b/>
          <w:bCs/>
          <w:sz w:val="24"/>
          <w:szCs w:val="24"/>
          <w:lang w:val="hy-AM"/>
        </w:rPr>
        <w:t>ԿԱՌԱՎԱՐՈՒԹՅԱՆ ՈՐՈՇՄԱՆ ՆԱԽԱԳԾԻ</w:t>
      </w:r>
    </w:p>
    <w:tbl>
      <w:tblPr>
        <w:tblW w:w="138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454"/>
        <w:gridCol w:w="8"/>
        <w:gridCol w:w="2854"/>
        <w:gridCol w:w="8"/>
        <w:gridCol w:w="264"/>
        <w:gridCol w:w="3256"/>
        <w:gridCol w:w="8"/>
      </w:tblGrid>
      <w:tr w:rsidR="00F970E0" w:rsidRPr="00510E3C" w14:paraId="4542FE79" w14:textId="77777777" w:rsidTr="00402993">
        <w:trPr>
          <w:gridBefore w:val="1"/>
          <w:wBefore w:w="8" w:type="dxa"/>
          <w:trHeight w:val="145"/>
          <w:tblCellSpacing w:w="0" w:type="dxa"/>
          <w:jc w:val="center"/>
        </w:trPr>
        <w:tc>
          <w:tcPr>
            <w:tcW w:w="10324" w:type="dxa"/>
            <w:gridSpan w:val="4"/>
            <w:vMerge w:val="restart"/>
            <w:tcBorders>
              <w:top w:val="outset" w:sz="6" w:space="0" w:color="auto"/>
              <w:left w:val="outset" w:sz="6" w:space="0" w:color="auto"/>
              <w:right w:val="outset" w:sz="6" w:space="0" w:color="auto"/>
            </w:tcBorders>
            <w:shd w:val="clear" w:color="auto" w:fill="D0D0D0"/>
            <w:vAlign w:val="center"/>
            <w:hideMark/>
          </w:tcPr>
          <w:p w14:paraId="7E199831" w14:textId="2FC7118D" w:rsidR="00F970E0" w:rsidRPr="001E11A8" w:rsidRDefault="0026376C" w:rsidP="0026376C">
            <w:pPr>
              <w:spacing w:after="0" w:line="276" w:lineRule="auto"/>
              <w:ind w:left="180"/>
              <w:jc w:val="center"/>
              <w:rPr>
                <w:rFonts w:ascii="GHEA Grapalat" w:eastAsia="Times New Roman" w:hAnsi="GHEA Grapalat"/>
                <w:b/>
                <w:bCs/>
                <w:sz w:val="24"/>
                <w:szCs w:val="24"/>
                <w:lang w:val="hy-AM" w:eastAsia="ru-RU"/>
              </w:rPr>
            </w:pPr>
            <w:bookmarkStart w:id="0" w:name="_Hlk213148480"/>
            <w:r w:rsidRPr="001E11A8">
              <w:rPr>
                <w:rFonts w:ascii="GHEA Grapalat" w:eastAsia="Times New Roman" w:hAnsi="GHEA Grapalat"/>
                <w:b/>
                <w:bCs/>
                <w:sz w:val="24"/>
                <w:szCs w:val="24"/>
                <w:lang w:val="hy-AM" w:eastAsia="ru-RU"/>
              </w:rPr>
              <w:t>Արդարադատության նախարարություն</w:t>
            </w:r>
          </w:p>
        </w:tc>
        <w:tc>
          <w:tcPr>
            <w:tcW w:w="3528" w:type="dxa"/>
            <w:gridSpan w:val="3"/>
            <w:tcBorders>
              <w:top w:val="outset" w:sz="6" w:space="0" w:color="auto"/>
              <w:left w:val="outset" w:sz="6" w:space="0" w:color="auto"/>
              <w:bottom w:val="outset" w:sz="6" w:space="0" w:color="auto"/>
              <w:right w:val="outset" w:sz="6" w:space="0" w:color="auto"/>
            </w:tcBorders>
            <w:shd w:val="clear" w:color="auto" w:fill="D0D0D0"/>
            <w:vAlign w:val="center"/>
          </w:tcPr>
          <w:p w14:paraId="36F08C4C" w14:textId="7E3A7032" w:rsidR="00F970E0" w:rsidRPr="001E11A8" w:rsidRDefault="00AB4DCD" w:rsidP="00186B57">
            <w:pPr>
              <w:spacing w:after="0" w:line="276" w:lineRule="auto"/>
              <w:ind w:left="180"/>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hy-AM" w:eastAsia="ru-RU"/>
              </w:rPr>
              <w:t>30</w:t>
            </w:r>
            <w:r w:rsidR="0026376C" w:rsidRPr="001E11A8">
              <w:rPr>
                <w:rFonts w:ascii="GHEA Grapalat" w:eastAsia="Times New Roman" w:hAnsi="GHEA Grapalat"/>
                <w:b/>
                <w:bCs/>
                <w:sz w:val="24"/>
                <w:szCs w:val="24"/>
                <w:lang w:val="hy-AM" w:eastAsia="ru-RU"/>
              </w:rPr>
              <w:t>.</w:t>
            </w:r>
            <w:r w:rsidR="00507EA2" w:rsidRPr="001E11A8">
              <w:rPr>
                <w:rFonts w:ascii="GHEA Grapalat" w:eastAsia="Times New Roman" w:hAnsi="GHEA Grapalat"/>
                <w:b/>
                <w:bCs/>
                <w:sz w:val="24"/>
                <w:szCs w:val="24"/>
                <w:lang w:val="hy-AM" w:eastAsia="ru-RU"/>
              </w:rPr>
              <w:t>0</w:t>
            </w:r>
            <w:r w:rsidR="009571EA">
              <w:rPr>
                <w:rFonts w:ascii="GHEA Grapalat" w:eastAsia="Times New Roman" w:hAnsi="GHEA Grapalat"/>
                <w:b/>
                <w:bCs/>
                <w:sz w:val="24"/>
                <w:szCs w:val="24"/>
                <w:lang w:val="hy-AM" w:eastAsia="ru-RU"/>
              </w:rPr>
              <w:t>3</w:t>
            </w:r>
            <w:r w:rsidR="0026376C" w:rsidRPr="001E11A8">
              <w:rPr>
                <w:rFonts w:ascii="GHEA Grapalat" w:eastAsia="Times New Roman" w:hAnsi="GHEA Grapalat"/>
                <w:b/>
                <w:bCs/>
                <w:sz w:val="24"/>
                <w:szCs w:val="24"/>
                <w:lang w:val="hy-AM" w:eastAsia="ru-RU"/>
              </w:rPr>
              <w:t>.202</w:t>
            </w:r>
            <w:r w:rsidR="00507EA2" w:rsidRPr="001E11A8">
              <w:rPr>
                <w:rFonts w:ascii="GHEA Grapalat" w:eastAsia="Times New Roman" w:hAnsi="GHEA Grapalat"/>
                <w:b/>
                <w:bCs/>
                <w:sz w:val="24"/>
                <w:szCs w:val="24"/>
                <w:lang w:val="hy-AM" w:eastAsia="ru-RU"/>
              </w:rPr>
              <w:t>6</w:t>
            </w:r>
            <w:r w:rsidR="0026376C" w:rsidRPr="001E11A8">
              <w:rPr>
                <w:rFonts w:ascii="GHEA Grapalat" w:eastAsia="Times New Roman" w:hAnsi="GHEA Grapalat"/>
                <w:b/>
                <w:bCs/>
                <w:sz w:val="24"/>
                <w:szCs w:val="24"/>
                <w:lang w:val="hy-AM" w:eastAsia="ru-RU"/>
              </w:rPr>
              <w:t>թ</w:t>
            </w:r>
          </w:p>
        </w:tc>
      </w:tr>
      <w:tr w:rsidR="00F970E0" w:rsidRPr="00510E3C" w14:paraId="0004CCE3" w14:textId="77777777" w:rsidTr="00402993">
        <w:trPr>
          <w:gridBefore w:val="1"/>
          <w:wBefore w:w="8" w:type="dxa"/>
          <w:trHeight w:val="145"/>
          <w:tblCellSpacing w:w="0" w:type="dxa"/>
          <w:jc w:val="center"/>
        </w:trPr>
        <w:tc>
          <w:tcPr>
            <w:tcW w:w="10324" w:type="dxa"/>
            <w:gridSpan w:val="4"/>
            <w:vMerge/>
            <w:tcBorders>
              <w:left w:val="outset" w:sz="6" w:space="0" w:color="auto"/>
              <w:bottom w:val="outset" w:sz="6" w:space="0" w:color="auto"/>
              <w:right w:val="outset" w:sz="6" w:space="0" w:color="auto"/>
            </w:tcBorders>
            <w:shd w:val="clear" w:color="auto" w:fill="D0D0D0"/>
            <w:vAlign w:val="center"/>
          </w:tcPr>
          <w:p w14:paraId="0E8344CF" w14:textId="77777777" w:rsidR="00F970E0" w:rsidRDefault="00F970E0" w:rsidP="001F1D00">
            <w:pPr>
              <w:spacing w:after="0" w:line="276" w:lineRule="auto"/>
              <w:ind w:left="180"/>
              <w:jc w:val="center"/>
              <w:rPr>
                <w:rFonts w:ascii="GHEA Grapalat" w:eastAsia="Times New Roman" w:hAnsi="GHEA Grapalat"/>
                <w:sz w:val="24"/>
                <w:szCs w:val="24"/>
                <w:lang w:eastAsia="ru-RU"/>
              </w:rPr>
            </w:pPr>
          </w:p>
        </w:tc>
        <w:tc>
          <w:tcPr>
            <w:tcW w:w="3528" w:type="dxa"/>
            <w:gridSpan w:val="3"/>
            <w:tcBorders>
              <w:top w:val="outset" w:sz="6" w:space="0" w:color="auto"/>
              <w:left w:val="outset" w:sz="6" w:space="0" w:color="auto"/>
              <w:bottom w:val="outset" w:sz="6" w:space="0" w:color="auto"/>
              <w:right w:val="outset" w:sz="6" w:space="0" w:color="auto"/>
            </w:tcBorders>
            <w:shd w:val="clear" w:color="auto" w:fill="D0D0D0"/>
            <w:vAlign w:val="center"/>
          </w:tcPr>
          <w:p w14:paraId="5CF36209" w14:textId="70B9149D" w:rsidR="00F970E0" w:rsidRPr="001E11A8" w:rsidRDefault="00186B57" w:rsidP="001F1D00">
            <w:pPr>
              <w:spacing w:after="0" w:line="276" w:lineRule="auto"/>
              <w:ind w:left="180"/>
              <w:jc w:val="center"/>
              <w:rPr>
                <w:rFonts w:ascii="GHEA Grapalat" w:eastAsia="Times New Roman" w:hAnsi="GHEA Grapalat"/>
                <w:b/>
                <w:bCs/>
                <w:sz w:val="24"/>
                <w:szCs w:val="24"/>
                <w:lang w:val="hy-AM" w:eastAsia="ru-RU"/>
              </w:rPr>
            </w:pPr>
            <w:r w:rsidRPr="001E11A8">
              <w:rPr>
                <w:rFonts w:ascii="GHEA Grapalat" w:eastAsia="Times New Roman" w:hAnsi="GHEA Grapalat"/>
                <w:b/>
                <w:bCs/>
                <w:sz w:val="24"/>
                <w:szCs w:val="24"/>
                <w:lang w:val="hy-AM" w:eastAsia="ru-RU"/>
              </w:rPr>
              <w:t xml:space="preserve">№ </w:t>
            </w:r>
            <w:r w:rsidR="00AB4DCD" w:rsidRPr="00AB4DCD">
              <w:rPr>
                <w:rFonts w:ascii="GHEA Grapalat" w:eastAsia="Times New Roman" w:hAnsi="GHEA Grapalat"/>
                <w:b/>
                <w:bCs/>
                <w:sz w:val="24"/>
                <w:szCs w:val="24"/>
                <w:lang w:val="hy-AM" w:eastAsia="ru-RU"/>
              </w:rPr>
              <w:t>/10.1.3/15149-2026</w:t>
            </w:r>
          </w:p>
        </w:tc>
      </w:tr>
      <w:tr w:rsidR="00F970E0" w:rsidRPr="00510E3C" w14:paraId="37F10E3D" w14:textId="77777777" w:rsidTr="00402993">
        <w:trPr>
          <w:gridBefore w:val="1"/>
          <w:wBefore w:w="8" w:type="dxa"/>
          <w:trHeight w:val="471"/>
          <w:tblCellSpacing w:w="0" w:type="dxa"/>
          <w:jc w:val="center"/>
        </w:trPr>
        <w:tc>
          <w:tcPr>
            <w:tcW w:w="7462" w:type="dxa"/>
            <w:gridSpan w:val="2"/>
            <w:tcBorders>
              <w:top w:val="outset" w:sz="6" w:space="0" w:color="auto"/>
              <w:left w:val="outset" w:sz="6" w:space="0" w:color="auto"/>
              <w:bottom w:val="outset" w:sz="6" w:space="0" w:color="auto"/>
              <w:right w:val="outset" w:sz="6" w:space="0" w:color="auto"/>
            </w:tcBorders>
            <w:shd w:val="clear" w:color="auto" w:fill="FFFFFF"/>
          </w:tcPr>
          <w:p w14:paraId="75C76E3F" w14:textId="2A9B7CF0" w:rsidR="00D80BA5" w:rsidRDefault="00537D2B" w:rsidP="003D134F">
            <w:pPr>
              <w:autoSpaceDE w:val="0"/>
              <w:autoSpaceDN w:val="0"/>
              <w:adjustRightInd w:val="0"/>
              <w:spacing w:after="0" w:line="276" w:lineRule="auto"/>
              <w:ind w:right="159"/>
              <w:jc w:val="both"/>
              <w:rPr>
                <w:rFonts w:ascii="MS Mincho" w:eastAsia="MS Mincho" w:hAnsi="MS Mincho" w:cs="MS Mincho"/>
                <w:sz w:val="24"/>
                <w:szCs w:val="24"/>
              </w:rPr>
            </w:pPr>
            <w:r>
              <w:rPr>
                <w:rFonts w:ascii="GHEA Grapalat" w:eastAsia="Times New Roman" w:hAnsi="GHEA Grapalat"/>
                <w:sz w:val="24"/>
                <w:szCs w:val="24"/>
              </w:rPr>
              <w:t xml:space="preserve">ՀՀ </w:t>
            </w:r>
            <w:proofErr w:type="spellStart"/>
            <w:r>
              <w:rPr>
                <w:rFonts w:ascii="GHEA Grapalat" w:eastAsia="Times New Roman" w:hAnsi="GHEA Grapalat"/>
                <w:sz w:val="24"/>
                <w:szCs w:val="24"/>
              </w:rPr>
              <w:t>արդարադատության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նախարարությունն</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ուսումնասիրել</w:t>
            </w:r>
            <w:proofErr w:type="spellEnd"/>
            <w:r>
              <w:rPr>
                <w:rFonts w:ascii="GHEA Grapalat" w:eastAsia="Times New Roman" w:hAnsi="GHEA Grapalat"/>
                <w:sz w:val="24"/>
                <w:szCs w:val="24"/>
              </w:rPr>
              <w:t xml:space="preserve"> է </w:t>
            </w:r>
            <w:r w:rsidRPr="00537D2B">
              <w:rPr>
                <w:rFonts w:ascii="GHEA Grapalat" w:eastAsia="Times New Roman" w:hAnsi="GHEA Grapalat"/>
                <w:sz w:val="24"/>
                <w:szCs w:val="24"/>
              </w:rPr>
              <w:t>««</w:t>
            </w:r>
            <w:proofErr w:type="spellStart"/>
            <w:r w:rsidRPr="00537D2B">
              <w:rPr>
                <w:rFonts w:ascii="GHEA Grapalat" w:eastAsia="Times New Roman" w:hAnsi="GHEA Grapalat"/>
                <w:sz w:val="24"/>
                <w:szCs w:val="24"/>
              </w:rPr>
              <w:t>Հրազդանի</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էներգետիկ</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կազմակերպություն</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ՀրազՋԷԿ</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բաց</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բաժնետիրական</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ընկերությանը</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պատկանող</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հողատարածքը</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Էյջ</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Էներջի</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Սոլյուշնս</w:t>
            </w:r>
            <w:proofErr w:type="spellEnd"/>
            <w:r w:rsidRPr="00537D2B">
              <w:rPr>
                <w:rFonts w:ascii="GHEA Grapalat" w:eastAsia="Times New Roman" w:hAnsi="GHEA Grapalat"/>
                <w:sz w:val="24"/>
                <w:szCs w:val="24"/>
              </w:rPr>
              <w:t xml:space="preserve">» ՍՊԸ-ի </w:t>
            </w:r>
            <w:proofErr w:type="spellStart"/>
            <w:r w:rsidRPr="00537D2B">
              <w:rPr>
                <w:rFonts w:ascii="GHEA Grapalat" w:eastAsia="Times New Roman" w:hAnsi="GHEA Grapalat"/>
                <w:sz w:val="24"/>
                <w:szCs w:val="24"/>
              </w:rPr>
              <w:t>կանոնադրական</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կապիտալում</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ներդնելու</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գործարք</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իրականացնելու</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վերաբերյալ</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Հայաստանի</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Հանրապետության</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կառավարության</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նախապատվության</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իրավունքից</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հրաժարվելու</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մասին</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Կառավարության</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որոշման</w:t>
            </w:r>
            <w:proofErr w:type="spellEnd"/>
            <w:r w:rsidRPr="00537D2B">
              <w:rPr>
                <w:rFonts w:ascii="GHEA Grapalat" w:eastAsia="Times New Roman" w:hAnsi="GHEA Grapalat"/>
                <w:sz w:val="24"/>
                <w:szCs w:val="24"/>
              </w:rPr>
              <w:t xml:space="preserve"> </w:t>
            </w:r>
            <w:proofErr w:type="spellStart"/>
            <w:r w:rsidRPr="00537D2B">
              <w:rPr>
                <w:rFonts w:ascii="GHEA Grapalat" w:eastAsia="Times New Roman" w:hAnsi="GHEA Grapalat"/>
                <w:sz w:val="24"/>
                <w:szCs w:val="24"/>
              </w:rPr>
              <w:t>նախագ</w:t>
            </w:r>
            <w:r>
              <w:rPr>
                <w:rFonts w:ascii="GHEA Grapalat" w:eastAsia="Times New Roman" w:hAnsi="GHEA Grapalat"/>
                <w:sz w:val="24"/>
                <w:szCs w:val="24"/>
              </w:rPr>
              <w:t>իծը</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այսուհետ</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Նախագիծ</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որի</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վերաբերյալ</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հարկ</w:t>
            </w:r>
            <w:proofErr w:type="spellEnd"/>
            <w:r>
              <w:rPr>
                <w:rFonts w:ascii="GHEA Grapalat" w:eastAsia="Times New Roman" w:hAnsi="GHEA Grapalat"/>
                <w:sz w:val="24"/>
                <w:szCs w:val="24"/>
              </w:rPr>
              <w:t xml:space="preserve"> է </w:t>
            </w:r>
            <w:proofErr w:type="spellStart"/>
            <w:r>
              <w:rPr>
                <w:rFonts w:ascii="GHEA Grapalat" w:eastAsia="Times New Roman" w:hAnsi="GHEA Grapalat"/>
                <w:sz w:val="24"/>
                <w:szCs w:val="24"/>
              </w:rPr>
              <w:t>նկատել</w:t>
            </w:r>
            <w:proofErr w:type="spellEnd"/>
            <w:r>
              <w:rPr>
                <w:rFonts w:ascii="GHEA Grapalat" w:eastAsia="Times New Roman" w:hAnsi="GHEA Grapalat"/>
                <w:sz w:val="24"/>
                <w:szCs w:val="24"/>
              </w:rPr>
              <w:t xml:space="preserve"> </w:t>
            </w:r>
            <w:proofErr w:type="spellStart"/>
            <w:r>
              <w:rPr>
                <w:rFonts w:ascii="GHEA Grapalat" w:eastAsia="Times New Roman" w:hAnsi="GHEA Grapalat"/>
                <w:sz w:val="24"/>
                <w:szCs w:val="24"/>
              </w:rPr>
              <w:t>հետևյալը</w:t>
            </w:r>
            <w:proofErr w:type="spellEnd"/>
            <w:r>
              <w:rPr>
                <w:rFonts w:ascii="MS Mincho" w:eastAsia="MS Mincho" w:hAnsi="MS Mincho" w:cs="MS Mincho"/>
                <w:sz w:val="24"/>
                <w:szCs w:val="24"/>
              </w:rPr>
              <w:t>․</w:t>
            </w:r>
          </w:p>
          <w:p w14:paraId="15D7226A" w14:textId="77777777" w:rsidR="00537D2B" w:rsidRDefault="00537D2B" w:rsidP="00537D2B">
            <w:pPr>
              <w:autoSpaceDE w:val="0"/>
              <w:autoSpaceDN w:val="0"/>
              <w:adjustRightInd w:val="0"/>
              <w:spacing w:after="0" w:line="276" w:lineRule="auto"/>
              <w:ind w:right="159"/>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1</w:t>
            </w:r>
            <w:r>
              <w:rPr>
                <w:rFonts w:ascii="MS Mincho" w:eastAsia="MS Mincho" w:hAnsi="MS Mincho" w:cs="MS Mincho"/>
                <w:sz w:val="24"/>
                <w:szCs w:val="24"/>
                <w:lang w:val="hy-AM"/>
              </w:rPr>
              <w:t>․</w:t>
            </w:r>
            <w:r>
              <w:rPr>
                <w:rFonts w:ascii="GHEA Grapalat" w:eastAsia="MS Mincho" w:hAnsi="GHEA Grapalat" w:cs="MS Mincho"/>
                <w:sz w:val="24"/>
                <w:szCs w:val="24"/>
                <w:lang w:val="hy-AM"/>
              </w:rPr>
              <w:t xml:space="preserve">Նախագծի վերնագրում և 1-ին կետում առաջարկվում է </w:t>
            </w:r>
            <w:r w:rsidRPr="00537D2B">
              <w:rPr>
                <w:rFonts w:ascii="GHEA Grapalat" w:eastAsia="MS Mincho" w:hAnsi="GHEA Grapalat" w:cs="MS Mincho"/>
                <w:sz w:val="24"/>
                <w:szCs w:val="24"/>
                <w:lang w:val="hy-AM"/>
              </w:rPr>
              <w:t>«</w:t>
            </w:r>
            <w:r>
              <w:rPr>
                <w:rFonts w:ascii="GHEA Grapalat" w:eastAsia="MS Mincho" w:hAnsi="GHEA Grapalat" w:cs="MS Mincho"/>
                <w:sz w:val="24"/>
                <w:szCs w:val="24"/>
                <w:lang w:val="hy-AM"/>
              </w:rPr>
              <w:t>ԷՅՋ</w:t>
            </w:r>
            <w:r w:rsidRPr="00537D2B">
              <w:rPr>
                <w:rFonts w:ascii="GHEA Grapalat" w:eastAsia="MS Mincho" w:hAnsi="GHEA Grapalat" w:cs="MS Mincho"/>
                <w:sz w:val="24"/>
                <w:szCs w:val="24"/>
                <w:lang w:val="hy-AM"/>
              </w:rPr>
              <w:t>»</w:t>
            </w:r>
            <w:r>
              <w:rPr>
                <w:rFonts w:ascii="GHEA Grapalat" w:eastAsia="MS Mincho" w:hAnsi="GHEA Grapalat" w:cs="MS Mincho"/>
                <w:sz w:val="24"/>
                <w:szCs w:val="24"/>
                <w:lang w:val="hy-AM"/>
              </w:rPr>
              <w:t xml:space="preserve"> բառը փոխարինել </w:t>
            </w:r>
            <w:r w:rsidRPr="00537D2B">
              <w:rPr>
                <w:rFonts w:ascii="GHEA Grapalat" w:eastAsia="MS Mincho" w:hAnsi="GHEA Grapalat" w:cs="MS Mincho"/>
                <w:sz w:val="24"/>
                <w:szCs w:val="24"/>
                <w:lang w:val="hy-AM"/>
              </w:rPr>
              <w:t>«</w:t>
            </w:r>
            <w:r>
              <w:rPr>
                <w:rFonts w:ascii="GHEA Grapalat" w:eastAsia="MS Mincho" w:hAnsi="GHEA Grapalat" w:cs="MS Mincho"/>
                <w:sz w:val="24"/>
                <w:szCs w:val="24"/>
                <w:lang w:val="hy-AM"/>
              </w:rPr>
              <w:t>ԷՅՉ</w:t>
            </w:r>
            <w:r w:rsidRPr="00537D2B">
              <w:rPr>
                <w:rFonts w:ascii="GHEA Grapalat" w:eastAsia="MS Mincho" w:hAnsi="GHEA Grapalat" w:cs="MS Mincho"/>
                <w:sz w:val="24"/>
                <w:szCs w:val="24"/>
                <w:lang w:val="hy-AM"/>
              </w:rPr>
              <w:t>»</w:t>
            </w:r>
            <w:r>
              <w:rPr>
                <w:rFonts w:ascii="GHEA Grapalat" w:eastAsia="MS Mincho" w:hAnsi="GHEA Grapalat" w:cs="MS Mincho"/>
                <w:sz w:val="24"/>
                <w:szCs w:val="24"/>
                <w:lang w:val="hy-AM"/>
              </w:rPr>
              <w:t xml:space="preserve"> բառով։</w:t>
            </w:r>
          </w:p>
          <w:p w14:paraId="22C8CAA2" w14:textId="23BE2448" w:rsidR="00537D2B" w:rsidRPr="00537D2B" w:rsidRDefault="00537D2B" w:rsidP="00537D2B">
            <w:pPr>
              <w:autoSpaceDE w:val="0"/>
              <w:autoSpaceDN w:val="0"/>
              <w:adjustRightInd w:val="0"/>
              <w:spacing w:after="0" w:line="276" w:lineRule="auto"/>
              <w:ind w:right="159"/>
              <w:jc w:val="both"/>
              <w:rPr>
                <w:rFonts w:ascii="GHEA Grapalat" w:eastAsia="MS Mincho" w:hAnsi="GHEA Grapalat" w:cs="MS Mincho"/>
                <w:sz w:val="24"/>
                <w:szCs w:val="24"/>
                <w:lang w:val="hy-AM"/>
              </w:rPr>
            </w:pPr>
            <w:r>
              <w:rPr>
                <w:rFonts w:ascii="GHEA Grapalat" w:eastAsia="MS Mincho" w:hAnsi="GHEA Grapalat" w:cs="MS Mincho"/>
                <w:sz w:val="24"/>
                <w:szCs w:val="24"/>
                <w:lang w:val="hy-AM"/>
              </w:rPr>
              <w:t>2</w:t>
            </w:r>
            <w:r>
              <w:rPr>
                <w:rFonts w:ascii="MS Mincho" w:eastAsia="MS Mincho" w:hAnsi="MS Mincho" w:cs="MS Mincho"/>
                <w:sz w:val="24"/>
                <w:szCs w:val="24"/>
                <w:lang w:val="hy-AM"/>
              </w:rPr>
              <w:t>․</w:t>
            </w:r>
            <w:r>
              <w:rPr>
                <w:rFonts w:ascii="GHEA Grapalat" w:eastAsia="MS Mincho" w:hAnsi="GHEA Grapalat" w:cs="MS Mincho"/>
                <w:sz w:val="24"/>
                <w:szCs w:val="24"/>
                <w:lang w:val="hy-AM"/>
              </w:rPr>
              <w:t>Նախագծի 2-րդ կետի համաձայն՝ Հայաստանի Հանրապետության տարածքային կառավարման և ենթակառուերի նախարարությանը</w:t>
            </w:r>
            <w:r w:rsidR="005D5B22">
              <w:rPr>
                <w:rFonts w:ascii="GHEA Grapalat" w:eastAsia="MS Mincho" w:hAnsi="GHEA Grapalat" w:cs="MS Mincho"/>
                <w:sz w:val="24"/>
                <w:szCs w:val="24"/>
                <w:lang w:val="hy-AM"/>
              </w:rPr>
              <w:t xml:space="preserve"> հանձնարարվում է՝ </w:t>
            </w:r>
            <w:r w:rsidR="005D5B22" w:rsidRPr="00537D2B">
              <w:rPr>
                <w:rFonts w:ascii="GHEA Grapalat" w:eastAsia="MS Mincho" w:hAnsi="GHEA Grapalat" w:cs="MS Mincho"/>
                <w:sz w:val="24"/>
                <w:szCs w:val="24"/>
                <w:lang w:val="hy-AM"/>
              </w:rPr>
              <w:t>«</w:t>
            </w:r>
            <w:r w:rsidR="005D5B22">
              <w:rPr>
                <w:rFonts w:ascii="GHEA Grapalat" w:eastAsia="MS Mincho" w:hAnsi="GHEA Grapalat" w:cs="MS Mincho"/>
                <w:sz w:val="24"/>
                <w:szCs w:val="24"/>
                <w:lang w:val="hy-AM"/>
              </w:rPr>
              <w:t xml:space="preserve">սույն որոշումը ընդունվելուց հետո 7-օրյա ժամկետում, </w:t>
            </w:r>
            <w:r w:rsidR="005D5B22">
              <w:rPr>
                <w:rFonts w:ascii="GHEA Grapalat" w:eastAsia="MS Mincho" w:hAnsi="GHEA Grapalat" w:cs="MS Mincho"/>
                <w:b/>
                <w:bCs/>
                <w:sz w:val="24"/>
                <w:szCs w:val="24"/>
                <w:lang w:val="hy-AM"/>
              </w:rPr>
              <w:t xml:space="preserve">ապահովվել </w:t>
            </w:r>
            <w:r w:rsidR="005D5B22">
              <w:rPr>
                <w:rFonts w:ascii="GHEA Grapalat" w:eastAsia="MS Mincho" w:hAnsi="GHEA Grapalat" w:cs="MS Mincho"/>
                <w:sz w:val="24"/>
                <w:szCs w:val="24"/>
                <w:lang w:val="hy-AM"/>
              </w:rPr>
              <w:t xml:space="preserve">Ընկերությանը </w:t>
            </w:r>
            <w:r w:rsidR="005D5B22">
              <w:rPr>
                <w:rFonts w:ascii="GHEA Grapalat" w:eastAsia="MS Mincho" w:hAnsi="GHEA Grapalat" w:cs="MS Mincho"/>
                <w:b/>
                <w:bCs/>
                <w:sz w:val="24"/>
                <w:szCs w:val="24"/>
                <w:lang w:val="hy-AM"/>
              </w:rPr>
              <w:t>որոշման</w:t>
            </w:r>
            <w:r w:rsidR="005D5B22">
              <w:rPr>
                <w:rFonts w:ascii="GHEA Grapalat" w:eastAsia="MS Mincho" w:hAnsi="GHEA Grapalat" w:cs="MS Mincho"/>
                <w:sz w:val="24"/>
                <w:szCs w:val="24"/>
                <w:lang w:val="hy-AM"/>
              </w:rPr>
              <w:t xml:space="preserve"> մասին գրավոր ծանուցումը</w:t>
            </w:r>
            <w:r w:rsidR="005D5B22" w:rsidRPr="00537D2B">
              <w:rPr>
                <w:rFonts w:ascii="GHEA Grapalat" w:eastAsia="MS Mincho" w:hAnsi="GHEA Grapalat" w:cs="MS Mincho"/>
                <w:sz w:val="24"/>
                <w:szCs w:val="24"/>
                <w:lang w:val="hy-AM"/>
              </w:rPr>
              <w:t>»</w:t>
            </w:r>
            <w:r w:rsidR="005D5B22">
              <w:rPr>
                <w:rFonts w:ascii="GHEA Grapalat" w:eastAsia="MS Mincho" w:hAnsi="GHEA Grapalat" w:cs="MS Mincho"/>
                <w:sz w:val="24"/>
                <w:szCs w:val="24"/>
                <w:lang w:val="hy-AM"/>
              </w:rPr>
              <w:t xml:space="preserve">։ Այս առումով նախ առաջարկվում է </w:t>
            </w:r>
            <w:r w:rsidR="005D5B22" w:rsidRPr="005D5B22">
              <w:rPr>
                <w:rFonts w:ascii="GHEA Grapalat" w:eastAsia="MS Mincho" w:hAnsi="GHEA Grapalat" w:cs="MS Mincho"/>
                <w:sz w:val="24"/>
                <w:szCs w:val="24"/>
                <w:lang w:val="hy-AM"/>
              </w:rPr>
              <w:t>«</w:t>
            </w:r>
            <w:r w:rsidR="005D5B22">
              <w:rPr>
                <w:rFonts w:ascii="GHEA Grapalat" w:eastAsia="MS Mincho" w:hAnsi="GHEA Grapalat" w:cs="MS Mincho"/>
                <w:sz w:val="24"/>
                <w:szCs w:val="24"/>
                <w:lang w:val="hy-AM"/>
              </w:rPr>
              <w:t>ապահովվել</w:t>
            </w:r>
            <w:r w:rsidR="005D5B22" w:rsidRPr="005D5B22">
              <w:rPr>
                <w:rFonts w:ascii="GHEA Grapalat" w:eastAsia="MS Mincho" w:hAnsi="GHEA Grapalat" w:cs="MS Mincho"/>
                <w:sz w:val="24"/>
                <w:szCs w:val="24"/>
                <w:lang w:val="hy-AM"/>
              </w:rPr>
              <w:t>»</w:t>
            </w:r>
            <w:r w:rsidR="005D5B22">
              <w:rPr>
                <w:rFonts w:ascii="GHEA Grapalat" w:eastAsia="MS Mincho" w:hAnsi="GHEA Grapalat" w:cs="MS Mincho"/>
                <w:sz w:val="24"/>
                <w:szCs w:val="24"/>
                <w:lang w:val="hy-AM"/>
              </w:rPr>
              <w:t xml:space="preserve"> բառը փոխարինել </w:t>
            </w:r>
            <w:r w:rsidR="005D5B22" w:rsidRPr="005D5B22">
              <w:rPr>
                <w:rFonts w:ascii="GHEA Grapalat" w:eastAsia="MS Mincho" w:hAnsi="GHEA Grapalat" w:cs="MS Mincho"/>
                <w:sz w:val="24"/>
                <w:szCs w:val="24"/>
                <w:lang w:val="hy-AM"/>
              </w:rPr>
              <w:t>«</w:t>
            </w:r>
            <w:r w:rsidR="005D5B22">
              <w:rPr>
                <w:rFonts w:ascii="GHEA Grapalat" w:eastAsia="MS Mincho" w:hAnsi="GHEA Grapalat" w:cs="MS Mincho"/>
                <w:sz w:val="24"/>
                <w:szCs w:val="24"/>
                <w:lang w:val="hy-AM"/>
              </w:rPr>
              <w:t>ապահովել</w:t>
            </w:r>
            <w:r w:rsidR="005D5B22" w:rsidRPr="005D5B22">
              <w:rPr>
                <w:rFonts w:ascii="GHEA Grapalat" w:eastAsia="MS Mincho" w:hAnsi="GHEA Grapalat" w:cs="MS Mincho"/>
                <w:sz w:val="24"/>
                <w:szCs w:val="24"/>
                <w:lang w:val="hy-AM"/>
              </w:rPr>
              <w:t>»</w:t>
            </w:r>
            <w:r w:rsidR="005D5B22">
              <w:rPr>
                <w:rFonts w:ascii="GHEA Grapalat" w:eastAsia="MS Mincho" w:hAnsi="GHEA Grapalat" w:cs="MS Mincho"/>
                <w:sz w:val="24"/>
                <w:szCs w:val="24"/>
                <w:lang w:val="hy-AM"/>
              </w:rPr>
              <w:t xml:space="preserve"> բառով։ Հարկ է նաև նկատել, որ հանձնարարականներն առհասարակ տրվում են ոչ թե գերատեսչությանը, այլ վերջինիս ղեկավարին՝ ապահովելով հանձնարարականի կատարման կոնկրետ պատասխանատուի նախատեսումը։ Բացի այդ, հստակեցված չէ, թե ինչ որոշման ծանուցման մասին է խոսքը։ Հետևապես՝ առաջարկվում է </w:t>
            </w:r>
            <w:r w:rsidR="005D5B22">
              <w:rPr>
                <w:rFonts w:ascii="GHEA Grapalat" w:eastAsia="MS Mincho" w:hAnsi="GHEA Grapalat" w:cs="MS Mincho"/>
                <w:sz w:val="24"/>
                <w:szCs w:val="24"/>
                <w:lang w:val="hy-AM"/>
              </w:rPr>
              <w:lastRenderedPageBreak/>
              <w:t xml:space="preserve">վերանայել նշված կետի դրույթները՝ նախատեսելով սահմանվող դրույթների առավել հստակ և որոշակի շրջանակ։ Միաժամանակ, եթե խոսքը Նախագծի մասին է, ապա առաջարկվում է </w:t>
            </w:r>
            <w:r w:rsidR="005D5B22" w:rsidRPr="005D5B22">
              <w:rPr>
                <w:rFonts w:ascii="GHEA Grapalat" w:eastAsia="MS Mincho" w:hAnsi="GHEA Grapalat" w:cs="MS Mincho"/>
                <w:sz w:val="24"/>
                <w:szCs w:val="24"/>
                <w:lang w:val="hy-AM"/>
              </w:rPr>
              <w:t>«</w:t>
            </w:r>
            <w:r w:rsidR="005D5B22">
              <w:rPr>
                <w:rFonts w:ascii="GHEA Grapalat" w:eastAsia="MS Mincho" w:hAnsi="GHEA Grapalat" w:cs="MS Mincho"/>
                <w:sz w:val="24"/>
                <w:szCs w:val="24"/>
                <w:lang w:val="hy-AM"/>
              </w:rPr>
              <w:t>որոշման</w:t>
            </w:r>
            <w:r w:rsidR="005D5B22" w:rsidRPr="005D5B22">
              <w:rPr>
                <w:rFonts w:ascii="GHEA Grapalat" w:eastAsia="MS Mincho" w:hAnsi="GHEA Grapalat" w:cs="MS Mincho"/>
                <w:sz w:val="24"/>
                <w:szCs w:val="24"/>
                <w:lang w:val="hy-AM"/>
              </w:rPr>
              <w:t>»</w:t>
            </w:r>
            <w:r w:rsidR="005D5B22">
              <w:rPr>
                <w:rFonts w:ascii="GHEA Grapalat" w:eastAsia="MS Mincho" w:hAnsi="GHEA Grapalat" w:cs="MS Mincho"/>
                <w:sz w:val="24"/>
                <w:szCs w:val="24"/>
                <w:lang w:val="hy-AM"/>
              </w:rPr>
              <w:t xml:space="preserve"> բառը փոխարինել </w:t>
            </w:r>
            <w:r w:rsidR="005D5B22" w:rsidRPr="005D5B22">
              <w:rPr>
                <w:rFonts w:ascii="GHEA Grapalat" w:eastAsia="MS Mincho" w:hAnsi="GHEA Grapalat" w:cs="MS Mincho"/>
                <w:sz w:val="24"/>
                <w:szCs w:val="24"/>
                <w:lang w:val="hy-AM"/>
              </w:rPr>
              <w:t>«</w:t>
            </w:r>
            <w:r w:rsidR="005D5B22">
              <w:rPr>
                <w:rFonts w:ascii="GHEA Grapalat" w:eastAsia="MS Mincho" w:hAnsi="GHEA Grapalat" w:cs="MS Mincho"/>
                <w:sz w:val="24"/>
                <w:szCs w:val="24"/>
                <w:lang w:val="hy-AM"/>
              </w:rPr>
              <w:t>դրա</w:t>
            </w:r>
            <w:r w:rsidR="005D5B22" w:rsidRPr="005D5B22">
              <w:rPr>
                <w:rFonts w:ascii="GHEA Grapalat" w:eastAsia="MS Mincho" w:hAnsi="GHEA Grapalat" w:cs="MS Mincho"/>
                <w:sz w:val="24"/>
                <w:szCs w:val="24"/>
                <w:lang w:val="hy-AM"/>
              </w:rPr>
              <w:t>»</w:t>
            </w:r>
            <w:r w:rsidR="005D5B22">
              <w:rPr>
                <w:rFonts w:ascii="GHEA Grapalat" w:eastAsia="MS Mincho" w:hAnsi="GHEA Grapalat" w:cs="MS Mincho"/>
                <w:sz w:val="24"/>
                <w:szCs w:val="24"/>
                <w:lang w:val="hy-AM"/>
              </w:rPr>
              <w:t xml:space="preserve"> բառով՝ հնարավոր շփոթությունից խուսափելու համար։</w:t>
            </w:r>
          </w:p>
        </w:tc>
        <w:tc>
          <w:tcPr>
            <w:tcW w:w="6390" w:type="dxa"/>
            <w:gridSpan w:val="5"/>
            <w:tcBorders>
              <w:top w:val="outset" w:sz="6" w:space="0" w:color="auto"/>
              <w:left w:val="outset" w:sz="6" w:space="0" w:color="auto"/>
              <w:bottom w:val="outset" w:sz="6" w:space="0" w:color="auto"/>
              <w:right w:val="outset" w:sz="6" w:space="0" w:color="auto"/>
            </w:tcBorders>
            <w:shd w:val="clear" w:color="auto" w:fill="FFFFFF"/>
          </w:tcPr>
          <w:p w14:paraId="0C125FC7" w14:textId="1EA3457E" w:rsidR="001E11A8" w:rsidRPr="001E11A8" w:rsidRDefault="001E11A8" w:rsidP="00217E51">
            <w:pPr>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Ընդունվել է, խմբագրվել է</w:t>
            </w:r>
          </w:p>
        </w:tc>
      </w:tr>
      <w:tr w:rsidR="0015721F" w:rsidRPr="00FD639A" w14:paraId="17ECD699" w14:textId="77777777" w:rsidTr="00402993">
        <w:trPr>
          <w:trHeight w:val="145"/>
          <w:tblCellSpacing w:w="0" w:type="dxa"/>
          <w:jc w:val="center"/>
        </w:trPr>
        <w:tc>
          <w:tcPr>
            <w:tcW w:w="10332" w:type="dxa"/>
            <w:gridSpan w:val="5"/>
            <w:vMerge w:val="restart"/>
            <w:tcBorders>
              <w:top w:val="outset" w:sz="6" w:space="0" w:color="auto"/>
              <w:left w:val="outset" w:sz="6" w:space="0" w:color="auto"/>
              <w:right w:val="outset" w:sz="6" w:space="0" w:color="auto"/>
            </w:tcBorders>
            <w:shd w:val="clear" w:color="auto" w:fill="D0D0D0"/>
            <w:vAlign w:val="center"/>
            <w:hideMark/>
          </w:tcPr>
          <w:p w14:paraId="7D681A70" w14:textId="62863220" w:rsidR="0015721F" w:rsidRPr="00217E51" w:rsidRDefault="00C45C79" w:rsidP="001F1D00">
            <w:pPr>
              <w:spacing w:after="0" w:line="276" w:lineRule="auto"/>
              <w:ind w:left="18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Ազգային անվտանգության ծառայություն</w:t>
            </w:r>
          </w:p>
        </w:tc>
        <w:tc>
          <w:tcPr>
            <w:tcW w:w="3528" w:type="dxa"/>
            <w:gridSpan w:val="3"/>
            <w:tcBorders>
              <w:top w:val="outset" w:sz="6" w:space="0" w:color="auto"/>
              <w:left w:val="outset" w:sz="6" w:space="0" w:color="auto"/>
              <w:bottom w:val="outset" w:sz="6" w:space="0" w:color="auto"/>
              <w:right w:val="outset" w:sz="6" w:space="0" w:color="auto"/>
            </w:tcBorders>
            <w:shd w:val="clear" w:color="auto" w:fill="D0D0D0"/>
            <w:vAlign w:val="center"/>
          </w:tcPr>
          <w:p w14:paraId="1DCB363F" w14:textId="215DC2EE" w:rsidR="0015721F" w:rsidRPr="00C71741" w:rsidRDefault="00C71741" w:rsidP="001F1D00">
            <w:pPr>
              <w:spacing w:after="0" w:line="276" w:lineRule="auto"/>
              <w:ind w:left="180"/>
              <w:jc w:val="center"/>
              <w:rPr>
                <w:rFonts w:ascii="MS Mincho" w:eastAsia="MS Mincho" w:hAnsi="MS Mincho" w:cs="MS Mincho"/>
                <w:b/>
                <w:bCs/>
                <w:sz w:val="24"/>
                <w:szCs w:val="24"/>
                <w:lang w:val="hy-AM" w:eastAsia="ru-RU"/>
              </w:rPr>
            </w:pPr>
            <w:r>
              <w:rPr>
                <w:rFonts w:ascii="GHEA Grapalat" w:eastAsia="MS Mincho" w:hAnsi="GHEA Grapalat" w:cs="MS Mincho"/>
                <w:b/>
                <w:bCs/>
                <w:sz w:val="24"/>
                <w:szCs w:val="24"/>
                <w:lang w:val="hy-AM" w:eastAsia="ru-RU"/>
              </w:rPr>
              <w:t>25</w:t>
            </w:r>
            <w:r>
              <w:rPr>
                <w:rFonts w:ascii="MS Mincho" w:eastAsia="MS Mincho" w:hAnsi="MS Mincho" w:cs="MS Mincho"/>
                <w:b/>
                <w:bCs/>
                <w:sz w:val="24"/>
                <w:szCs w:val="24"/>
                <w:lang w:val="hy-AM" w:eastAsia="ru-RU"/>
              </w:rPr>
              <w:t>․</w:t>
            </w:r>
            <w:r>
              <w:rPr>
                <w:rFonts w:ascii="GHEA Grapalat" w:eastAsia="MS Mincho" w:hAnsi="GHEA Grapalat" w:cs="MS Mincho"/>
                <w:b/>
                <w:bCs/>
                <w:sz w:val="24"/>
                <w:szCs w:val="24"/>
                <w:lang w:val="hy-AM" w:eastAsia="ru-RU"/>
              </w:rPr>
              <w:t>03</w:t>
            </w:r>
            <w:r>
              <w:rPr>
                <w:rFonts w:ascii="MS Mincho" w:eastAsia="MS Mincho" w:hAnsi="MS Mincho" w:cs="MS Mincho"/>
                <w:b/>
                <w:bCs/>
                <w:sz w:val="24"/>
                <w:szCs w:val="24"/>
                <w:lang w:val="hy-AM" w:eastAsia="ru-RU"/>
              </w:rPr>
              <w:t>․</w:t>
            </w:r>
            <w:r>
              <w:rPr>
                <w:rFonts w:ascii="GHEA Grapalat" w:eastAsia="MS Mincho" w:hAnsi="GHEA Grapalat" w:cs="MS Mincho"/>
                <w:b/>
                <w:bCs/>
                <w:sz w:val="24"/>
                <w:szCs w:val="24"/>
                <w:lang w:val="hy-AM" w:eastAsia="ru-RU"/>
              </w:rPr>
              <w:t>2026թ</w:t>
            </w:r>
            <w:r>
              <w:rPr>
                <w:rFonts w:ascii="MS Mincho" w:eastAsia="MS Mincho" w:hAnsi="MS Mincho" w:cs="MS Mincho"/>
                <w:b/>
                <w:bCs/>
                <w:sz w:val="24"/>
                <w:szCs w:val="24"/>
                <w:lang w:val="hy-AM" w:eastAsia="ru-RU"/>
              </w:rPr>
              <w:t>․</w:t>
            </w:r>
          </w:p>
        </w:tc>
      </w:tr>
      <w:tr w:rsidR="0015721F" w:rsidRPr="005461F0" w14:paraId="4EC9463D" w14:textId="77777777" w:rsidTr="00402993">
        <w:trPr>
          <w:trHeight w:val="145"/>
          <w:tblCellSpacing w:w="0" w:type="dxa"/>
          <w:jc w:val="center"/>
        </w:trPr>
        <w:tc>
          <w:tcPr>
            <w:tcW w:w="10332" w:type="dxa"/>
            <w:gridSpan w:val="5"/>
            <w:vMerge/>
            <w:tcBorders>
              <w:left w:val="outset" w:sz="6" w:space="0" w:color="auto"/>
              <w:bottom w:val="outset" w:sz="6" w:space="0" w:color="auto"/>
              <w:right w:val="outset" w:sz="6" w:space="0" w:color="auto"/>
            </w:tcBorders>
            <w:shd w:val="clear" w:color="auto" w:fill="D0D0D0"/>
            <w:vAlign w:val="center"/>
          </w:tcPr>
          <w:p w14:paraId="73F15889" w14:textId="77777777" w:rsidR="0015721F" w:rsidRDefault="0015721F" w:rsidP="001F1D00">
            <w:pPr>
              <w:spacing w:after="0" w:line="276" w:lineRule="auto"/>
              <w:ind w:left="180"/>
              <w:jc w:val="center"/>
              <w:rPr>
                <w:rFonts w:ascii="GHEA Grapalat" w:eastAsia="Times New Roman" w:hAnsi="GHEA Grapalat"/>
                <w:sz w:val="24"/>
                <w:szCs w:val="24"/>
                <w:lang w:eastAsia="ru-RU"/>
              </w:rPr>
            </w:pPr>
          </w:p>
        </w:tc>
        <w:tc>
          <w:tcPr>
            <w:tcW w:w="3528" w:type="dxa"/>
            <w:gridSpan w:val="3"/>
            <w:tcBorders>
              <w:top w:val="outset" w:sz="6" w:space="0" w:color="auto"/>
              <w:left w:val="outset" w:sz="6" w:space="0" w:color="auto"/>
              <w:bottom w:val="outset" w:sz="6" w:space="0" w:color="auto"/>
              <w:right w:val="outset" w:sz="6" w:space="0" w:color="auto"/>
            </w:tcBorders>
            <w:shd w:val="clear" w:color="auto" w:fill="D0D0D0"/>
            <w:vAlign w:val="center"/>
          </w:tcPr>
          <w:p w14:paraId="0CDE7F60" w14:textId="3E19AB41" w:rsidR="0015721F" w:rsidRPr="00217E51" w:rsidRDefault="00C71741" w:rsidP="001F1D00">
            <w:pPr>
              <w:spacing w:after="0" w:line="276" w:lineRule="auto"/>
              <w:ind w:left="180"/>
              <w:jc w:val="center"/>
              <w:rPr>
                <w:rFonts w:ascii="GHEA Grapalat" w:eastAsia="Times New Roman" w:hAnsi="GHEA Grapalat"/>
                <w:b/>
                <w:bCs/>
                <w:sz w:val="24"/>
                <w:szCs w:val="24"/>
                <w:lang w:val="hy-AM" w:eastAsia="ru-RU"/>
              </w:rPr>
            </w:pPr>
            <w:r w:rsidRPr="00C71741">
              <w:rPr>
                <w:rFonts w:ascii="GHEA Grapalat" w:eastAsia="Times New Roman" w:hAnsi="GHEA Grapalat"/>
                <w:b/>
                <w:bCs/>
                <w:sz w:val="24"/>
                <w:szCs w:val="24"/>
                <w:lang w:val="hy-AM" w:eastAsia="ru-RU"/>
              </w:rPr>
              <w:t>11/446</w:t>
            </w:r>
          </w:p>
        </w:tc>
      </w:tr>
      <w:tr w:rsidR="0015721F" w:rsidRPr="00F13566" w14:paraId="495D8D3C" w14:textId="77777777" w:rsidTr="00402993">
        <w:trPr>
          <w:trHeight w:val="471"/>
          <w:tblCellSpacing w:w="0" w:type="dxa"/>
          <w:jc w:val="center"/>
        </w:trPr>
        <w:tc>
          <w:tcPr>
            <w:tcW w:w="7470" w:type="dxa"/>
            <w:gridSpan w:val="3"/>
            <w:tcBorders>
              <w:top w:val="outset" w:sz="6" w:space="0" w:color="auto"/>
              <w:left w:val="outset" w:sz="6" w:space="0" w:color="auto"/>
              <w:bottom w:val="outset" w:sz="6" w:space="0" w:color="auto"/>
              <w:right w:val="outset" w:sz="6" w:space="0" w:color="auto"/>
            </w:tcBorders>
            <w:shd w:val="clear" w:color="auto" w:fill="FFFFFF"/>
          </w:tcPr>
          <w:p w14:paraId="1A986D20" w14:textId="5CE1C346" w:rsidR="0015721F" w:rsidRPr="00297BFD" w:rsidRDefault="00C71741" w:rsidP="002C75C4">
            <w:pPr>
              <w:spacing w:line="276" w:lineRule="auto"/>
              <w:jc w:val="both"/>
              <w:rPr>
                <w:rFonts w:ascii="GHEA Grapalat" w:hAnsi="GHEA Grapalat"/>
                <w:sz w:val="24"/>
                <w:szCs w:val="24"/>
                <w:lang w:val="hy-AM"/>
              </w:rPr>
            </w:pPr>
            <w:r w:rsidRPr="00C71741">
              <w:rPr>
                <w:rFonts w:ascii="GHEA Grapalat" w:hAnsi="GHEA Grapalat"/>
                <w:sz w:val="24"/>
                <w:szCs w:val="24"/>
                <w:lang w:val="hy-AM"/>
              </w:rPr>
              <w:t>««Հրազդանի էներգետիկ կազմակերպություն (ՀրազՋԷԿ)» բաց բաժնետիրական ընկերությանը պատկանող</w:t>
            </w:r>
            <w:r>
              <w:rPr>
                <w:rFonts w:ascii="GHEA Grapalat" w:hAnsi="GHEA Grapalat"/>
                <w:sz w:val="24"/>
                <w:szCs w:val="24"/>
                <w:lang w:val="hy-AM"/>
              </w:rPr>
              <w:t xml:space="preserve"> հողատարածքը </w:t>
            </w:r>
            <w:r w:rsidR="00FC100C">
              <w:rPr>
                <w:rFonts w:ascii="GHEA Grapalat" w:hAnsi="GHEA Grapalat"/>
                <w:sz w:val="24"/>
                <w:szCs w:val="24"/>
                <w:lang w:val="hy-AM"/>
              </w:rPr>
              <w:t xml:space="preserve"> </w:t>
            </w:r>
            <w:r w:rsidRPr="00C71741">
              <w:rPr>
                <w:rFonts w:ascii="GHEA Grapalat" w:hAnsi="GHEA Grapalat"/>
                <w:sz w:val="24"/>
                <w:szCs w:val="24"/>
                <w:lang w:val="hy-AM"/>
              </w:rPr>
              <w:t>«Էյջ Էներջի Սոլյուշնս» ՍՊԸ-ի կանոնադրական կապիտալում ներդնելու գործարք իրականացնելու վերաբերյալ</w:t>
            </w:r>
            <w:r w:rsidR="009571EA">
              <w:rPr>
                <w:rFonts w:ascii="GHEA Grapalat" w:hAnsi="GHEA Grapalat"/>
                <w:sz w:val="24"/>
                <w:szCs w:val="24"/>
                <w:lang w:val="hy-AM"/>
              </w:rPr>
              <w:t xml:space="preserve"> </w:t>
            </w:r>
            <w:r w:rsidR="00FC100C">
              <w:rPr>
                <w:rFonts w:ascii="GHEA Grapalat" w:hAnsi="GHEA Grapalat"/>
                <w:sz w:val="24"/>
                <w:szCs w:val="24"/>
                <w:lang w:val="hy-AM"/>
              </w:rPr>
              <w:t>Հայաստանի Հանրապետության կառավարության նախապատվության</w:t>
            </w:r>
            <w:r w:rsidR="00844B75">
              <w:rPr>
                <w:rFonts w:ascii="GHEA Grapalat" w:hAnsi="GHEA Grapalat"/>
                <w:sz w:val="24"/>
                <w:szCs w:val="24"/>
                <w:lang w:val="hy-AM"/>
              </w:rPr>
              <w:t xml:space="preserve"> իրավունքից հրաժարվելու մասին</w:t>
            </w:r>
            <w:r w:rsidR="00844B75" w:rsidRPr="00844B75">
              <w:rPr>
                <w:rFonts w:ascii="GHEA Grapalat" w:hAnsi="GHEA Grapalat"/>
                <w:sz w:val="24"/>
                <w:szCs w:val="24"/>
                <w:lang w:val="hy-AM"/>
              </w:rPr>
              <w:t>»</w:t>
            </w:r>
            <w:r w:rsidR="00844B75">
              <w:rPr>
                <w:rFonts w:ascii="GHEA Grapalat" w:hAnsi="GHEA Grapalat"/>
                <w:sz w:val="24"/>
                <w:szCs w:val="24"/>
                <w:lang w:val="hy-AM"/>
              </w:rPr>
              <w:t xml:space="preserve"> Կառավարության որոշման նախագծի վերաբերյալ առաջարկություններ չկան։</w:t>
            </w:r>
            <w:r w:rsidR="00FC100C">
              <w:rPr>
                <w:rFonts w:ascii="GHEA Grapalat" w:hAnsi="GHEA Grapalat"/>
                <w:sz w:val="24"/>
                <w:szCs w:val="24"/>
                <w:lang w:val="hy-AM"/>
              </w:rPr>
              <w:t xml:space="preserve"> </w:t>
            </w:r>
          </w:p>
        </w:tc>
        <w:tc>
          <w:tcPr>
            <w:tcW w:w="6390" w:type="dxa"/>
            <w:gridSpan w:val="5"/>
            <w:tcBorders>
              <w:top w:val="outset" w:sz="6" w:space="0" w:color="auto"/>
              <w:left w:val="outset" w:sz="6" w:space="0" w:color="auto"/>
              <w:bottom w:val="outset" w:sz="6" w:space="0" w:color="auto"/>
              <w:right w:val="outset" w:sz="6" w:space="0" w:color="auto"/>
            </w:tcBorders>
            <w:shd w:val="clear" w:color="auto" w:fill="FFFFFF"/>
          </w:tcPr>
          <w:p w14:paraId="649F2BBB" w14:textId="3B9422C2" w:rsidR="00F13566" w:rsidRPr="00297BFD" w:rsidRDefault="001E11A8" w:rsidP="00217E51">
            <w:pPr>
              <w:shd w:val="clear" w:color="auto" w:fill="FFFFFF"/>
              <w:spacing w:line="276" w:lineRule="auto"/>
              <w:ind w:right="90"/>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tc>
      </w:tr>
      <w:bookmarkEnd w:id="0"/>
      <w:tr w:rsidR="0026376C" w:rsidRPr="00510E3C" w14:paraId="471C783F" w14:textId="77777777" w:rsidTr="00402993">
        <w:trPr>
          <w:gridBefore w:val="1"/>
          <w:wBefore w:w="8" w:type="dxa"/>
          <w:trHeight w:val="536"/>
          <w:tblCellSpacing w:w="0" w:type="dxa"/>
          <w:jc w:val="center"/>
        </w:trPr>
        <w:tc>
          <w:tcPr>
            <w:tcW w:w="10588" w:type="dxa"/>
            <w:gridSpan w:val="5"/>
            <w:vMerge w:val="restart"/>
            <w:tcBorders>
              <w:top w:val="outset" w:sz="6" w:space="0" w:color="auto"/>
              <w:left w:val="outset" w:sz="6" w:space="0" w:color="auto"/>
              <w:right w:val="outset" w:sz="6" w:space="0" w:color="auto"/>
            </w:tcBorders>
            <w:shd w:val="clear" w:color="auto" w:fill="D9D9D9"/>
            <w:vAlign w:val="center"/>
            <w:hideMark/>
          </w:tcPr>
          <w:p w14:paraId="37E6A38D" w14:textId="5E312F33" w:rsidR="0026376C" w:rsidRPr="00217E51" w:rsidRDefault="00C919A0" w:rsidP="00C919A0">
            <w:pPr>
              <w:spacing w:after="0" w:line="276" w:lineRule="auto"/>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Ֆինանսների նախարարություն</w:t>
            </w:r>
          </w:p>
        </w:tc>
        <w:tc>
          <w:tcPr>
            <w:tcW w:w="3264"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261D24E0" w14:textId="45763CE2" w:rsidR="0026376C" w:rsidRPr="00217E51" w:rsidRDefault="00BD749D" w:rsidP="0049031A">
            <w:pPr>
              <w:spacing w:after="0" w:line="276" w:lineRule="auto"/>
              <w:jc w:val="center"/>
              <w:rPr>
                <w:rFonts w:ascii="MS Mincho" w:eastAsia="MS Mincho" w:hAnsi="MS Mincho" w:cs="MS Mincho"/>
                <w:b/>
                <w:sz w:val="24"/>
                <w:szCs w:val="24"/>
                <w:lang w:val="hy-AM" w:eastAsia="ru-RU"/>
              </w:rPr>
            </w:pPr>
            <w:r>
              <w:rPr>
                <w:rFonts w:ascii="GHEA Grapalat" w:eastAsia="Times New Roman" w:hAnsi="GHEA Grapalat"/>
                <w:b/>
                <w:sz w:val="24"/>
                <w:szCs w:val="24"/>
                <w:lang w:eastAsia="ru-RU"/>
              </w:rPr>
              <w:t>27</w:t>
            </w:r>
            <w:r w:rsidR="00DD7DBE" w:rsidRPr="00217E51">
              <w:rPr>
                <w:rFonts w:ascii="GHEA Grapalat" w:eastAsia="Times New Roman" w:hAnsi="GHEA Grapalat"/>
                <w:b/>
                <w:sz w:val="24"/>
                <w:szCs w:val="24"/>
                <w:lang w:eastAsia="ru-RU"/>
              </w:rPr>
              <w:t>.</w:t>
            </w:r>
            <w:r w:rsidR="00C919A0" w:rsidRPr="00217E51">
              <w:rPr>
                <w:rFonts w:ascii="GHEA Grapalat" w:eastAsia="Times New Roman" w:hAnsi="GHEA Grapalat"/>
                <w:b/>
                <w:sz w:val="24"/>
                <w:szCs w:val="24"/>
                <w:lang w:eastAsia="ru-RU"/>
              </w:rPr>
              <w:t>0</w:t>
            </w:r>
            <w:r w:rsidR="006522A6">
              <w:rPr>
                <w:rFonts w:ascii="GHEA Grapalat" w:eastAsia="Times New Roman" w:hAnsi="GHEA Grapalat"/>
                <w:b/>
                <w:sz w:val="24"/>
                <w:szCs w:val="24"/>
                <w:lang w:eastAsia="ru-RU"/>
              </w:rPr>
              <w:t>3</w:t>
            </w:r>
            <w:r w:rsidR="00DD7DBE" w:rsidRPr="00217E51">
              <w:rPr>
                <w:rFonts w:ascii="GHEA Grapalat" w:eastAsia="Times New Roman" w:hAnsi="GHEA Grapalat"/>
                <w:b/>
                <w:sz w:val="24"/>
                <w:szCs w:val="24"/>
                <w:lang w:eastAsia="ru-RU"/>
              </w:rPr>
              <w:t>.202</w:t>
            </w:r>
            <w:r w:rsidR="00C919A0" w:rsidRPr="00217E51">
              <w:rPr>
                <w:rFonts w:ascii="GHEA Grapalat" w:eastAsia="Times New Roman" w:hAnsi="GHEA Grapalat"/>
                <w:b/>
                <w:sz w:val="24"/>
                <w:szCs w:val="24"/>
                <w:lang w:eastAsia="ru-RU"/>
              </w:rPr>
              <w:t>6</w:t>
            </w:r>
            <w:r w:rsidR="00DD7DBE" w:rsidRPr="00217E51">
              <w:rPr>
                <w:rFonts w:ascii="GHEA Grapalat" w:eastAsia="Times New Roman" w:hAnsi="GHEA Grapalat"/>
                <w:b/>
                <w:sz w:val="24"/>
                <w:szCs w:val="24"/>
                <w:lang w:val="hy-AM" w:eastAsia="ru-RU"/>
              </w:rPr>
              <w:t>թ</w:t>
            </w:r>
            <w:r w:rsidR="00DD7DBE" w:rsidRPr="00217E51">
              <w:rPr>
                <w:rFonts w:ascii="MS Mincho" w:eastAsia="MS Mincho" w:hAnsi="MS Mincho" w:cs="MS Mincho"/>
                <w:b/>
                <w:sz w:val="24"/>
                <w:szCs w:val="24"/>
                <w:lang w:val="hy-AM" w:eastAsia="ru-RU"/>
              </w:rPr>
              <w:t>․</w:t>
            </w:r>
          </w:p>
        </w:tc>
      </w:tr>
      <w:tr w:rsidR="0026376C" w:rsidRPr="00510E3C" w14:paraId="38BA8CD1" w14:textId="77777777" w:rsidTr="00402993">
        <w:trPr>
          <w:gridBefore w:val="1"/>
          <w:wBefore w:w="8" w:type="dxa"/>
          <w:trHeight w:val="513"/>
          <w:tblCellSpacing w:w="0" w:type="dxa"/>
          <w:jc w:val="center"/>
        </w:trPr>
        <w:tc>
          <w:tcPr>
            <w:tcW w:w="10588" w:type="dxa"/>
            <w:gridSpan w:val="5"/>
            <w:vMerge/>
            <w:tcBorders>
              <w:left w:val="outset" w:sz="6" w:space="0" w:color="auto"/>
              <w:bottom w:val="outset" w:sz="6" w:space="0" w:color="auto"/>
              <w:right w:val="outset" w:sz="6" w:space="0" w:color="auto"/>
            </w:tcBorders>
            <w:shd w:val="clear" w:color="auto" w:fill="D9D9D9"/>
            <w:vAlign w:val="center"/>
            <w:hideMark/>
          </w:tcPr>
          <w:p w14:paraId="2A3DDEAE" w14:textId="77777777" w:rsidR="0026376C" w:rsidRPr="00297BFD" w:rsidRDefault="0026376C" w:rsidP="0049031A">
            <w:pPr>
              <w:spacing w:after="0" w:line="276" w:lineRule="auto"/>
              <w:jc w:val="center"/>
              <w:rPr>
                <w:rFonts w:ascii="GHEA Grapalat" w:eastAsia="Times New Roman" w:hAnsi="GHEA Grapalat"/>
                <w:b/>
                <w:sz w:val="24"/>
                <w:szCs w:val="24"/>
                <w:lang w:val="ru-RU" w:eastAsia="ru-RU"/>
              </w:rPr>
            </w:pPr>
          </w:p>
        </w:tc>
        <w:tc>
          <w:tcPr>
            <w:tcW w:w="3264" w:type="dxa"/>
            <w:gridSpan w:val="2"/>
            <w:tcBorders>
              <w:top w:val="outset" w:sz="6" w:space="0" w:color="auto"/>
              <w:left w:val="outset" w:sz="6" w:space="0" w:color="auto"/>
              <w:bottom w:val="outset" w:sz="6" w:space="0" w:color="auto"/>
              <w:right w:val="outset" w:sz="6" w:space="0" w:color="auto"/>
            </w:tcBorders>
            <w:shd w:val="clear" w:color="auto" w:fill="D9D9D9"/>
            <w:vAlign w:val="center"/>
          </w:tcPr>
          <w:p w14:paraId="2294923A" w14:textId="6B4395A5" w:rsidR="0026376C" w:rsidRPr="00217E51" w:rsidRDefault="00DD7DBE" w:rsidP="0049031A">
            <w:pPr>
              <w:spacing w:after="0" w:line="276" w:lineRule="auto"/>
              <w:ind w:left="-10"/>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 xml:space="preserve">№ </w:t>
            </w:r>
            <w:r w:rsidR="00BD749D" w:rsidRPr="00BD749D">
              <w:rPr>
                <w:rFonts w:ascii="GHEA Grapalat" w:eastAsia="Times New Roman" w:hAnsi="GHEA Grapalat"/>
                <w:b/>
                <w:sz w:val="24"/>
                <w:szCs w:val="24"/>
                <w:lang w:val="hy-AM" w:eastAsia="ru-RU"/>
              </w:rPr>
              <w:t>01/11-1/7922-2026</w:t>
            </w:r>
          </w:p>
        </w:tc>
      </w:tr>
      <w:tr w:rsidR="0026376C" w:rsidRPr="00F70106" w14:paraId="7A015640" w14:textId="77777777" w:rsidTr="00402993">
        <w:trPr>
          <w:gridBefore w:val="1"/>
          <w:wBefore w:w="8" w:type="dxa"/>
          <w:trHeight w:val="3250"/>
          <w:tblCellSpacing w:w="0" w:type="dxa"/>
          <w:jc w:val="center"/>
        </w:trPr>
        <w:tc>
          <w:tcPr>
            <w:tcW w:w="7462" w:type="dxa"/>
            <w:gridSpan w:val="2"/>
            <w:tcBorders>
              <w:top w:val="outset" w:sz="6" w:space="0" w:color="auto"/>
              <w:left w:val="outset" w:sz="6" w:space="0" w:color="auto"/>
              <w:bottom w:val="outset" w:sz="6" w:space="0" w:color="auto"/>
              <w:right w:val="outset" w:sz="6" w:space="0" w:color="auto"/>
            </w:tcBorders>
            <w:shd w:val="clear" w:color="auto" w:fill="FFFFFF"/>
          </w:tcPr>
          <w:p w14:paraId="55917165" w14:textId="77777777" w:rsidR="00A12437" w:rsidRDefault="00C71741" w:rsidP="00A12437">
            <w:pPr>
              <w:spacing w:line="276" w:lineRule="auto"/>
              <w:rPr>
                <w:rFonts w:ascii="GHEA Grapalat" w:eastAsia="Times New Roman" w:hAnsi="GHEA Grapalat"/>
                <w:sz w:val="24"/>
                <w:szCs w:val="24"/>
                <w:lang w:val="hy-AM"/>
              </w:rPr>
            </w:pPr>
            <w:r w:rsidRPr="00C71741">
              <w:rPr>
                <w:rFonts w:ascii="GHEA Grapalat" w:eastAsia="Times New Roman" w:hAnsi="GHEA Grapalat"/>
                <w:sz w:val="24"/>
                <w:szCs w:val="24"/>
                <w:lang w:val="hy-AM"/>
              </w:rPr>
              <w:t>ՀՀ ֆինանսների նախարարությունն ուսումնասիրել է ««Հրազդանի էներգետիկ կազմակերպություն (ՀրազՋԷԿ)» բաց բաժնետիրական ընկերությանը պատկանող՝ Հայաստանի Հանրապետության Կոտայքի մարզի Հրազդան քաղաքի Գործարանային 1 հասցեում գտնվող 0.5415 հա մակերեսով հողատարածքը «Էյջ Էներջի Սոլյուշնս» ՍՊԸ-ի կանոնադրական կապիտալում ներդնելու գործարք իրականացնելու վերաբերյալ Հայաստանի Հանրապետության կառավարության նախապատվության իրավունքից հրաժարվելու մասին» ՀՀ կառավարության որոշման նախագիծը և հայտնում է, որ դիտողություններ և առաջարկություններ չունի։</w:t>
            </w:r>
          </w:p>
          <w:p w14:paraId="67B90E48" w14:textId="3639AFF8" w:rsidR="003D73E6" w:rsidRPr="00A12437" w:rsidRDefault="003D73E6" w:rsidP="00A12437">
            <w:pPr>
              <w:spacing w:line="276" w:lineRule="auto"/>
              <w:rPr>
                <w:rFonts w:ascii="GHEA Grapalat" w:eastAsia="Times New Roman" w:hAnsi="GHEA Grapalat"/>
                <w:sz w:val="24"/>
                <w:szCs w:val="24"/>
                <w:lang w:val="hy-AM"/>
              </w:rPr>
            </w:pPr>
          </w:p>
        </w:tc>
        <w:tc>
          <w:tcPr>
            <w:tcW w:w="6390" w:type="dxa"/>
            <w:gridSpan w:val="5"/>
            <w:tcBorders>
              <w:top w:val="outset" w:sz="6" w:space="0" w:color="auto"/>
              <w:left w:val="outset" w:sz="6" w:space="0" w:color="auto"/>
              <w:bottom w:val="outset" w:sz="6" w:space="0" w:color="auto"/>
              <w:right w:val="outset" w:sz="6" w:space="0" w:color="auto"/>
            </w:tcBorders>
            <w:shd w:val="clear" w:color="auto" w:fill="FFFFFF"/>
          </w:tcPr>
          <w:p w14:paraId="4165D0A0" w14:textId="6B0DD058" w:rsidR="0026376C" w:rsidRPr="001E11A8" w:rsidRDefault="001E11A8" w:rsidP="00217E51">
            <w:pPr>
              <w:spacing w:after="0" w:line="276" w:lineRule="auto"/>
              <w:ind w:right="84"/>
              <w:jc w:val="center"/>
              <w:rPr>
                <w:rFonts w:ascii="GHEA Grapalat" w:hAnsi="GHEA Grapalat" w:cs="Sylfaen"/>
                <w:bCs/>
                <w:sz w:val="24"/>
                <w:szCs w:val="24"/>
                <w:lang w:val="hy-AM"/>
              </w:rPr>
            </w:pPr>
            <w:r>
              <w:rPr>
                <w:rFonts w:ascii="GHEA Grapalat" w:hAnsi="GHEA Grapalat" w:cs="Sylfaen"/>
                <w:bCs/>
                <w:sz w:val="24"/>
                <w:szCs w:val="24"/>
                <w:lang w:val="hy-AM"/>
              </w:rPr>
              <w:t>Ընդունվել է</w:t>
            </w:r>
          </w:p>
        </w:tc>
      </w:tr>
      <w:tr w:rsidR="0026376C" w:rsidRPr="00510E3C" w14:paraId="1E5BC1B8" w14:textId="77777777" w:rsidTr="00402993">
        <w:trPr>
          <w:gridBefore w:val="1"/>
          <w:wBefore w:w="8" w:type="dxa"/>
          <w:trHeight w:val="513"/>
          <w:tblCellSpacing w:w="0" w:type="dxa"/>
          <w:jc w:val="center"/>
        </w:trPr>
        <w:tc>
          <w:tcPr>
            <w:tcW w:w="10588" w:type="dxa"/>
            <w:gridSpan w:val="5"/>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BACB2E4" w14:textId="13C96718" w:rsidR="0026376C" w:rsidRPr="00217E51" w:rsidRDefault="00221A03" w:rsidP="002A0D1D">
            <w:pPr>
              <w:spacing w:line="276" w:lineRule="auto"/>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lastRenderedPageBreak/>
              <w:t>Էկոնոմիկայի նախարարություն</w:t>
            </w:r>
          </w:p>
        </w:tc>
        <w:tc>
          <w:tcPr>
            <w:tcW w:w="3264"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6B57B230" w14:textId="7660C895" w:rsidR="006522A6" w:rsidRPr="00217E51" w:rsidRDefault="00A12437" w:rsidP="006522A6">
            <w:pPr>
              <w:spacing w:after="0" w:line="276" w:lineRule="auto"/>
              <w:ind w:left="180"/>
              <w:jc w:val="center"/>
              <w:rPr>
                <w:rFonts w:ascii="MS Mincho" w:eastAsia="MS Mincho" w:hAnsi="MS Mincho" w:cs="MS Mincho"/>
                <w:b/>
                <w:bCs/>
                <w:sz w:val="24"/>
                <w:szCs w:val="24"/>
                <w:lang w:val="hy-AM" w:eastAsia="ru-RU"/>
              </w:rPr>
            </w:pPr>
            <w:r>
              <w:rPr>
                <w:rFonts w:ascii="GHEA Grapalat" w:eastAsia="MS Mincho" w:hAnsi="GHEA Grapalat" w:cs="MS Mincho"/>
                <w:b/>
                <w:bCs/>
                <w:sz w:val="24"/>
                <w:szCs w:val="24"/>
                <w:lang w:val="hy-AM" w:eastAsia="ru-RU"/>
              </w:rPr>
              <w:t>2</w:t>
            </w:r>
            <w:r w:rsidR="003D134F">
              <w:rPr>
                <w:rFonts w:ascii="GHEA Grapalat" w:eastAsia="MS Mincho" w:hAnsi="GHEA Grapalat" w:cs="MS Mincho"/>
                <w:b/>
                <w:bCs/>
                <w:sz w:val="24"/>
                <w:szCs w:val="24"/>
                <w:lang w:val="hy-AM" w:eastAsia="ru-RU"/>
              </w:rPr>
              <w:t>3</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0</w:t>
            </w:r>
            <w:r w:rsidR="006522A6">
              <w:rPr>
                <w:rFonts w:ascii="GHEA Grapalat" w:eastAsia="Times New Roman" w:hAnsi="GHEA Grapalat"/>
                <w:b/>
                <w:bCs/>
                <w:sz w:val="24"/>
                <w:szCs w:val="24"/>
                <w:lang w:val="hy-AM" w:eastAsia="ru-RU"/>
              </w:rPr>
              <w:t>3</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2026թ</w:t>
            </w:r>
            <w:r w:rsidR="00297BFD" w:rsidRPr="00217E51">
              <w:rPr>
                <w:rFonts w:ascii="MS Mincho" w:eastAsia="MS Mincho" w:hAnsi="MS Mincho" w:cs="MS Mincho"/>
                <w:b/>
                <w:bCs/>
                <w:sz w:val="24"/>
                <w:szCs w:val="24"/>
                <w:lang w:val="hy-AM" w:eastAsia="ru-RU"/>
              </w:rPr>
              <w:t>․</w:t>
            </w:r>
          </w:p>
        </w:tc>
      </w:tr>
      <w:tr w:rsidR="0026376C" w:rsidRPr="00510E3C" w14:paraId="62DEA989" w14:textId="77777777" w:rsidTr="00402993">
        <w:trPr>
          <w:gridBefore w:val="1"/>
          <w:wBefore w:w="8" w:type="dxa"/>
          <w:trHeight w:val="536"/>
          <w:tblCellSpacing w:w="0" w:type="dxa"/>
          <w:jc w:val="center"/>
        </w:trPr>
        <w:tc>
          <w:tcPr>
            <w:tcW w:w="10588" w:type="dxa"/>
            <w:gridSpan w:val="5"/>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236112" w14:textId="77777777" w:rsidR="0026376C" w:rsidRPr="00297BFD" w:rsidRDefault="0026376C" w:rsidP="0049031A">
            <w:pPr>
              <w:spacing w:line="276" w:lineRule="auto"/>
              <w:rPr>
                <w:rFonts w:eastAsia="Times New Roman"/>
                <w:sz w:val="24"/>
                <w:szCs w:val="24"/>
                <w:lang w:val="hy-AM" w:eastAsia="ru-RU"/>
              </w:rPr>
            </w:pPr>
          </w:p>
        </w:tc>
        <w:tc>
          <w:tcPr>
            <w:tcW w:w="3264"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054FD658" w14:textId="337ACBA0" w:rsidR="0026376C" w:rsidRPr="00217E51" w:rsidRDefault="002A0D1D" w:rsidP="0049031A">
            <w:pPr>
              <w:spacing w:after="0" w:line="276" w:lineRule="auto"/>
              <w:ind w:left="-1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w:t>
            </w:r>
            <w:r w:rsidR="00A12437" w:rsidRPr="00A12437">
              <w:rPr>
                <w:rFonts w:ascii="GHEA Grapalat" w:eastAsia="Times New Roman" w:hAnsi="GHEA Grapalat"/>
                <w:b/>
                <w:bCs/>
                <w:sz w:val="24"/>
                <w:szCs w:val="24"/>
                <w:lang w:val="hy-AM" w:eastAsia="ru-RU"/>
              </w:rPr>
              <w:t>01/6925-2026</w:t>
            </w:r>
          </w:p>
        </w:tc>
      </w:tr>
      <w:tr w:rsidR="0026376C" w:rsidRPr="00A56D9F" w14:paraId="7FCF48B9" w14:textId="77777777" w:rsidTr="00402993">
        <w:trPr>
          <w:gridBefore w:val="1"/>
          <w:wBefore w:w="8" w:type="dxa"/>
          <w:trHeight w:val="489"/>
          <w:tblCellSpacing w:w="0" w:type="dxa"/>
          <w:jc w:val="center"/>
        </w:trPr>
        <w:tc>
          <w:tcPr>
            <w:tcW w:w="7462"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131AD61F" w14:textId="044E63DD" w:rsidR="0026376C" w:rsidRPr="00297BFD" w:rsidRDefault="00A12437" w:rsidP="0049031A">
            <w:pPr>
              <w:spacing w:line="276" w:lineRule="auto"/>
              <w:rPr>
                <w:rFonts w:ascii="GHEA Grapalat" w:hAnsi="GHEA Grapalat"/>
                <w:sz w:val="24"/>
                <w:szCs w:val="24"/>
              </w:rPr>
            </w:pPr>
            <w:r w:rsidRPr="00A12437">
              <w:rPr>
                <w:rFonts w:ascii="GHEA Grapalat" w:hAnsi="GHEA Grapalat"/>
                <w:sz w:val="24"/>
                <w:szCs w:val="24"/>
              </w:rPr>
              <w:t>««</w:t>
            </w:r>
            <w:proofErr w:type="spellStart"/>
            <w:r w:rsidRPr="00A12437">
              <w:rPr>
                <w:rFonts w:ascii="GHEA Grapalat" w:hAnsi="GHEA Grapalat"/>
                <w:sz w:val="24"/>
                <w:szCs w:val="24"/>
              </w:rPr>
              <w:t>Հրազդանի</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էներգետիկ</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կազմակերպություն</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ՀրազՋԷԿ</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բաց</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բաժնետիրական</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ընկերությանը</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պատկանող</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Հայաստանի</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Հանրապետության</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Կոտայքի</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մարզի</w:t>
            </w:r>
            <w:proofErr w:type="spellEnd"/>
            <w:r w:rsidRPr="00A12437">
              <w:rPr>
                <w:rFonts w:ascii="GHEA Grapalat" w:hAnsi="GHEA Grapalat"/>
                <w:sz w:val="24"/>
                <w:szCs w:val="24"/>
              </w:rPr>
              <w:t xml:space="preserve"> Հրազդան </w:t>
            </w:r>
            <w:proofErr w:type="spellStart"/>
            <w:r w:rsidRPr="00A12437">
              <w:rPr>
                <w:rFonts w:ascii="GHEA Grapalat" w:hAnsi="GHEA Grapalat"/>
                <w:sz w:val="24"/>
                <w:szCs w:val="24"/>
              </w:rPr>
              <w:t>քաղաքի</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Գործարանային</w:t>
            </w:r>
            <w:proofErr w:type="spellEnd"/>
            <w:r w:rsidRPr="00A12437">
              <w:rPr>
                <w:rFonts w:ascii="GHEA Grapalat" w:hAnsi="GHEA Grapalat"/>
                <w:sz w:val="24"/>
                <w:szCs w:val="24"/>
              </w:rPr>
              <w:t xml:space="preserve"> 1 </w:t>
            </w:r>
            <w:proofErr w:type="spellStart"/>
            <w:r w:rsidRPr="00A12437">
              <w:rPr>
                <w:rFonts w:ascii="GHEA Grapalat" w:hAnsi="GHEA Grapalat"/>
                <w:sz w:val="24"/>
                <w:szCs w:val="24"/>
              </w:rPr>
              <w:t>հասցեում</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գտնվող</w:t>
            </w:r>
            <w:proofErr w:type="spellEnd"/>
            <w:r w:rsidRPr="00A12437">
              <w:rPr>
                <w:rFonts w:ascii="GHEA Grapalat" w:hAnsi="GHEA Grapalat"/>
                <w:sz w:val="24"/>
                <w:szCs w:val="24"/>
              </w:rPr>
              <w:t xml:space="preserve"> 0.5415 </w:t>
            </w:r>
            <w:proofErr w:type="spellStart"/>
            <w:r w:rsidRPr="00A12437">
              <w:rPr>
                <w:rFonts w:ascii="GHEA Grapalat" w:hAnsi="GHEA Grapalat"/>
                <w:sz w:val="24"/>
                <w:szCs w:val="24"/>
              </w:rPr>
              <w:t>հա</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մակերեսով</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հողատարածքը</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Էյջ</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Էներջի</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Սոլյուշնս</w:t>
            </w:r>
            <w:proofErr w:type="spellEnd"/>
            <w:r w:rsidRPr="00A12437">
              <w:rPr>
                <w:rFonts w:ascii="GHEA Grapalat" w:hAnsi="GHEA Grapalat"/>
                <w:sz w:val="24"/>
                <w:szCs w:val="24"/>
              </w:rPr>
              <w:t xml:space="preserve">» ՍՊԸ-ի </w:t>
            </w:r>
            <w:proofErr w:type="spellStart"/>
            <w:r w:rsidRPr="00A12437">
              <w:rPr>
                <w:rFonts w:ascii="GHEA Grapalat" w:hAnsi="GHEA Grapalat"/>
                <w:sz w:val="24"/>
                <w:szCs w:val="24"/>
              </w:rPr>
              <w:t>կանոնադրական</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կապիտալում</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ներդնելու</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գործարք</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իրականացնելու</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վերաբերյալ</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Հայաստանի</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Հանրապետության</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կառավարության</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նախապատվության</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իրավունքից</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հրաժարվելու</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մասին</w:t>
            </w:r>
            <w:proofErr w:type="spellEnd"/>
            <w:r w:rsidRPr="00A12437">
              <w:rPr>
                <w:rFonts w:ascii="GHEA Grapalat" w:hAnsi="GHEA Grapalat"/>
                <w:sz w:val="24"/>
                <w:szCs w:val="24"/>
              </w:rPr>
              <w:t xml:space="preserve">» ՀՀ </w:t>
            </w:r>
            <w:proofErr w:type="spellStart"/>
            <w:r w:rsidRPr="00A12437">
              <w:rPr>
                <w:rFonts w:ascii="GHEA Grapalat" w:hAnsi="GHEA Grapalat"/>
                <w:sz w:val="24"/>
                <w:szCs w:val="24"/>
              </w:rPr>
              <w:t>կառավարության</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որոշման</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նախագծի</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վերաբերյալ</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հայտնում</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ենք</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որ</w:t>
            </w:r>
            <w:proofErr w:type="spellEnd"/>
            <w:r w:rsidRPr="00A12437">
              <w:rPr>
                <w:rFonts w:ascii="GHEA Grapalat" w:hAnsi="GHEA Grapalat"/>
                <w:sz w:val="24"/>
                <w:szCs w:val="24"/>
              </w:rPr>
              <w:t xml:space="preserve"> ՀՀ </w:t>
            </w:r>
            <w:proofErr w:type="spellStart"/>
            <w:r w:rsidRPr="00A12437">
              <w:rPr>
                <w:rFonts w:ascii="GHEA Grapalat" w:hAnsi="GHEA Grapalat"/>
                <w:sz w:val="24"/>
                <w:szCs w:val="24"/>
              </w:rPr>
              <w:t>էկոնոմիկայի</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նախարարությունն</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իր</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լիազորությունների</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շրջանակներում</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առաջարկություններ</w:t>
            </w:r>
            <w:proofErr w:type="spellEnd"/>
            <w:r w:rsidRPr="00A12437">
              <w:rPr>
                <w:rFonts w:ascii="GHEA Grapalat" w:hAnsi="GHEA Grapalat"/>
                <w:sz w:val="24"/>
                <w:szCs w:val="24"/>
              </w:rPr>
              <w:t xml:space="preserve"> և </w:t>
            </w:r>
            <w:proofErr w:type="spellStart"/>
            <w:r w:rsidRPr="00A12437">
              <w:rPr>
                <w:rFonts w:ascii="GHEA Grapalat" w:hAnsi="GHEA Grapalat"/>
                <w:sz w:val="24"/>
                <w:szCs w:val="24"/>
              </w:rPr>
              <w:t>դիտողություններ</w:t>
            </w:r>
            <w:proofErr w:type="spellEnd"/>
            <w:r w:rsidRPr="00A12437">
              <w:rPr>
                <w:rFonts w:ascii="GHEA Grapalat" w:hAnsi="GHEA Grapalat"/>
                <w:sz w:val="24"/>
                <w:szCs w:val="24"/>
              </w:rPr>
              <w:t xml:space="preserve"> </w:t>
            </w:r>
            <w:proofErr w:type="spellStart"/>
            <w:r w:rsidRPr="00A12437">
              <w:rPr>
                <w:rFonts w:ascii="GHEA Grapalat" w:hAnsi="GHEA Grapalat"/>
                <w:sz w:val="24"/>
                <w:szCs w:val="24"/>
              </w:rPr>
              <w:t>չունի</w:t>
            </w:r>
            <w:proofErr w:type="spellEnd"/>
            <w:r w:rsidRPr="00A12437">
              <w:rPr>
                <w:rFonts w:ascii="GHEA Grapalat" w:hAnsi="GHEA Grapalat"/>
                <w:sz w:val="24"/>
                <w:szCs w:val="24"/>
              </w:rPr>
              <w:t>։</w:t>
            </w:r>
          </w:p>
        </w:tc>
        <w:tc>
          <w:tcPr>
            <w:tcW w:w="6390" w:type="dxa"/>
            <w:gridSpan w:val="5"/>
            <w:tcBorders>
              <w:top w:val="outset" w:sz="6" w:space="0" w:color="auto"/>
              <w:left w:val="outset" w:sz="6" w:space="0" w:color="auto"/>
              <w:bottom w:val="outset" w:sz="6" w:space="0" w:color="auto"/>
              <w:right w:val="outset" w:sz="6" w:space="0" w:color="auto"/>
            </w:tcBorders>
            <w:shd w:val="clear" w:color="auto" w:fill="FFFFFF"/>
          </w:tcPr>
          <w:p w14:paraId="07952594" w14:textId="79817167" w:rsidR="0026376C" w:rsidRPr="00297BFD" w:rsidRDefault="001E11A8" w:rsidP="00217E51">
            <w:pPr>
              <w:autoSpaceDE w:val="0"/>
              <w:autoSpaceDN w:val="0"/>
              <w:adjustRightInd w:val="0"/>
              <w:spacing w:after="0" w:line="276"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tc>
      </w:tr>
      <w:tr w:rsidR="00402993" w14:paraId="1988583E" w14:textId="77777777" w:rsidTr="00402993">
        <w:trPr>
          <w:gridAfter w:val="1"/>
          <w:wAfter w:w="8" w:type="dxa"/>
          <w:trHeight w:val="145"/>
          <w:tblCellSpacing w:w="0" w:type="dxa"/>
          <w:jc w:val="center"/>
        </w:trPr>
        <w:tc>
          <w:tcPr>
            <w:tcW w:w="10324" w:type="dxa"/>
            <w:gridSpan w:val="4"/>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D573393" w14:textId="77777777" w:rsidR="00402993" w:rsidRDefault="00402993" w:rsidP="00402993">
            <w:pPr>
              <w:spacing w:line="276" w:lineRule="auto"/>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hy-AM" w:eastAsia="ru-RU"/>
              </w:rPr>
              <w:t>ՀՀ վարչապետի աշխատակազմ</w:t>
            </w:r>
          </w:p>
        </w:tc>
        <w:tc>
          <w:tcPr>
            <w:tcW w:w="3528"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35625CA1" w14:textId="43EFA6E1" w:rsidR="00402993" w:rsidRDefault="00402993" w:rsidP="00402993">
            <w:pPr>
              <w:spacing w:after="0" w:line="276" w:lineRule="auto"/>
              <w:ind w:left="180"/>
              <w:jc w:val="center"/>
              <w:rPr>
                <w:rFonts w:ascii="MS Mincho" w:eastAsia="MS Mincho" w:hAnsi="MS Mincho" w:cs="MS Mincho"/>
                <w:b/>
                <w:bCs/>
                <w:sz w:val="24"/>
                <w:szCs w:val="24"/>
                <w:lang w:val="hy-AM" w:eastAsia="ru-RU"/>
              </w:rPr>
            </w:pPr>
            <w:r w:rsidRPr="00402993">
              <w:rPr>
                <w:rFonts w:ascii="GHEA Grapalat" w:eastAsia="MS Mincho" w:hAnsi="GHEA Grapalat" w:cs="MS Mincho"/>
                <w:b/>
                <w:bCs/>
                <w:sz w:val="24"/>
                <w:szCs w:val="24"/>
                <w:lang w:val="hy-AM" w:eastAsia="ru-RU"/>
              </w:rPr>
              <w:t>16</w:t>
            </w:r>
            <w:r w:rsidRPr="00402993">
              <w:rPr>
                <w:rFonts w:ascii="MS Mincho" w:eastAsia="MS Mincho" w:hAnsi="MS Mincho" w:cs="MS Mincho" w:hint="eastAsia"/>
                <w:b/>
                <w:bCs/>
                <w:sz w:val="24"/>
                <w:szCs w:val="24"/>
                <w:lang w:val="hy-AM" w:eastAsia="ru-RU"/>
              </w:rPr>
              <w:t>․</w:t>
            </w:r>
            <w:r w:rsidRPr="00402993">
              <w:rPr>
                <w:rFonts w:ascii="GHEA Grapalat" w:eastAsia="MS Mincho" w:hAnsi="GHEA Grapalat" w:cs="MS Mincho"/>
                <w:b/>
                <w:bCs/>
                <w:sz w:val="24"/>
                <w:szCs w:val="24"/>
                <w:lang w:val="hy-AM" w:eastAsia="ru-RU"/>
              </w:rPr>
              <w:t>04</w:t>
            </w:r>
            <w:r w:rsidRPr="00402993">
              <w:rPr>
                <w:rFonts w:ascii="MS Mincho" w:eastAsia="MS Mincho" w:hAnsi="MS Mincho" w:cs="MS Mincho" w:hint="eastAsia"/>
                <w:b/>
                <w:bCs/>
                <w:sz w:val="24"/>
                <w:szCs w:val="24"/>
                <w:lang w:val="hy-AM" w:eastAsia="ru-RU"/>
              </w:rPr>
              <w:t>․</w:t>
            </w:r>
            <w:r w:rsidRPr="00402993">
              <w:rPr>
                <w:rFonts w:ascii="GHEA Grapalat" w:eastAsia="Times New Roman" w:hAnsi="GHEA Grapalat"/>
                <w:b/>
                <w:bCs/>
                <w:sz w:val="24"/>
                <w:szCs w:val="24"/>
                <w:lang w:val="hy-AM" w:eastAsia="ru-RU"/>
              </w:rPr>
              <w:t>2026թ</w:t>
            </w:r>
            <w:r w:rsidRPr="00217E51">
              <w:rPr>
                <w:rFonts w:ascii="MS Mincho" w:eastAsia="MS Mincho" w:hAnsi="MS Mincho" w:cs="MS Mincho"/>
                <w:b/>
                <w:bCs/>
                <w:sz w:val="24"/>
                <w:szCs w:val="24"/>
                <w:lang w:val="hy-AM" w:eastAsia="ru-RU"/>
              </w:rPr>
              <w:t>․</w:t>
            </w:r>
          </w:p>
        </w:tc>
      </w:tr>
      <w:tr w:rsidR="00402993" w14:paraId="40F9F51F" w14:textId="77777777" w:rsidTr="00402993">
        <w:trPr>
          <w:gridAfter w:val="1"/>
          <w:wAfter w:w="8" w:type="dxa"/>
          <w:trHeight w:val="145"/>
          <w:tblCellSpacing w:w="0" w:type="dxa"/>
          <w:jc w:val="center"/>
        </w:trPr>
        <w:tc>
          <w:tcPr>
            <w:tcW w:w="0" w:type="auto"/>
            <w:gridSpan w:val="4"/>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AE0E81" w14:textId="77777777" w:rsidR="00402993" w:rsidRDefault="00402993" w:rsidP="00402993">
            <w:pPr>
              <w:spacing w:after="0" w:line="240" w:lineRule="auto"/>
              <w:rPr>
                <w:rFonts w:ascii="GHEA Grapalat" w:eastAsia="Times New Roman" w:hAnsi="GHEA Grapalat"/>
                <w:b/>
                <w:bCs/>
                <w:sz w:val="24"/>
                <w:szCs w:val="24"/>
                <w:lang w:val="hy-AM" w:eastAsia="ru-RU"/>
              </w:rPr>
            </w:pPr>
          </w:p>
        </w:tc>
        <w:tc>
          <w:tcPr>
            <w:tcW w:w="3528" w:type="dxa"/>
            <w:gridSpan w:val="3"/>
            <w:tcBorders>
              <w:top w:val="outset" w:sz="6" w:space="0" w:color="auto"/>
              <w:left w:val="outset" w:sz="6" w:space="0" w:color="auto"/>
              <w:bottom w:val="outset" w:sz="6" w:space="0" w:color="auto"/>
              <w:right w:val="outset" w:sz="6" w:space="0" w:color="auto"/>
            </w:tcBorders>
            <w:shd w:val="clear" w:color="auto" w:fill="D0D0D0"/>
            <w:vAlign w:val="center"/>
            <w:hideMark/>
          </w:tcPr>
          <w:p w14:paraId="166F2563" w14:textId="2F57A24F" w:rsidR="00402993" w:rsidRDefault="00402993" w:rsidP="00402993">
            <w:pPr>
              <w:spacing w:after="0" w:line="276" w:lineRule="auto"/>
              <w:ind w:left="-1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w:t>
            </w:r>
            <w:r w:rsidRPr="00402993">
              <w:rPr>
                <w:rFonts w:ascii="GHEA Grapalat" w:eastAsia="Times New Roman" w:hAnsi="GHEA Grapalat"/>
                <w:b/>
                <w:bCs/>
                <w:sz w:val="24"/>
                <w:szCs w:val="24"/>
                <w:lang w:val="hy-AM" w:eastAsia="ru-RU"/>
              </w:rPr>
              <w:t>02/12.4/12763-2026</w:t>
            </w:r>
          </w:p>
        </w:tc>
      </w:tr>
      <w:tr w:rsidR="00402993" w:rsidRPr="00402993" w14:paraId="04D2C6EA" w14:textId="77777777" w:rsidTr="00402993">
        <w:trPr>
          <w:gridAfter w:val="1"/>
          <w:wAfter w:w="8" w:type="dxa"/>
          <w:trHeight w:val="471"/>
          <w:tblCellSpacing w:w="0" w:type="dxa"/>
          <w:jc w:val="center"/>
        </w:trPr>
        <w:tc>
          <w:tcPr>
            <w:tcW w:w="7462" w:type="dxa"/>
            <w:gridSpan w:val="2"/>
            <w:tcBorders>
              <w:top w:val="outset" w:sz="6" w:space="0" w:color="auto"/>
              <w:left w:val="outset" w:sz="6" w:space="0" w:color="auto"/>
              <w:bottom w:val="outset" w:sz="6" w:space="0" w:color="auto"/>
              <w:right w:val="outset" w:sz="6" w:space="0" w:color="auto"/>
            </w:tcBorders>
            <w:shd w:val="clear" w:color="auto" w:fill="FFFFFF"/>
          </w:tcPr>
          <w:p w14:paraId="7738E5DF" w14:textId="77777777" w:rsidR="00402993" w:rsidRDefault="00402993" w:rsidP="00402993">
            <w:pPr>
              <w:spacing w:line="276" w:lineRule="auto"/>
              <w:jc w:val="both"/>
              <w:rPr>
                <w:rFonts w:ascii="GHEA Grapalat" w:hAnsi="GHEA Grapalat"/>
                <w:bCs/>
                <w:sz w:val="24"/>
                <w:szCs w:val="24"/>
                <w:bdr w:val="none" w:sz="0" w:space="0" w:color="auto" w:frame="1"/>
                <w:lang w:val="hy-AM"/>
              </w:rPr>
            </w:pPr>
            <w:r w:rsidRPr="009F030F">
              <w:rPr>
                <w:rFonts w:ascii="GHEA Grapalat" w:hAnsi="GHEA Grapalat"/>
                <w:bCs/>
                <w:sz w:val="24"/>
                <w:szCs w:val="24"/>
                <w:bdr w:val="none" w:sz="0" w:space="0" w:color="auto" w:frame="1"/>
                <w:lang w:val="hy-AM"/>
              </w:rPr>
              <w:t xml:space="preserve"> </w:t>
            </w:r>
            <w:r w:rsidRPr="009D660A">
              <w:rPr>
                <w:rFonts w:ascii="GHEA Grapalat" w:eastAsia="Times New Roman" w:hAnsi="GHEA Grapalat"/>
                <w:b/>
                <w:bCs/>
                <w:sz w:val="24"/>
                <w:szCs w:val="24"/>
                <w:lang w:val="hy-AM" w:eastAsia="ru-RU"/>
              </w:rPr>
              <w:t>(</w:t>
            </w:r>
            <w:r w:rsidRPr="00B92512">
              <w:rPr>
                <w:rFonts w:ascii="GHEA Grapalat" w:eastAsia="Times New Roman" w:hAnsi="GHEA Grapalat"/>
                <w:b/>
                <w:bCs/>
                <w:sz w:val="24"/>
                <w:szCs w:val="24"/>
                <w:lang w:val="hy-AM" w:eastAsia="ru-RU"/>
              </w:rPr>
              <w:t>Տարածքային զարգացման և շրջակա միջավայրի հարցերի վարչություն</w:t>
            </w:r>
            <w:r>
              <w:rPr>
                <w:rFonts w:ascii="GHEA Grapalat" w:eastAsia="Times New Roman" w:hAnsi="GHEA Grapalat"/>
                <w:b/>
                <w:bCs/>
                <w:sz w:val="24"/>
                <w:szCs w:val="24"/>
                <w:lang w:val="hy-AM" w:eastAsia="ru-RU"/>
              </w:rPr>
              <w:t>)</w:t>
            </w:r>
          </w:p>
          <w:p w14:paraId="2BA1206F" w14:textId="77777777" w:rsidR="00402993" w:rsidRPr="00402993" w:rsidRDefault="00402993" w:rsidP="00402993">
            <w:pPr>
              <w:spacing w:line="276" w:lineRule="auto"/>
              <w:jc w:val="both"/>
              <w:rPr>
                <w:rFonts w:ascii="GHEA Grapalat" w:hAnsi="GHEA Grapalat"/>
                <w:bCs/>
                <w:sz w:val="24"/>
                <w:szCs w:val="24"/>
                <w:bdr w:val="none" w:sz="0" w:space="0" w:color="auto" w:frame="1"/>
                <w:lang w:val="hy-AM"/>
              </w:rPr>
            </w:pPr>
            <w:r w:rsidRPr="00402993">
              <w:rPr>
                <w:rFonts w:ascii="GHEA Grapalat" w:hAnsi="GHEA Grapalat"/>
                <w:bCs/>
                <w:sz w:val="24"/>
                <w:szCs w:val="24"/>
                <w:bdr w:val="none" w:sz="0" w:space="0" w:color="auto" w:frame="1"/>
                <w:lang w:val="hy-AM"/>
              </w:rPr>
              <w:t>«Հրազդանի էներգետիկ կազմակերպություն (ՀրազՋէկ)» բաց բաժնետիրական ընկերությանը պատկանող հողատարածքը «Էյչ Էներջի Սոլյուշնս» ՍՊԸ-ի կանոնադրական կապիտալում ներդնելու գործարք իրականացնելու վերաբերյալ Հայաստանի Հանրապետության կառավարության նախապատվության իրավունքից հրաժարվելու մասին» ՀՀ կառավարության որոշման  նախագծի (այսուհետ՝ Նախագիծ) ուսումնասիրության արդյունքում առկա են հետևյալ դիտարկումները.</w:t>
            </w:r>
          </w:p>
          <w:p w14:paraId="5F6602C3" w14:textId="77777777" w:rsidR="00402993" w:rsidRPr="00402993" w:rsidRDefault="00402993" w:rsidP="00402993">
            <w:pPr>
              <w:spacing w:line="276" w:lineRule="auto"/>
              <w:jc w:val="both"/>
              <w:rPr>
                <w:rFonts w:ascii="GHEA Grapalat" w:hAnsi="GHEA Grapalat"/>
                <w:bCs/>
                <w:sz w:val="24"/>
                <w:szCs w:val="24"/>
                <w:bdr w:val="none" w:sz="0" w:space="0" w:color="auto" w:frame="1"/>
                <w:lang w:val="hy-AM"/>
              </w:rPr>
            </w:pPr>
            <w:r w:rsidRPr="00402993">
              <w:rPr>
                <w:rFonts w:ascii="GHEA Grapalat" w:hAnsi="GHEA Grapalat"/>
                <w:bCs/>
                <w:sz w:val="24"/>
                <w:szCs w:val="24"/>
                <w:bdr w:val="none" w:sz="0" w:space="0" w:color="auto" w:frame="1"/>
                <w:lang w:val="hy-AM"/>
              </w:rPr>
              <w:t>1.</w:t>
            </w:r>
            <w:r w:rsidRPr="00402993">
              <w:rPr>
                <w:rFonts w:ascii="GHEA Grapalat" w:hAnsi="GHEA Grapalat"/>
                <w:bCs/>
                <w:sz w:val="24"/>
                <w:szCs w:val="24"/>
                <w:bdr w:val="none" w:sz="0" w:space="0" w:color="auto" w:frame="1"/>
                <w:lang w:val="hy-AM"/>
              </w:rPr>
              <w:tab/>
              <w:t xml:space="preserve">ՀՀ կառավարության 2025 թվականի օգոստոսի 7-ի «Գործարքի առարկա բաժնեմասի (բաժնետոմսի, փայի) և լիցենզավորված գործունեության իրականացման համար անհրաժեշտ հիմնական գույքի կամ դրանց նկատմամբ իրավունքի </w:t>
            </w:r>
            <w:r w:rsidRPr="00402993">
              <w:rPr>
                <w:rFonts w:ascii="GHEA Grapalat" w:hAnsi="GHEA Grapalat"/>
                <w:bCs/>
                <w:sz w:val="24"/>
                <w:szCs w:val="24"/>
                <w:bdr w:val="none" w:sz="0" w:space="0" w:color="auto" w:frame="1"/>
                <w:lang w:val="hy-AM"/>
              </w:rPr>
              <w:lastRenderedPageBreak/>
              <w:t xml:space="preserve">օտարման, այլ կերպ փոխանցման կամ գրավադրման կամ դրանց նկատմամբ իրավունքի ձեռքբերման նախապատվության իրավունքի իրացնելու կարգը սահմանելու մասին» N 1094-Ն որոշման 1-ին կետով հաստատված հավելվածի 3-րդ կետի 4-րդ ենթակետի համաձայն՝ </w:t>
            </w:r>
            <w:r w:rsidRPr="00EC1218">
              <w:rPr>
                <w:rFonts w:ascii="GHEA Grapalat" w:hAnsi="GHEA Grapalat"/>
                <w:b/>
                <w:i/>
                <w:iCs/>
                <w:sz w:val="24"/>
                <w:szCs w:val="24"/>
                <w:u w:val="single"/>
                <w:bdr w:val="none" w:sz="0" w:space="0" w:color="auto" w:frame="1"/>
                <w:lang w:val="hy-AM"/>
              </w:rPr>
              <w:t>ՀՀ կառավարությանը ներկայացվող ծանուցումը պետք է ներառի բաժնեմասի (գույքի) նկատմամբ իրավունքը հաստատող փաստաթղթի պատճենը,</w:t>
            </w:r>
            <w:r w:rsidRPr="00402993">
              <w:rPr>
                <w:rFonts w:ascii="GHEA Grapalat" w:hAnsi="GHEA Grapalat"/>
                <w:bCs/>
                <w:sz w:val="24"/>
                <w:szCs w:val="24"/>
                <w:bdr w:val="none" w:sz="0" w:space="0" w:color="auto" w:frame="1"/>
                <w:lang w:val="hy-AM"/>
              </w:rPr>
              <w:t xml:space="preserve"> իսկ դրա բացակայության դեպքում՝ լիցենզավորված անձի հաշվապահական հաշվառման մեջ տվյալ գույքի հաշվառման գույքային համարը, մինչդեռ Նախագծին կից ներկայացված փաթեթում ներառված է միայն գույքի հաշվառման (չափագրման) տվյալների մուտքագրման տեղեկանքը, ուստի առաջարկում ենք փաթեթում ներառել նաև գույքի նկատմամբ իրավունքը հաստատող փաստաթղթի պատճեն:</w:t>
            </w:r>
          </w:p>
          <w:p w14:paraId="083180C2" w14:textId="6784D4C5" w:rsidR="00402993" w:rsidRDefault="00402993" w:rsidP="00402993">
            <w:pPr>
              <w:spacing w:line="276" w:lineRule="auto"/>
              <w:jc w:val="both"/>
              <w:rPr>
                <w:rFonts w:ascii="GHEA Grapalat" w:hAnsi="GHEA Grapalat"/>
                <w:bCs/>
                <w:sz w:val="24"/>
                <w:szCs w:val="24"/>
                <w:bdr w:val="none" w:sz="0" w:space="0" w:color="auto" w:frame="1"/>
                <w:lang w:val="hy-AM"/>
              </w:rPr>
            </w:pPr>
            <w:r w:rsidRPr="00402993">
              <w:rPr>
                <w:rFonts w:ascii="GHEA Grapalat" w:hAnsi="GHEA Grapalat"/>
                <w:bCs/>
                <w:sz w:val="24"/>
                <w:szCs w:val="24"/>
                <w:bdr w:val="none" w:sz="0" w:space="0" w:color="auto" w:frame="1"/>
                <w:lang w:val="hy-AM"/>
              </w:rPr>
              <w:t>2.</w:t>
            </w:r>
            <w:r w:rsidRPr="00402993">
              <w:rPr>
                <w:rFonts w:ascii="GHEA Grapalat" w:hAnsi="GHEA Grapalat"/>
                <w:bCs/>
                <w:sz w:val="24"/>
                <w:szCs w:val="24"/>
                <w:bdr w:val="none" w:sz="0" w:space="0" w:color="auto" w:frame="1"/>
                <w:lang w:val="hy-AM"/>
              </w:rPr>
              <w:tab/>
              <w:t>Նախագծի առաջին կետը տեխնիկական բնույթի թերությունների տեսանկյունից խմբագրման անհրաժեշտություն ունի:</w:t>
            </w:r>
          </w:p>
        </w:tc>
        <w:tc>
          <w:tcPr>
            <w:tcW w:w="6390" w:type="dxa"/>
            <w:gridSpan w:val="5"/>
            <w:tcBorders>
              <w:top w:val="outset" w:sz="6" w:space="0" w:color="auto"/>
              <w:left w:val="outset" w:sz="6" w:space="0" w:color="auto"/>
              <w:bottom w:val="outset" w:sz="6" w:space="0" w:color="auto"/>
              <w:right w:val="outset" w:sz="6" w:space="0" w:color="auto"/>
            </w:tcBorders>
            <w:shd w:val="clear" w:color="auto" w:fill="FFFFFF"/>
          </w:tcPr>
          <w:p w14:paraId="1B7AA445"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4AFCBACA"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5C96BB69"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1DA097CB"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34EC08C2"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5E18D54A"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79BB576A"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23156E0D"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082BBBF9"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10D6EB5E"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4785A7EC" w14:textId="77777777" w:rsidR="006D66E7" w:rsidRDefault="006D66E7" w:rsidP="00402993">
            <w:pPr>
              <w:spacing w:after="0" w:line="276" w:lineRule="auto"/>
              <w:ind w:right="84"/>
              <w:jc w:val="center"/>
              <w:rPr>
                <w:rFonts w:ascii="GHEA Grapalat" w:eastAsia="Times New Roman" w:hAnsi="GHEA Grapalat"/>
                <w:b/>
                <w:bCs/>
                <w:sz w:val="24"/>
                <w:szCs w:val="24"/>
                <w:lang w:val="hy-AM"/>
              </w:rPr>
            </w:pPr>
          </w:p>
          <w:p w14:paraId="2010398F" w14:textId="4D516B13" w:rsidR="00402993" w:rsidRPr="00A05353" w:rsidRDefault="00402993" w:rsidP="00402993">
            <w:pPr>
              <w:spacing w:after="0" w:line="276" w:lineRule="auto"/>
              <w:ind w:right="84"/>
              <w:jc w:val="center"/>
              <w:rPr>
                <w:rFonts w:ascii="GHEA Grapalat" w:eastAsia="Times New Roman" w:hAnsi="GHEA Grapalat"/>
                <w:b/>
                <w:bCs/>
                <w:sz w:val="24"/>
                <w:szCs w:val="24"/>
                <w:lang w:val="hy-AM"/>
              </w:rPr>
            </w:pPr>
            <w:r w:rsidRPr="00A05353">
              <w:rPr>
                <w:rFonts w:ascii="GHEA Grapalat" w:eastAsia="Times New Roman" w:hAnsi="GHEA Grapalat"/>
                <w:b/>
                <w:bCs/>
                <w:sz w:val="24"/>
                <w:szCs w:val="24"/>
                <w:lang w:val="hy-AM"/>
              </w:rPr>
              <w:t>Ընդունվել է։</w:t>
            </w:r>
          </w:p>
          <w:p w14:paraId="297CF692" w14:textId="1C7FE402" w:rsidR="00402993" w:rsidRDefault="00402993" w:rsidP="00402993">
            <w:pPr>
              <w:spacing w:after="0" w:line="276" w:lineRule="auto"/>
              <w:ind w:right="84"/>
              <w:jc w:val="center"/>
              <w:rPr>
                <w:rFonts w:ascii="GHEA Grapalat" w:eastAsia="Times New Roman" w:hAnsi="GHEA Grapalat"/>
                <w:sz w:val="24"/>
                <w:szCs w:val="24"/>
                <w:lang w:val="hy-AM"/>
              </w:rPr>
            </w:pPr>
            <w:r>
              <w:rPr>
                <w:rFonts w:ascii="GHEA Grapalat" w:eastAsia="Times New Roman" w:hAnsi="GHEA Grapalat"/>
                <w:sz w:val="24"/>
                <w:szCs w:val="24"/>
                <w:lang w:val="hy-AM"/>
              </w:rPr>
              <w:t>Նախագծի փաթեթին կցվել է անհրաժեշտ փաստաթ</w:t>
            </w:r>
            <w:r w:rsidR="006D66E7">
              <w:rPr>
                <w:rFonts w:ascii="GHEA Grapalat" w:eastAsia="Times New Roman" w:hAnsi="GHEA Grapalat"/>
                <w:sz w:val="24"/>
                <w:szCs w:val="24"/>
                <w:lang w:val="hy-AM"/>
              </w:rPr>
              <w:t>ուղթը</w:t>
            </w:r>
            <w:r>
              <w:rPr>
                <w:rFonts w:ascii="GHEA Grapalat" w:eastAsia="Times New Roman" w:hAnsi="GHEA Grapalat"/>
                <w:sz w:val="24"/>
                <w:szCs w:val="24"/>
                <w:lang w:val="hy-AM"/>
              </w:rPr>
              <w:t>։</w:t>
            </w:r>
          </w:p>
          <w:p w14:paraId="3A0C0DCA"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7B79D48C"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0BDBFAB8"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112E2210"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31DD82A6"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19E9F50C"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3F6A7F90"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73AC859C"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3C8EAAC2"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48399C55"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652F4A22"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623BF1B6"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30B4BA85"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20644D45" w14:textId="77777777" w:rsidR="00402993" w:rsidRDefault="00402993" w:rsidP="00402993">
            <w:pPr>
              <w:spacing w:after="0" w:line="276" w:lineRule="auto"/>
              <w:ind w:right="84"/>
              <w:jc w:val="center"/>
              <w:rPr>
                <w:rFonts w:ascii="GHEA Grapalat" w:eastAsia="Times New Roman" w:hAnsi="GHEA Grapalat"/>
                <w:sz w:val="24"/>
                <w:szCs w:val="24"/>
                <w:lang w:val="hy-AM"/>
              </w:rPr>
            </w:pPr>
          </w:p>
          <w:p w14:paraId="1FB4634D" w14:textId="77777777" w:rsidR="006D66E7" w:rsidRDefault="006D66E7" w:rsidP="006D66E7">
            <w:pPr>
              <w:spacing w:after="0" w:line="276" w:lineRule="auto"/>
              <w:ind w:right="84"/>
              <w:rPr>
                <w:rFonts w:ascii="GHEA Grapalat" w:eastAsia="Times New Roman" w:hAnsi="GHEA Grapalat"/>
                <w:b/>
                <w:bCs/>
                <w:sz w:val="24"/>
                <w:szCs w:val="24"/>
                <w:lang w:val="hy-AM"/>
              </w:rPr>
            </w:pPr>
          </w:p>
          <w:p w14:paraId="4FB7B916" w14:textId="0815F47F" w:rsidR="00402993" w:rsidRDefault="00402993" w:rsidP="00402993">
            <w:pPr>
              <w:spacing w:after="0" w:line="276" w:lineRule="auto"/>
              <w:ind w:right="84"/>
              <w:jc w:val="center"/>
              <w:rPr>
                <w:rFonts w:ascii="GHEA Grapalat" w:eastAsia="Times New Roman" w:hAnsi="GHEA Grapalat"/>
                <w:sz w:val="24"/>
                <w:szCs w:val="24"/>
                <w:lang w:val="hy-AM"/>
              </w:rPr>
            </w:pPr>
            <w:r w:rsidRPr="00EF1660">
              <w:rPr>
                <w:rFonts w:ascii="GHEA Grapalat" w:eastAsia="Times New Roman" w:hAnsi="GHEA Grapalat"/>
                <w:b/>
                <w:bCs/>
                <w:sz w:val="24"/>
                <w:szCs w:val="24"/>
                <w:lang w:val="hy-AM"/>
              </w:rPr>
              <w:t>Ընդունվել է</w:t>
            </w:r>
            <w:r w:rsidR="006D66E7">
              <w:rPr>
                <w:rFonts w:ascii="GHEA Grapalat" w:eastAsia="Times New Roman" w:hAnsi="GHEA Grapalat"/>
                <w:b/>
                <w:bCs/>
                <w:sz w:val="24"/>
                <w:szCs w:val="24"/>
                <w:lang w:val="hy-AM"/>
              </w:rPr>
              <w:t>, խմբագրվել է։</w:t>
            </w:r>
            <w:r>
              <w:rPr>
                <w:rFonts w:ascii="GHEA Grapalat" w:eastAsia="Times New Roman" w:hAnsi="GHEA Grapalat"/>
                <w:sz w:val="24"/>
                <w:szCs w:val="24"/>
                <w:lang w:val="hy-AM"/>
              </w:rPr>
              <w:t xml:space="preserve"> </w:t>
            </w:r>
          </w:p>
          <w:p w14:paraId="12ACA8C2" w14:textId="715AE193" w:rsidR="00402993" w:rsidRDefault="00402993" w:rsidP="00402993">
            <w:pPr>
              <w:spacing w:after="0" w:line="276" w:lineRule="auto"/>
              <w:ind w:right="84"/>
              <w:jc w:val="center"/>
              <w:rPr>
                <w:rFonts w:ascii="GHEA Grapalat" w:eastAsia="Times New Roman" w:hAnsi="GHEA Grapalat"/>
                <w:sz w:val="24"/>
                <w:szCs w:val="24"/>
                <w:lang w:val="hy-AM"/>
              </w:rPr>
            </w:pPr>
          </w:p>
        </w:tc>
      </w:tr>
      <w:tr w:rsidR="00402993" w:rsidRPr="00256EEE" w14:paraId="3830A2CA" w14:textId="17774DE4" w:rsidTr="00961F6E">
        <w:trPr>
          <w:gridAfter w:val="1"/>
          <w:wAfter w:w="8" w:type="dxa"/>
          <w:trHeight w:val="471"/>
          <w:tblCellSpacing w:w="0" w:type="dxa"/>
          <w:jc w:val="center"/>
        </w:trPr>
        <w:tc>
          <w:tcPr>
            <w:tcW w:w="7462" w:type="dxa"/>
            <w:gridSpan w:val="2"/>
            <w:tcBorders>
              <w:top w:val="outset" w:sz="6" w:space="0" w:color="auto"/>
              <w:left w:val="outset" w:sz="6" w:space="0" w:color="auto"/>
              <w:bottom w:val="outset" w:sz="6" w:space="0" w:color="auto"/>
              <w:right w:val="outset" w:sz="6" w:space="0" w:color="auto"/>
            </w:tcBorders>
            <w:shd w:val="clear" w:color="auto" w:fill="FFFFFF"/>
          </w:tcPr>
          <w:p w14:paraId="63B73B95" w14:textId="77777777" w:rsidR="00402993" w:rsidRPr="00E76503" w:rsidRDefault="00402993" w:rsidP="00402993">
            <w:pPr>
              <w:spacing w:line="276" w:lineRule="auto"/>
              <w:jc w:val="both"/>
              <w:rPr>
                <w:rFonts w:ascii="GHEA Grapalat" w:hAnsi="GHEA Grapalat"/>
                <w:b/>
                <w:sz w:val="24"/>
                <w:szCs w:val="24"/>
                <w:bdr w:val="none" w:sz="0" w:space="0" w:color="auto" w:frame="1"/>
                <w:lang w:val="hy-AM"/>
              </w:rPr>
            </w:pPr>
            <w:r>
              <w:rPr>
                <w:rFonts w:ascii="GHEA Grapalat" w:hAnsi="GHEA Grapalat"/>
                <w:b/>
                <w:sz w:val="24"/>
                <w:szCs w:val="24"/>
                <w:bdr w:val="none" w:sz="0" w:space="0" w:color="auto" w:frame="1"/>
                <w:lang w:val="hy-AM"/>
              </w:rPr>
              <w:lastRenderedPageBreak/>
              <w:t xml:space="preserve"> </w:t>
            </w:r>
            <w:r w:rsidRPr="00B860D1">
              <w:rPr>
                <w:rFonts w:ascii="GHEA Grapalat" w:hAnsi="GHEA Grapalat"/>
                <w:b/>
                <w:sz w:val="24"/>
                <w:szCs w:val="24"/>
                <w:bdr w:val="none" w:sz="0" w:space="0" w:color="auto" w:frame="1"/>
                <w:lang w:val="hy-AM"/>
              </w:rPr>
              <w:t>(</w:t>
            </w:r>
            <w:r w:rsidRPr="00E76503">
              <w:rPr>
                <w:rFonts w:ascii="GHEA Grapalat" w:hAnsi="GHEA Grapalat"/>
                <w:b/>
                <w:sz w:val="24"/>
                <w:szCs w:val="24"/>
                <w:bdr w:val="none" w:sz="0" w:space="0" w:color="auto" w:frame="1"/>
                <w:lang w:val="hy-AM"/>
              </w:rPr>
              <w:t>Իրավաբանական վարչություն</w:t>
            </w:r>
            <w:r>
              <w:rPr>
                <w:rFonts w:ascii="GHEA Grapalat" w:hAnsi="GHEA Grapalat"/>
                <w:b/>
                <w:sz w:val="24"/>
                <w:szCs w:val="24"/>
                <w:bdr w:val="none" w:sz="0" w:space="0" w:color="auto" w:frame="1"/>
                <w:lang w:val="hy-AM"/>
              </w:rPr>
              <w:t>)</w:t>
            </w:r>
          </w:p>
          <w:p w14:paraId="1D7BF9F3" w14:textId="1D04D251" w:rsidR="00402993" w:rsidRDefault="006D66E7" w:rsidP="00402993">
            <w:pPr>
              <w:spacing w:line="276" w:lineRule="auto"/>
              <w:jc w:val="both"/>
              <w:rPr>
                <w:rFonts w:ascii="GHEA Grapalat" w:hAnsi="GHEA Grapalat"/>
                <w:b/>
                <w:sz w:val="24"/>
                <w:szCs w:val="24"/>
                <w:bdr w:val="none" w:sz="0" w:space="0" w:color="auto" w:frame="1"/>
                <w:lang w:val="hy-AM"/>
              </w:rPr>
            </w:pPr>
            <w:r w:rsidRPr="006D66E7">
              <w:rPr>
                <w:rFonts w:ascii="GHEA Grapalat" w:hAnsi="GHEA Grapalat"/>
                <w:bCs/>
                <w:sz w:val="24"/>
                <w:szCs w:val="24"/>
                <w:bdr w:val="none" w:sz="0" w:space="0" w:color="auto" w:frame="1"/>
                <w:lang w:val="hy-AM"/>
              </w:rPr>
              <w:t>Նախագծի 1-ին կետով առաջարկվում է հրաժարվել «Հրազդանի էներգետիկ կազմակերպություն (ՀրազՋԷԿ)» ԲԲԸ-ին պատկանող հողատարածքը «Էյչ Էներջի Սոլյուշնս» ՍՊԸ-ի կանոնադրական կապիտալում ներդնելու գործարք իրականացնելու դեպքում ՀՀ կառավարության նախապատվության իրավունքի իրացման հնարավորությունից, մինչդեռ ըստ ներկայացված գրության՝ վերոնշյալ գույքը չի մասնակցում ընկերության հիմնական գործունեության իրականացմանը, որի պարագայում ՀՀ կառավարության նախապատվության իրավունքի իրացման կիրառելիության հարցը անհասկանալի է՝ նկատի ունենալով «Էներգետիկայի մասին» օրենքի 27-րդ հոդվածի 2.1-ին մասի կարգավորումները:</w:t>
            </w:r>
          </w:p>
        </w:tc>
        <w:tc>
          <w:tcPr>
            <w:tcW w:w="6390" w:type="dxa"/>
            <w:gridSpan w:val="5"/>
            <w:tcBorders>
              <w:top w:val="outset" w:sz="6" w:space="0" w:color="auto"/>
              <w:left w:val="outset" w:sz="6" w:space="0" w:color="auto"/>
              <w:bottom w:val="outset" w:sz="6" w:space="0" w:color="auto"/>
              <w:right w:val="outset" w:sz="6" w:space="0" w:color="auto"/>
            </w:tcBorders>
            <w:shd w:val="clear" w:color="auto" w:fill="FFFFFF"/>
          </w:tcPr>
          <w:p w14:paraId="4AB6D25B" w14:textId="77777777" w:rsidR="00402993" w:rsidRPr="0051740A" w:rsidRDefault="00402993" w:rsidP="00402993">
            <w:pPr>
              <w:spacing w:after="0" w:line="276" w:lineRule="auto"/>
              <w:ind w:right="84"/>
              <w:rPr>
                <w:rFonts w:ascii="GHEA Grapalat" w:eastAsia="Times New Roman" w:hAnsi="GHEA Grapalat"/>
                <w:b/>
                <w:bCs/>
                <w:sz w:val="24"/>
                <w:szCs w:val="24"/>
                <w:lang w:val="hy-AM"/>
              </w:rPr>
            </w:pPr>
            <w:r>
              <w:rPr>
                <w:rFonts w:ascii="GHEA Grapalat" w:eastAsia="Times New Roman" w:hAnsi="GHEA Grapalat"/>
                <w:b/>
                <w:bCs/>
                <w:sz w:val="24"/>
                <w:szCs w:val="24"/>
                <w:lang w:val="hy-AM"/>
              </w:rPr>
              <w:t xml:space="preserve">                                 </w:t>
            </w:r>
            <w:r w:rsidRPr="0051740A">
              <w:rPr>
                <w:rFonts w:ascii="GHEA Grapalat" w:eastAsia="Times New Roman" w:hAnsi="GHEA Grapalat"/>
                <w:b/>
                <w:bCs/>
                <w:sz w:val="24"/>
                <w:szCs w:val="24"/>
                <w:lang w:val="hy-AM"/>
              </w:rPr>
              <w:t>Ընդունվել է:</w:t>
            </w:r>
          </w:p>
          <w:p w14:paraId="62B0B86F" w14:textId="77777777" w:rsidR="00402993" w:rsidRPr="0051740A" w:rsidRDefault="00402993" w:rsidP="00402993">
            <w:pPr>
              <w:spacing w:after="0" w:line="276" w:lineRule="auto"/>
              <w:ind w:right="84"/>
              <w:jc w:val="center"/>
              <w:rPr>
                <w:rFonts w:ascii="GHEA Grapalat" w:eastAsia="Times New Roman" w:hAnsi="GHEA Grapalat"/>
                <w:b/>
                <w:bCs/>
                <w:sz w:val="24"/>
                <w:szCs w:val="24"/>
                <w:lang w:val="hy-AM"/>
              </w:rPr>
            </w:pPr>
            <w:r w:rsidRPr="0051740A">
              <w:rPr>
                <w:rFonts w:ascii="GHEA Grapalat" w:eastAsia="Times New Roman" w:hAnsi="GHEA Grapalat"/>
                <w:b/>
                <w:bCs/>
                <w:sz w:val="24"/>
                <w:szCs w:val="24"/>
                <w:lang w:val="hy-AM"/>
              </w:rPr>
              <w:t>Պարզաբանում</w:t>
            </w:r>
          </w:p>
          <w:p w14:paraId="30A07030" w14:textId="6D7C4067" w:rsidR="006D66E7" w:rsidRPr="00D073AB" w:rsidRDefault="00402993" w:rsidP="006D66E7">
            <w:pPr>
              <w:spacing w:after="0" w:line="276" w:lineRule="auto"/>
              <w:ind w:right="84"/>
              <w:jc w:val="center"/>
              <w:rPr>
                <w:rFonts w:ascii="GHEA Grapalat" w:hAnsi="GHEA Grapalat"/>
                <w:b/>
                <w:i/>
                <w:iCs/>
                <w:sz w:val="24"/>
                <w:szCs w:val="24"/>
                <w:u w:val="single"/>
                <w:bdr w:val="none" w:sz="0" w:space="0" w:color="auto" w:frame="1"/>
                <w:lang w:val="hy-AM"/>
              </w:rPr>
            </w:pPr>
            <w:r w:rsidRPr="00D07EF4">
              <w:rPr>
                <w:rFonts w:ascii="GHEA Grapalat" w:hAnsi="GHEA Grapalat"/>
                <w:bCs/>
                <w:sz w:val="24"/>
                <w:szCs w:val="24"/>
                <w:bdr w:val="none" w:sz="0" w:space="0" w:color="auto" w:frame="1"/>
                <w:lang w:val="hy-AM"/>
              </w:rPr>
              <w:t xml:space="preserve"> </w:t>
            </w:r>
          </w:p>
          <w:p w14:paraId="7D0F0942" w14:textId="77777777" w:rsidR="00F156DC" w:rsidRDefault="00256EEE" w:rsidP="00F6133A">
            <w:pPr>
              <w:spacing w:after="0" w:line="240" w:lineRule="auto"/>
              <w:jc w:val="both"/>
              <w:rPr>
                <w:rFonts w:ascii="GHEA Grapalat" w:hAnsi="GHEA Grapalat"/>
                <w:bCs/>
                <w:sz w:val="24"/>
                <w:szCs w:val="24"/>
                <w:bdr w:val="none" w:sz="0" w:space="0" w:color="auto" w:frame="1"/>
                <w:lang w:val="hy-AM"/>
              </w:rPr>
            </w:pPr>
            <w:r>
              <w:rPr>
                <w:rFonts w:ascii="GHEA Grapalat" w:hAnsi="GHEA Grapalat"/>
                <w:bCs/>
                <w:sz w:val="24"/>
                <w:szCs w:val="24"/>
                <w:bdr w:val="none" w:sz="0" w:space="0" w:color="auto" w:frame="1"/>
                <w:lang w:val="hy-AM"/>
              </w:rPr>
              <w:t xml:space="preserve"> </w:t>
            </w:r>
            <w:r w:rsidR="00961AF5" w:rsidRPr="006D66E7">
              <w:rPr>
                <w:rFonts w:ascii="GHEA Grapalat" w:hAnsi="GHEA Grapalat"/>
                <w:bCs/>
                <w:sz w:val="24"/>
                <w:szCs w:val="24"/>
                <w:bdr w:val="none" w:sz="0" w:space="0" w:color="auto" w:frame="1"/>
                <w:lang w:val="hy-AM"/>
              </w:rPr>
              <w:t>«Հրազդանի էներգետիկ կազմակերպությ</w:t>
            </w:r>
            <w:r w:rsidR="00961AF5">
              <w:rPr>
                <w:rFonts w:ascii="GHEA Grapalat" w:hAnsi="GHEA Grapalat"/>
                <w:bCs/>
                <w:sz w:val="24"/>
                <w:szCs w:val="24"/>
                <w:bdr w:val="none" w:sz="0" w:space="0" w:color="auto" w:frame="1"/>
                <w:lang w:val="hy-AM"/>
              </w:rPr>
              <w:t>ան</w:t>
            </w:r>
            <w:r w:rsidR="00961AF5" w:rsidRPr="006D66E7">
              <w:rPr>
                <w:rFonts w:ascii="GHEA Grapalat" w:hAnsi="GHEA Grapalat"/>
                <w:bCs/>
                <w:sz w:val="24"/>
                <w:szCs w:val="24"/>
                <w:bdr w:val="none" w:sz="0" w:space="0" w:color="auto" w:frame="1"/>
                <w:lang w:val="hy-AM"/>
              </w:rPr>
              <w:t>»</w:t>
            </w:r>
            <w:r w:rsidR="00961AF5">
              <w:rPr>
                <w:rFonts w:ascii="GHEA Grapalat" w:hAnsi="GHEA Grapalat"/>
                <w:bCs/>
                <w:sz w:val="24"/>
                <w:szCs w:val="24"/>
                <w:bdr w:val="none" w:sz="0" w:space="0" w:color="auto" w:frame="1"/>
                <w:lang w:val="hy-AM"/>
              </w:rPr>
              <w:t xml:space="preserve"> ներկայացրած տեղեկատվության համաձայն նշված գույքը </w:t>
            </w:r>
            <w:r w:rsidR="00B52757" w:rsidRPr="006D66E7">
              <w:rPr>
                <w:rFonts w:ascii="GHEA Grapalat" w:hAnsi="GHEA Grapalat"/>
                <w:bCs/>
                <w:sz w:val="24"/>
                <w:szCs w:val="24"/>
                <w:bdr w:val="none" w:sz="0" w:space="0" w:color="auto" w:frame="1"/>
                <w:lang w:val="hy-AM"/>
              </w:rPr>
              <w:t>չի մասնակցում ընկերության հիմնական գործունեության իրականացմանը</w:t>
            </w:r>
            <w:r w:rsidR="00B52757">
              <w:rPr>
                <w:rFonts w:ascii="GHEA Grapalat" w:hAnsi="GHEA Grapalat"/>
                <w:bCs/>
                <w:sz w:val="24"/>
                <w:szCs w:val="24"/>
                <w:bdr w:val="none" w:sz="0" w:space="0" w:color="auto" w:frame="1"/>
                <w:lang w:val="hy-AM"/>
              </w:rPr>
              <w:t xml:space="preserve">, ուստի նպատակահարմար է այն ներդնել </w:t>
            </w:r>
            <w:r w:rsidR="00406F50">
              <w:rPr>
                <w:rFonts w:ascii="GHEA Grapalat" w:hAnsi="GHEA Grapalat"/>
                <w:bCs/>
                <w:sz w:val="24"/>
                <w:szCs w:val="24"/>
                <w:bdr w:val="none" w:sz="0" w:space="0" w:color="auto" w:frame="1"/>
                <w:lang w:val="hy-AM"/>
              </w:rPr>
              <w:t xml:space="preserve">այլ կազմակերպության  կանոնադրական կապիտալում, որով էլ պայմանավորված նախատեսվում է հրաժարվել </w:t>
            </w:r>
            <w:r w:rsidR="00F6133A" w:rsidRPr="006D66E7">
              <w:rPr>
                <w:rFonts w:ascii="GHEA Grapalat" w:hAnsi="GHEA Grapalat"/>
                <w:bCs/>
                <w:sz w:val="24"/>
                <w:szCs w:val="24"/>
                <w:bdr w:val="none" w:sz="0" w:space="0" w:color="auto" w:frame="1"/>
                <w:lang w:val="hy-AM"/>
              </w:rPr>
              <w:t>ՀՀ կառավարության նախապատվության իրավունքի իրացման հնարավորությունից</w:t>
            </w:r>
            <w:r w:rsidR="00F6133A">
              <w:rPr>
                <w:rFonts w:ascii="GHEA Grapalat" w:hAnsi="GHEA Grapalat"/>
                <w:bCs/>
                <w:sz w:val="24"/>
                <w:szCs w:val="24"/>
                <w:bdr w:val="none" w:sz="0" w:space="0" w:color="auto" w:frame="1"/>
                <w:lang w:val="hy-AM"/>
              </w:rPr>
              <w:t>։</w:t>
            </w:r>
            <w:r w:rsidR="00555079">
              <w:rPr>
                <w:rFonts w:ascii="GHEA Grapalat" w:hAnsi="GHEA Grapalat"/>
                <w:bCs/>
                <w:sz w:val="24"/>
                <w:szCs w:val="24"/>
                <w:bdr w:val="none" w:sz="0" w:space="0" w:color="auto" w:frame="1"/>
                <w:lang w:val="hy-AM"/>
              </w:rPr>
              <w:t xml:space="preserve"> </w:t>
            </w:r>
          </w:p>
          <w:p w14:paraId="56F3D821" w14:textId="0C6E430D" w:rsidR="00402993" w:rsidRPr="00256EEE" w:rsidRDefault="0089355C" w:rsidP="00F6133A">
            <w:pPr>
              <w:spacing w:after="0" w:line="240" w:lineRule="auto"/>
              <w:jc w:val="both"/>
              <w:rPr>
                <w:rFonts w:ascii="GHEA Grapalat" w:hAnsi="GHEA Grapalat"/>
                <w:bCs/>
                <w:sz w:val="24"/>
                <w:szCs w:val="24"/>
                <w:bdr w:val="none" w:sz="0" w:space="0" w:color="auto" w:frame="1"/>
                <w:lang w:val="hy-AM"/>
              </w:rPr>
            </w:pPr>
            <w:r>
              <w:rPr>
                <w:rFonts w:ascii="GHEA Grapalat" w:hAnsi="GHEA Grapalat"/>
                <w:bCs/>
                <w:sz w:val="24"/>
                <w:szCs w:val="24"/>
                <w:bdr w:val="none" w:sz="0" w:space="0" w:color="auto" w:frame="1"/>
                <w:lang w:val="hy-AM"/>
              </w:rPr>
              <w:t xml:space="preserve">Նախագծի կարգավորումները բխում են </w:t>
            </w:r>
            <w:r w:rsidR="00DE31BC" w:rsidRPr="00402993">
              <w:rPr>
                <w:rFonts w:ascii="GHEA Grapalat" w:hAnsi="GHEA Grapalat"/>
                <w:bCs/>
                <w:sz w:val="24"/>
                <w:szCs w:val="24"/>
                <w:bdr w:val="none" w:sz="0" w:space="0" w:color="auto" w:frame="1"/>
                <w:lang w:val="hy-AM"/>
              </w:rPr>
              <w:t xml:space="preserve">ՀՀ կառավարության 2025 թվականի օգոստոսի 7-ի «Գործարքի առարկա բաժնեմասի (բաժնետոմսի, փայի) և լիցենզավորված գործունեության իրականացման համար </w:t>
            </w:r>
            <w:r w:rsidR="00DE31BC" w:rsidRPr="00402993">
              <w:rPr>
                <w:rFonts w:ascii="GHEA Grapalat" w:hAnsi="GHEA Grapalat"/>
                <w:bCs/>
                <w:sz w:val="24"/>
                <w:szCs w:val="24"/>
                <w:bdr w:val="none" w:sz="0" w:space="0" w:color="auto" w:frame="1"/>
                <w:lang w:val="hy-AM"/>
              </w:rPr>
              <w:lastRenderedPageBreak/>
              <w:t>անհրաժեշտ հիմնական գույքի կամ դրանց նկատմամբ իրավունքի օտարման, այլ կերպ փոխանցման կամ գրավադրման կամ դրանց նկատմամբ իրավունքի ձեռքբերման նախապատվության իրավունքի իրացնելու կարգը սահմանելու մասին» N 1094-Ն որոշման</w:t>
            </w:r>
            <w:r w:rsidR="00DE31BC">
              <w:rPr>
                <w:rFonts w:ascii="GHEA Grapalat" w:hAnsi="GHEA Grapalat"/>
                <w:bCs/>
                <w:sz w:val="24"/>
                <w:szCs w:val="24"/>
                <w:bdr w:val="none" w:sz="0" w:space="0" w:color="auto" w:frame="1"/>
                <w:lang w:val="hy-AM"/>
              </w:rPr>
              <w:t xml:space="preserve"> հավելվածի 9-10-րդ կետերի պահանջից։</w:t>
            </w:r>
          </w:p>
        </w:tc>
      </w:tr>
    </w:tbl>
    <w:p w14:paraId="6D8D34AC" w14:textId="77777777" w:rsidR="00903E97" w:rsidRPr="00402993" w:rsidRDefault="00903E97" w:rsidP="001F1D00">
      <w:pPr>
        <w:spacing w:after="0" w:line="276" w:lineRule="auto"/>
        <w:rPr>
          <w:rFonts w:ascii="GHEA Grapalat" w:hAnsi="GHEA Grapalat"/>
          <w:b/>
          <w:sz w:val="24"/>
          <w:szCs w:val="24"/>
          <w:lang w:val="hy-AM"/>
        </w:rPr>
      </w:pPr>
    </w:p>
    <w:sectPr w:rsidR="00903E97" w:rsidRPr="00402993" w:rsidSect="006D66E7">
      <w:pgSz w:w="15840" w:h="12240" w:orient="landscape"/>
      <w:pgMar w:top="284" w:right="1134" w:bottom="49"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MS Mincho">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5A8A"/>
    <w:rsid w:val="00011DD7"/>
    <w:rsid w:val="000123F1"/>
    <w:rsid w:val="000125D3"/>
    <w:rsid w:val="00022538"/>
    <w:rsid w:val="00024D55"/>
    <w:rsid w:val="00032622"/>
    <w:rsid w:val="0003778C"/>
    <w:rsid w:val="000377F1"/>
    <w:rsid w:val="0004352D"/>
    <w:rsid w:val="000479A6"/>
    <w:rsid w:val="00047BB7"/>
    <w:rsid w:val="00051FE5"/>
    <w:rsid w:val="000529FE"/>
    <w:rsid w:val="000531BE"/>
    <w:rsid w:val="00054388"/>
    <w:rsid w:val="00060DE8"/>
    <w:rsid w:val="000620E4"/>
    <w:rsid w:val="00064327"/>
    <w:rsid w:val="00076D94"/>
    <w:rsid w:val="00077962"/>
    <w:rsid w:val="00080E9A"/>
    <w:rsid w:val="000851EE"/>
    <w:rsid w:val="0009190C"/>
    <w:rsid w:val="000927F4"/>
    <w:rsid w:val="000A2E14"/>
    <w:rsid w:val="000A3454"/>
    <w:rsid w:val="000A3C7D"/>
    <w:rsid w:val="000A3E84"/>
    <w:rsid w:val="000B10D1"/>
    <w:rsid w:val="000C2ED4"/>
    <w:rsid w:val="000C7D20"/>
    <w:rsid w:val="000D434D"/>
    <w:rsid w:val="000E1D32"/>
    <w:rsid w:val="000E2BF0"/>
    <w:rsid w:val="000E67DB"/>
    <w:rsid w:val="000E75D1"/>
    <w:rsid w:val="000F4FE5"/>
    <w:rsid w:val="00102E15"/>
    <w:rsid w:val="00104D75"/>
    <w:rsid w:val="00115643"/>
    <w:rsid w:val="001175A2"/>
    <w:rsid w:val="00122A4E"/>
    <w:rsid w:val="0013057D"/>
    <w:rsid w:val="001370ED"/>
    <w:rsid w:val="00141FDD"/>
    <w:rsid w:val="001449DE"/>
    <w:rsid w:val="001513C5"/>
    <w:rsid w:val="00152DBD"/>
    <w:rsid w:val="001564AB"/>
    <w:rsid w:val="001570C0"/>
    <w:rsid w:val="0015721F"/>
    <w:rsid w:val="00172A27"/>
    <w:rsid w:val="00175440"/>
    <w:rsid w:val="001830B8"/>
    <w:rsid w:val="00186B57"/>
    <w:rsid w:val="001876A3"/>
    <w:rsid w:val="00194838"/>
    <w:rsid w:val="001955CD"/>
    <w:rsid w:val="001A16BA"/>
    <w:rsid w:val="001A2025"/>
    <w:rsid w:val="001A2CB1"/>
    <w:rsid w:val="001A5871"/>
    <w:rsid w:val="001B1075"/>
    <w:rsid w:val="001C2D17"/>
    <w:rsid w:val="001C43C9"/>
    <w:rsid w:val="001D4234"/>
    <w:rsid w:val="001E100A"/>
    <w:rsid w:val="001E11A8"/>
    <w:rsid w:val="001F00F9"/>
    <w:rsid w:val="001F1D00"/>
    <w:rsid w:val="00201E58"/>
    <w:rsid w:val="00203A45"/>
    <w:rsid w:val="002075CF"/>
    <w:rsid w:val="00213747"/>
    <w:rsid w:val="00217E51"/>
    <w:rsid w:val="00220448"/>
    <w:rsid w:val="00221A03"/>
    <w:rsid w:val="0022265B"/>
    <w:rsid w:val="00224AF8"/>
    <w:rsid w:val="0024635D"/>
    <w:rsid w:val="00246AC5"/>
    <w:rsid w:val="00251BC6"/>
    <w:rsid w:val="002532CC"/>
    <w:rsid w:val="00255208"/>
    <w:rsid w:val="00256EEE"/>
    <w:rsid w:val="00262269"/>
    <w:rsid w:val="0026376C"/>
    <w:rsid w:val="0026412A"/>
    <w:rsid w:val="00270295"/>
    <w:rsid w:val="00274CF5"/>
    <w:rsid w:val="00281B37"/>
    <w:rsid w:val="002838B2"/>
    <w:rsid w:val="00291725"/>
    <w:rsid w:val="00294A5E"/>
    <w:rsid w:val="00296564"/>
    <w:rsid w:val="00297BFD"/>
    <w:rsid w:val="002A0D1D"/>
    <w:rsid w:val="002A10BA"/>
    <w:rsid w:val="002A5D2E"/>
    <w:rsid w:val="002A6A11"/>
    <w:rsid w:val="002A7299"/>
    <w:rsid w:val="002B3DFE"/>
    <w:rsid w:val="002B6DA2"/>
    <w:rsid w:val="002C2170"/>
    <w:rsid w:val="002C75C4"/>
    <w:rsid w:val="002D0E32"/>
    <w:rsid w:val="002D71AA"/>
    <w:rsid w:val="002E08F7"/>
    <w:rsid w:val="002F6484"/>
    <w:rsid w:val="002F79E4"/>
    <w:rsid w:val="00301251"/>
    <w:rsid w:val="00302695"/>
    <w:rsid w:val="0030328E"/>
    <w:rsid w:val="00303D17"/>
    <w:rsid w:val="00313139"/>
    <w:rsid w:val="003179BD"/>
    <w:rsid w:val="003358EE"/>
    <w:rsid w:val="0033638B"/>
    <w:rsid w:val="00341A02"/>
    <w:rsid w:val="003458DF"/>
    <w:rsid w:val="0035304B"/>
    <w:rsid w:val="003549D9"/>
    <w:rsid w:val="0035627E"/>
    <w:rsid w:val="00356959"/>
    <w:rsid w:val="00360794"/>
    <w:rsid w:val="00361D2E"/>
    <w:rsid w:val="00365846"/>
    <w:rsid w:val="00366A9E"/>
    <w:rsid w:val="003717FA"/>
    <w:rsid w:val="003740EC"/>
    <w:rsid w:val="00390E56"/>
    <w:rsid w:val="00395554"/>
    <w:rsid w:val="00395A17"/>
    <w:rsid w:val="003A4CAA"/>
    <w:rsid w:val="003B0BA5"/>
    <w:rsid w:val="003B3CD5"/>
    <w:rsid w:val="003B431B"/>
    <w:rsid w:val="003B749F"/>
    <w:rsid w:val="003C0F89"/>
    <w:rsid w:val="003D134F"/>
    <w:rsid w:val="003D1697"/>
    <w:rsid w:val="003D73E6"/>
    <w:rsid w:val="003E06B1"/>
    <w:rsid w:val="003E1F84"/>
    <w:rsid w:val="003E21ED"/>
    <w:rsid w:val="003E2D1C"/>
    <w:rsid w:val="003E4315"/>
    <w:rsid w:val="003F3AC9"/>
    <w:rsid w:val="003F516C"/>
    <w:rsid w:val="004000BC"/>
    <w:rsid w:val="00400933"/>
    <w:rsid w:val="00400948"/>
    <w:rsid w:val="00402731"/>
    <w:rsid w:val="00402993"/>
    <w:rsid w:val="00402EA9"/>
    <w:rsid w:val="00406F50"/>
    <w:rsid w:val="00415467"/>
    <w:rsid w:val="0041767C"/>
    <w:rsid w:val="00427F34"/>
    <w:rsid w:val="00440D35"/>
    <w:rsid w:val="00454BD6"/>
    <w:rsid w:val="00461D42"/>
    <w:rsid w:val="004704B4"/>
    <w:rsid w:val="00472D7C"/>
    <w:rsid w:val="0047414B"/>
    <w:rsid w:val="004748F9"/>
    <w:rsid w:val="00475D59"/>
    <w:rsid w:val="00477E40"/>
    <w:rsid w:val="00481D6B"/>
    <w:rsid w:val="004862D3"/>
    <w:rsid w:val="00487A80"/>
    <w:rsid w:val="00490432"/>
    <w:rsid w:val="00496262"/>
    <w:rsid w:val="00496FD8"/>
    <w:rsid w:val="004A0FB2"/>
    <w:rsid w:val="004A4655"/>
    <w:rsid w:val="004B0F01"/>
    <w:rsid w:val="004C2DE9"/>
    <w:rsid w:val="004C49A1"/>
    <w:rsid w:val="004D1D7C"/>
    <w:rsid w:val="004D67EC"/>
    <w:rsid w:val="004E1D83"/>
    <w:rsid w:val="004E2B64"/>
    <w:rsid w:val="004F5A36"/>
    <w:rsid w:val="00504894"/>
    <w:rsid w:val="00505582"/>
    <w:rsid w:val="00507E7C"/>
    <w:rsid w:val="00507EA2"/>
    <w:rsid w:val="00510E3C"/>
    <w:rsid w:val="00510FD1"/>
    <w:rsid w:val="005173AC"/>
    <w:rsid w:val="00524EB0"/>
    <w:rsid w:val="0052686F"/>
    <w:rsid w:val="00537D2B"/>
    <w:rsid w:val="00537F97"/>
    <w:rsid w:val="00544103"/>
    <w:rsid w:val="00545568"/>
    <w:rsid w:val="005461F0"/>
    <w:rsid w:val="00551FFD"/>
    <w:rsid w:val="0055299E"/>
    <w:rsid w:val="0055413C"/>
    <w:rsid w:val="00555079"/>
    <w:rsid w:val="00557416"/>
    <w:rsid w:val="00564BFE"/>
    <w:rsid w:val="00566E84"/>
    <w:rsid w:val="00570D80"/>
    <w:rsid w:val="00581A64"/>
    <w:rsid w:val="00587D55"/>
    <w:rsid w:val="00590375"/>
    <w:rsid w:val="00590AB6"/>
    <w:rsid w:val="0059113F"/>
    <w:rsid w:val="00592FA8"/>
    <w:rsid w:val="00596158"/>
    <w:rsid w:val="005A04FF"/>
    <w:rsid w:val="005A0DCF"/>
    <w:rsid w:val="005A0E00"/>
    <w:rsid w:val="005A33F2"/>
    <w:rsid w:val="005A4A16"/>
    <w:rsid w:val="005A4FD4"/>
    <w:rsid w:val="005A5635"/>
    <w:rsid w:val="005B7218"/>
    <w:rsid w:val="005C0653"/>
    <w:rsid w:val="005D28FB"/>
    <w:rsid w:val="005D4037"/>
    <w:rsid w:val="005D433A"/>
    <w:rsid w:val="005D5B22"/>
    <w:rsid w:val="005E3711"/>
    <w:rsid w:val="005E418F"/>
    <w:rsid w:val="005E50A5"/>
    <w:rsid w:val="005E7506"/>
    <w:rsid w:val="006021F8"/>
    <w:rsid w:val="00606E0E"/>
    <w:rsid w:val="006119EF"/>
    <w:rsid w:val="00611C09"/>
    <w:rsid w:val="00624717"/>
    <w:rsid w:val="00626FC2"/>
    <w:rsid w:val="006321C3"/>
    <w:rsid w:val="00633750"/>
    <w:rsid w:val="006522A6"/>
    <w:rsid w:val="00661BF5"/>
    <w:rsid w:val="00685E28"/>
    <w:rsid w:val="00686D20"/>
    <w:rsid w:val="0069065D"/>
    <w:rsid w:val="0069066C"/>
    <w:rsid w:val="006A0DB0"/>
    <w:rsid w:val="006B5E9B"/>
    <w:rsid w:val="006C12CD"/>
    <w:rsid w:val="006C1715"/>
    <w:rsid w:val="006C3F4B"/>
    <w:rsid w:val="006C4CB5"/>
    <w:rsid w:val="006D3AD5"/>
    <w:rsid w:val="006D66E7"/>
    <w:rsid w:val="006D69A7"/>
    <w:rsid w:val="006D786F"/>
    <w:rsid w:val="006E008C"/>
    <w:rsid w:val="006E48E4"/>
    <w:rsid w:val="006E5A2F"/>
    <w:rsid w:val="006F1EF4"/>
    <w:rsid w:val="006F3F15"/>
    <w:rsid w:val="006F7563"/>
    <w:rsid w:val="006F7767"/>
    <w:rsid w:val="00703361"/>
    <w:rsid w:val="007043DE"/>
    <w:rsid w:val="007050A4"/>
    <w:rsid w:val="00707C06"/>
    <w:rsid w:val="00710743"/>
    <w:rsid w:val="00711F8E"/>
    <w:rsid w:val="007164ED"/>
    <w:rsid w:val="007265E1"/>
    <w:rsid w:val="00726CA4"/>
    <w:rsid w:val="00732438"/>
    <w:rsid w:val="00733395"/>
    <w:rsid w:val="007368E2"/>
    <w:rsid w:val="00737D27"/>
    <w:rsid w:val="007420FF"/>
    <w:rsid w:val="00742871"/>
    <w:rsid w:val="00757A46"/>
    <w:rsid w:val="007800C8"/>
    <w:rsid w:val="00784EF9"/>
    <w:rsid w:val="00790744"/>
    <w:rsid w:val="007A73AE"/>
    <w:rsid w:val="007A78D0"/>
    <w:rsid w:val="007B43E1"/>
    <w:rsid w:val="007B7CC1"/>
    <w:rsid w:val="007C127A"/>
    <w:rsid w:val="007C2CC2"/>
    <w:rsid w:val="007D1E21"/>
    <w:rsid w:val="007D3ED5"/>
    <w:rsid w:val="007E257C"/>
    <w:rsid w:val="007E2764"/>
    <w:rsid w:val="007E3D37"/>
    <w:rsid w:val="007E45B6"/>
    <w:rsid w:val="007F3D4C"/>
    <w:rsid w:val="007F51DB"/>
    <w:rsid w:val="007F75BD"/>
    <w:rsid w:val="008011CE"/>
    <w:rsid w:val="00803904"/>
    <w:rsid w:val="00806157"/>
    <w:rsid w:val="0081060F"/>
    <w:rsid w:val="0081431D"/>
    <w:rsid w:val="0081576C"/>
    <w:rsid w:val="008211F9"/>
    <w:rsid w:val="00822427"/>
    <w:rsid w:val="00822AE6"/>
    <w:rsid w:val="0082615D"/>
    <w:rsid w:val="00827978"/>
    <w:rsid w:val="00844B75"/>
    <w:rsid w:val="00845355"/>
    <w:rsid w:val="00854D9D"/>
    <w:rsid w:val="00866C8A"/>
    <w:rsid w:val="008701FD"/>
    <w:rsid w:val="00870DF4"/>
    <w:rsid w:val="008718DE"/>
    <w:rsid w:val="00875088"/>
    <w:rsid w:val="00875253"/>
    <w:rsid w:val="00876036"/>
    <w:rsid w:val="008772B2"/>
    <w:rsid w:val="008810E7"/>
    <w:rsid w:val="0088381C"/>
    <w:rsid w:val="00883B42"/>
    <w:rsid w:val="008904C7"/>
    <w:rsid w:val="0089355C"/>
    <w:rsid w:val="008A1F71"/>
    <w:rsid w:val="008A37CD"/>
    <w:rsid w:val="008C35A6"/>
    <w:rsid w:val="008C4C80"/>
    <w:rsid w:val="008D0987"/>
    <w:rsid w:val="008D6C1D"/>
    <w:rsid w:val="008E5AEC"/>
    <w:rsid w:val="008F04AA"/>
    <w:rsid w:val="008F6DD7"/>
    <w:rsid w:val="008F7031"/>
    <w:rsid w:val="00903AA5"/>
    <w:rsid w:val="00903E97"/>
    <w:rsid w:val="00913F2D"/>
    <w:rsid w:val="00917E34"/>
    <w:rsid w:val="009210BA"/>
    <w:rsid w:val="00925279"/>
    <w:rsid w:val="00925F00"/>
    <w:rsid w:val="009260B9"/>
    <w:rsid w:val="0093057F"/>
    <w:rsid w:val="009326CA"/>
    <w:rsid w:val="00955FDC"/>
    <w:rsid w:val="009571EA"/>
    <w:rsid w:val="00960867"/>
    <w:rsid w:val="00961AF5"/>
    <w:rsid w:val="00970D9D"/>
    <w:rsid w:val="00973C9B"/>
    <w:rsid w:val="00976CBA"/>
    <w:rsid w:val="00987C8C"/>
    <w:rsid w:val="00990C03"/>
    <w:rsid w:val="00992E37"/>
    <w:rsid w:val="00995946"/>
    <w:rsid w:val="009971B4"/>
    <w:rsid w:val="009A6DB8"/>
    <w:rsid w:val="009A7C1F"/>
    <w:rsid w:val="009B1FDF"/>
    <w:rsid w:val="009B20B7"/>
    <w:rsid w:val="009C0BF6"/>
    <w:rsid w:val="009C112A"/>
    <w:rsid w:val="009C6DB1"/>
    <w:rsid w:val="009C7B0C"/>
    <w:rsid w:val="009D7474"/>
    <w:rsid w:val="009E2410"/>
    <w:rsid w:val="009E6441"/>
    <w:rsid w:val="009F18DC"/>
    <w:rsid w:val="009F40DF"/>
    <w:rsid w:val="00A011BD"/>
    <w:rsid w:val="00A0213B"/>
    <w:rsid w:val="00A052A6"/>
    <w:rsid w:val="00A06FE0"/>
    <w:rsid w:val="00A119AD"/>
    <w:rsid w:val="00A11D98"/>
    <w:rsid w:val="00A12437"/>
    <w:rsid w:val="00A1302B"/>
    <w:rsid w:val="00A14F18"/>
    <w:rsid w:val="00A150EC"/>
    <w:rsid w:val="00A1625B"/>
    <w:rsid w:val="00A16F61"/>
    <w:rsid w:val="00A23D27"/>
    <w:rsid w:val="00A245A7"/>
    <w:rsid w:val="00A26569"/>
    <w:rsid w:val="00A27A6D"/>
    <w:rsid w:val="00A30949"/>
    <w:rsid w:val="00A40D07"/>
    <w:rsid w:val="00A44AFC"/>
    <w:rsid w:val="00A47231"/>
    <w:rsid w:val="00A5181F"/>
    <w:rsid w:val="00A51E37"/>
    <w:rsid w:val="00A5508E"/>
    <w:rsid w:val="00A56D9F"/>
    <w:rsid w:val="00A633D3"/>
    <w:rsid w:val="00A85240"/>
    <w:rsid w:val="00A85D34"/>
    <w:rsid w:val="00A877C9"/>
    <w:rsid w:val="00A87A57"/>
    <w:rsid w:val="00A9558C"/>
    <w:rsid w:val="00A97DDB"/>
    <w:rsid w:val="00A97E03"/>
    <w:rsid w:val="00AA1936"/>
    <w:rsid w:val="00AA6972"/>
    <w:rsid w:val="00AB2EB3"/>
    <w:rsid w:val="00AB4DCD"/>
    <w:rsid w:val="00AB69E6"/>
    <w:rsid w:val="00AC1188"/>
    <w:rsid w:val="00AC5BAA"/>
    <w:rsid w:val="00AD7112"/>
    <w:rsid w:val="00AD7EA8"/>
    <w:rsid w:val="00AE2E52"/>
    <w:rsid w:val="00AE3C21"/>
    <w:rsid w:val="00AE572E"/>
    <w:rsid w:val="00AF3E88"/>
    <w:rsid w:val="00B028B2"/>
    <w:rsid w:val="00B06925"/>
    <w:rsid w:val="00B20926"/>
    <w:rsid w:val="00B230A5"/>
    <w:rsid w:val="00B23527"/>
    <w:rsid w:val="00B36AAC"/>
    <w:rsid w:val="00B37334"/>
    <w:rsid w:val="00B43678"/>
    <w:rsid w:val="00B448B6"/>
    <w:rsid w:val="00B4589D"/>
    <w:rsid w:val="00B52757"/>
    <w:rsid w:val="00B5359D"/>
    <w:rsid w:val="00B66086"/>
    <w:rsid w:val="00B66554"/>
    <w:rsid w:val="00B74458"/>
    <w:rsid w:val="00B82E03"/>
    <w:rsid w:val="00B92BB5"/>
    <w:rsid w:val="00BA1EC9"/>
    <w:rsid w:val="00BA400D"/>
    <w:rsid w:val="00BA63E1"/>
    <w:rsid w:val="00BA6806"/>
    <w:rsid w:val="00BB13FC"/>
    <w:rsid w:val="00BB4BDB"/>
    <w:rsid w:val="00BB7751"/>
    <w:rsid w:val="00BC56B4"/>
    <w:rsid w:val="00BD2308"/>
    <w:rsid w:val="00BD4388"/>
    <w:rsid w:val="00BD6266"/>
    <w:rsid w:val="00BD6F92"/>
    <w:rsid w:val="00BD749D"/>
    <w:rsid w:val="00BE545C"/>
    <w:rsid w:val="00BF406C"/>
    <w:rsid w:val="00C00232"/>
    <w:rsid w:val="00C03DE1"/>
    <w:rsid w:val="00C0592C"/>
    <w:rsid w:val="00C064DE"/>
    <w:rsid w:val="00C0767E"/>
    <w:rsid w:val="00C10140"/>
    <w:rsid w:val="00C1748D"/>
    <w:rsid w:val="00C25C67"/>
    <w:rsid w:val="00C306AF"/>
    <w:rsid w:val="00C310D3"/>
    <w:rsid w:val="00C31438"/>
    <w:rsid w:val="00C3285C"/>
    <w:rsid w:val="00C35C01"/>
    <w:rsid w:val="00C45C79"/>
    <w:rsid w:val="00C45EF3"/>
    <w:rsid w:val="00C51D1C"/>
    <w:rsid w:val="00C57072"/>
    <w:rsid w:val="00C63CB2"/>
    <w:rsid w:val="00C6514F"/>
    <w:rsid w:val="00C668FA"/>
    <w:rsid w:val="00C715C7"/>
    <w:rsid w:val="00C71741"/>
    <w:rsid w:val="00C726B1"/>
    <w:rsid w:val="00C733F8"/>
    <w:rsid w:val="00C748AA"/>
    <w:rsid w:val="00C8459C"/>
    <w:rsid w:val="00C90B67"/>
    <w:rsid w:val="00C919A0"/>
    <w:rsid w:val="00CA1D6B"/>
    <w:rsid w:val="00CA7EA8"/>
    <w:rsid w:val="00CB399D"/>
    <w:rsid w:val="00CB40EC"/>
    <w:rsid w:val="00CB5414"/>
    <w:rsid w:val="00CB6D2E"/>
    <w:rsid w:val="00CC2A98"/>
    <w:rsid w:val="00CC5839"/>
    <w:rsid w:val="00CD335B"/>
    <w:rsid w:val="00CD3715"/>
    <w:rsid w:val="00CD77AC"/>
    <w:rsid w:val="00CE2115"/>
    <w:rsid w:val="00CE459A"/>
    <w:rsid w:val="00CE497D"/>
    <w:rsid w:val="00CF0D80"/>
    <w:rsid w:val="00D06273"/>
    <w:rsid w:val="00D12E01"/>
    <w:rsid w:val="00D13A89"/>
    <w:rsid w:val="00D143B1"/>
    <w:rsid w:val="00D149C3"/>
    <w:rsid w:val="00D269D2"/>
    <w:rsid w:val="00D32FDD"/>
    <w:rsid w:val="00D361C4"/>
    <w:rsid w:val="00D36DFC"/>
    <w:rsid w:val="00D41D23"/>
    <w:rsid w:val="00D47277"/>
    <w:rsid w:val="00D5357C"/>
    <w:rsid w:val="00D62971"/>
    <w:rsid w:val="00D6659F"/>
    <w:rsid w:val="00D74021"/>
    <w:rsid w:val="00D7696A"/>
    <w:rsid w:val="00D77726"/>
    <w:rsid w:val="00D80BA5"/>
    <w:rsid w:val="00D81F00"/>
    <w:rsid w:val="00D82823"/>
    <w:rsid w:val="00D933A1"/>
    <w:rsid w:val="00DA1D22"/>
    <w:rsid w:val="00DA23E8"/>
    <w:rsid w:val="00DA3A58"/>
    <w:rsid w:val="00DB0BB8"/>
    <w:rsid w:val="00DB1686"/>
    <w:rsid w:val="00DB2035"/>
    <w:rsid w:val="00DC38EC"/>
    <w:rsid w:val="00DD3A41"/>
    <w:rsid w:val="00DD7DBE"/>
    <w:rsid w:val="00DE0FF6"/>
    <w:rsid w:val="00DE11CE"/>
    <w:rsid w:val="00DE31BC"/>
    <w:rsid w:val="00DE6FC6"/>
    <w:rsid w:val="00DF54B2"/>
    <w:rsid w:val="00DF6F81"/>
    <w:rsid w:val="00DF70D2"/>
    <w:rsid w:val="00E04DE2"/>
    <w:rsid w:val="00E04E98"/>
    <w:rsid w:val="00E04F73"/>
    <w:rsid w:val="00E10D65"/>
    <w:rsid w:val="00E23172"/>
    <w:rsid w:val="00E3241C"/>
    <w:rsid w:val="00E32986"/>
    <w:rsid w:val="00E34F6B"/>
    <w:rsid w:val="00E35887"/>
    <w:rsid w:val="00E35CF6"/>
    <w:rsid w:val="00E44FA6"/>
    <w:rsid w:val="00E60F2B"/>
    <w:rsid w:val="00E63556"/>
    <w:rsid w:val="00E63865"/>
    <w:rsid w:val="00E6488F"/>
    <w:rsid w:val="00E65110"/>
    <w:rsid w:val="00E6633B"/>
    <w:rsid w:val="00E7225F"/>
    <w:rsid w:val="00E736A2"/>
    <w:rsid w:val="00E770BB"/>
    <w:rsid w:val="00E8033E"/>
    <w:rsid w:val="00E8109C"/>
    <w:rsid w:val="00E87563"/>
    <w:rsid w:val="00E875F5"/>
    <w:rsid w:val="00E91A05"/>
    <w:rsid w:val="00E952D6"/>
    <w:rsid w:val="00EA733C"/>
    <w:rsid w:val="00EC08FE"/>
    <w:rsid w:val="00EC1218"/>
    <w:rsid w:val="00EE7F42"/>
    <w:rsid w:val="00EF25F8"/>
    <w:rsid w:val="00F07943"/>
    <w:rsid w:val="00F13566"/>
    <w:rsid w:val="00F156DC"/>
    <w:rsid w:val="00F164B1"/>
    <w:rsid w:val="00F171D0"/>
    <w:rsid w:val="00F17FCF"/>
    <w:rsid w:val="00F23BB3"/>
    <w:rsid w:val="00F267D7"/>
    <w:rsid w:val="00F337EC"/>
    <w:rsid w:val="00F41CEC"/>
    <w:rsid w:val="00F43B32"/>
    <w:rsid w:val="00F4475A"/>
    <w:rsid w:val="00F607A2"/>
    <w:rsid w:val="00F6133A"/>
    <w:rsid w:val="00F70106"/>
    <w:rsid w:val="00F73A25"/>
    <w:rsid w:val="00F73F5F"/>
    <w:rsid w:val="00F81555"/>
    <w:rsid w:val="00F82A98"/>
    <w:rsid w:val="00F82C77"/>
    <w:rsid w:val="00F951A7"/>
    <w:rsid w:val="00F970E0"/>
    <w:rsid w:val="00FA01E2"/>
    <w:rsid w:val="00FA397D"/>
    <w:rsid w:val="00FA5763"/>
    <w:rsid w:val="00FA5E8B"/>
    <w:rsid w:val="00FB20A4"/>
    <w:rsid w:val="00FC100C"/>
    <w:rsid w:val="00FC3D21"/>
    <w:rsid w:val="00FD03F5"/>
    <w:rsid w:val="00FD639A"/>
    <w:rsid w:val="00FE1974"/>
    <w:rsid w:val="00FE644A"/>
    <w:rsid w:val="00FE7A15"/>
    <w:rsid w:val="00FE7BF3"/>
    <w:rsid w:val="00FF4B97"/>
    <w:rsid w:val="00FF4C47"/>
    <w:rsid w:val="00FF7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4484"/>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after="160" w:line="259" w:lineRule="auto"/>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link w:val="BodyText"/>
    <w:rPr>
      <w:rFonts w:ascii="Times New Roman" w:eastAsia="Batang" w:hAnsi="Times New Roman"/>
      <w:lang w:eastAsia="ru-RU"/>
    </w:rPr>
  </w:style>
  <w:style w:type="character" w:customStyle="1" w:styleId="BalloonTextChar">
    <w:name w:val="Balloon Text Char"/>
    <w:link w:val="BalloonText"/>
    <w:uiPriority w:val="99"/>
    <w:semiHidden/>
    <w:rPr>
      <w:rFonts w:ascii="Segoe UI" w:hAnsi="Segoe UI" w:cs="Segoe UI"/>
      <w:sz w:val="18"/>
      <w:szCs w:val="18"/>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Liste 1 Char,b1 Char"/>
    <w:link w:val="ListParagraph"/>
    <w:uiPriority w:val="34"/>
    <w:qFormat/>
    <w:locked/>
    <w:rPr>
      <w:rFonts w:ascii="Times New Roman" w:eastAsia="Times New Roman" w:hAnsi="Times New Roman"/>
      <w:sz w:val="24"/>
      <w:szCs w:val="24"/>
      <w:lang w:val="ru-RU" w:eastAsia="ru-RU"/>
    </w:r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Liste 1,List Bullet Mary,b1,3,Ha"/>
    <w:basedOn w:val="Normal"/>
    <w:link w:val="ListParagraphChar"/>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BalloonText">
    <w:name w:val="Balloon Text"/>
    <w:basedOn w:val="Normal"/>
    <w:link w:val="BalloonTextChar"/>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BodyText">
    <w:name w:val="Body Text"/>
    <w:basedOn w:val="Normal"/>
    <w:link w:val="BodyTextChar"/>
    <w:pPr>
      <w:spacing w:after="120" w:line="240" w:lineRule="auto"/>
    </w:pPr>
    <w:rPr>
      <w:rFonts w:ascii="Times New Roman" w:eastAsia="Batang" w:hAnsi="Times New Roman"/>
      <w:sz w:val="20"/>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Strong">
    <w:name w:val="Strong"/>
    <w:uiPriority w:val="22"/>
    <w:qFormat/>
    <w:rsid w:val="00C733F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8772B2"/>
    <w:rPr>
      <w:rFonts w:ascii="Times New Roman" w:eastAsia="Times New Roman" w:hAnsi="Times New Roman"/>
      <w:sz w:val="24"/>
      <w:szCs w:val="24"/>
      <w:lang w:val="en-US" w:eastAsia="en-US"/>
    </w:rPr>
  </w:style>
  <w:style w:type="paragraph" w:styleId="NoSpacing">
    <w:name w:val="No Spacing"/>
    <w:link w:val="NoSpacingChar"/>
    <w:qFormat/>
    <w:rsid w:val="002F6484"/>
    <w:pPr>
      <w:ind w:left="576" w:hanging="576"/>
    </w:pPr>
    <w:rPr>
      <w:sz w:val="22"/>
      <w:szCs w:val="22"/>
    </w:rPr>
  </w:style>
  <w:style w:type="character" w:customStyle="1" w:styleId="NoSpacingChar">
    <w:name w:val="No Spacing Char"/>
    <w:link w:val="NoSpacing"/>
    <w:locked/>
    <w:rsid w:val="002F6484"/>
    <w:rPr>
      <w:sz w:val="22"/>
      <w:szCs w:val="22"/>
    </w:rPr>
  </w:style>
  <w:style w:type="character" w:styleId="Hyperlink">
    <w:name w:val="Hyperlink"/>
    <w:basedOn w:val="DefaultParagraphFont"/>
    <w:uiPriority w:val="99"/>
    <w:semiHidden/>
    <w:unhideWhenUsed/>
    <w:rsid w:val="001A16BA"/>
    <w:rPr>
      <w:color w:val="0000FF"/>
      <w:u w:val="single"/>
    </w:rPr>
  </w:style>
  <w:style w:type="paragraph" w:styleId="HTMLPreformatted">
    <w:name w:val="HTML Preformatted"/>
    <w:basedOn w:val="Normal"/>
    <w:link w:val="HTMLPreformattedChar"/>
    <w:uiPriority w:val="1"/>
    <w:unhideWhenUsed/>
    <w:rsid w:val="001A16BA"/>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1"/>
    <w:rsid w:val="001A16BA"/>
    <w:rPr>
      <w:rFonts w:ascii="Consolas" w:hAnsi="Consolas" w:cs="Consolas"/>
    </w:rPr>
  </w:style>
  <w:style w:type="paragraph" w:customStyle="1" w:styleId="nrnamakipatasxane">
    <w:name w:val="nr namaki patasxane"/>
    <w:rsid w:val="0082615D"/>
    <w:pPr>
      <w:spacing w:line="240" w:lineRule="exact"/>
      <w:ind w:left="397"/>
    </w:pPr>
    <w:rPr>
      <w:rFonts w:ascii="GHEA Grapalat" w:eastAsia="Times New Roman" w:hAnsi="GHEA Grapalat"/>
      <w:spacing w:val="-4"/>
      <w:lang w:eastAsia="ru-RU"/>
    </w:rPr>
  </w:style>
  <w:style w:type="paragraph" w:styleId="Header">
    <w:name w:val="header"/>
    <w:basedOn w:val="Normal"/>
    <w:link w:val="HeaderChar"/>
    <w:uiPriority w:val="99"/>
    <w:unhideWhenUsed/>
    <w:rsid w:val="009F40DF"/>
    <w:pPr>
      <w:tabs>
        <w:tab w:val="center" w:pos="4513"/>
        <w:tab w:val="right" w:pos="9026"/>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rsid w:val="009F40DF"/>
    <w:rPr>
      <w:rFonts w:asciiTheme="minorHAnsi" w:eastAsiaTheme="minorHAnsi" w:hAnsiTheme="minorHAnsi" w:cstheme="minorBidi"/>
      <w:sz w:val="22"/>
      <w:szCs w:val="22"/>
    </w:rPr>
  </w:style>
  <w:style w:type="table" w:styleId="TableGrid">
    <w:name w:val="Table Grid"/>
    <w:basedOn w:val="TableNormal"/>
    <w:uiPriority w:val="39"/>
    <w:rsid w:val="0082242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ak">
    <w:name w:val="namak"/>
    <w:basedOn w:val="Normal"/>
    <w:link w:val="namak0"/>
    <w:rsid w:val="009260B9"/>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9260B9"/>
    <w:rPr>
      <w:rFonts w:ascii="GHEA Grapalat" w:eastAsia="Times New Roman"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12012329">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280839432">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335037955">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555704427">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37438742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480415989">
      <w:bodyDiv w:val="1"/>
      <w:marLeft w:val="0"/>
      <w:marRight w:val="0"/>
      <w:marTop w:val="0"/>
      <w:marBottom w:val="0"/>
      <w:divBdr>
        <w:top w:val="none" w:sz="0" w:space="0" w:color="auto"/>
        <w:left w:val="none" w:sz="0" w:space="0" w:color="auto"/>
        <w:bottom w:val="none" w:sz="0" w:space="0" w:color="auto"/>
        <w:right w:val="none" w:sz="0" w:space="0" w:color="auto"/>
      </w:divBdr>
    </w:div>
    <w:div w:id="1584685173">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895116160">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TotalTime>
  <Pages>5</Pages>
  <Words>962</Words>
  <Characters>5488</Characters>
  <Application>Microsoft Office Word</Application>
  <DocSecurity>0</DocSecurity>
  <PresentationFormat/>
  <Lines>45</Lines>
  <Paragraphs>12</Paragraphs>
  <Slides>0</Slides>
  <Notes>0</Notes>
  <HiddenSlides>0</HiddenSlides>
  <MMClips>0</MMClips>
  <ScaleCrop>true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Manager/>
  <Company/>
  <LinksUpToDate>false</LinksUpToDate>
  <CharactersWithSpaces>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https:/mul2.gov.am/tasks/760474/oneclick/d2fb14edfd7d0c66e2e0b2b0c07eeb622e6a091e30b0145cbe16a0bcd1f39f59.docx?token=d7b37ce387c3eb14f6d73e17a247133f</cp:keywords>
  <dc:description/>
  <cp:lastModifiedBy>Tatev Davtyan</cp:lastModifiedBy>
  <cp:revision>80</cp:revision>
  <cp:lastPrinted>2023-07-16T20:19:00Z</cp:lastPrinted>
  <dcterms:created xsi:type="dcterms:W3CDTF">2025-11-04T07:32:00Z</dcterms:created>
  <dcterms:modified xsi:type="dcterms:W3CDTF">2026-04-18T06:03:00Z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